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6E65" w14:textId="05430685" w:rsidR="00D77000" w:rsidRDefault="006A62B2" w:rsidP="00652605">
      <w:r>
        <w:rPr>
          <w:noProof/>
        </w:rPr>
        <mc:AlternateContent>
          <mc:Choice Requires="wps">
            <w:drawing>
              <wp:anchor distT="45720" distB="45720" distL="114300" distR="114300" simplePos="0" relativeHeight="251658241" behindDoc="0" locked="0" layoutInCell="1" allowOverlap="1" wp14:anchorId="20D7B644" wp14:editId="4B12D690">
                <wp:simplePos x="0" y="0"/>
                <wp:positionH relativeFrom="column">
                  <wp:posOffset>3234304</wp:posOffset>
                </wp:positionH>
                <wp:positionV relativeFrom="paragraph">
                  <wp:posOffset>19878</wp:posOffset>
                </wp:positionV>
                <wp:extent cx="3152775" cy="269240"/>
                <wp:effectExtent l="0" t="0" r="0" b="0"/>
                <wp:wrapSquare wrapText="bothSides"/>
                <wp:docPr id="7" name="Textové po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3152775" cy="269240"/>
                        </a:xfrm>
                        <a:prstGeom prst="rect">
                          <a:avLst/>
                        </a:prstGeom>
                        <a:solidFill>
                          <a:srgbClr val="FFFFFF"/>
                        </a:solidFill>
                        <a:ln w="9525">
                          <a:noFill/>
                          <a:miter lim="800000"/>
                          <a:headEnd/>
                          <a:tailEnd/>
                        </a:ln>
                      </wps:spPr>
                      <wps:txbx>
                        <w:txbxContent>
                          <w:p w14:paraId="3CA80998" w14:textId="6CE22A57" w:rsidR="00725A51" w:rsidRPr="009E013E" w:rsidRDefault="00725A51" w:rsidP="00652605">
                            <w:r w:rsidRPr="009E013E">
                              <w:t>Klasifikace: Veřejný dokument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D7B644" id="_x0000_t202" coordsize="21600,21600" o:spt="202" path="m,l,21600r21600,l21600,xe">
                <v:stroke joinstyle="miter"/>
                <v:path gradientshapeok="t" o:connecttype="rect"/>
              </v:shapetype>
              <v:shape id="Textové pole 7" o:spid="_x0000_s1026" type="#_x0000_t202" style="position:absolute;left:0;text-align:left;margin-left:254.65pt;margin-top:1.55pt;width:248.25pt;height:21.2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" stroked="f">
                <o:lock v:ext="edit" aspectratio="t" verticies="t" text="t" shapetype="t"/>
                <v:textbox style="mso-fit-shape-to-text:t">
                  <w:txbxContent>
                    <w:p w14:paraId="3CA80998" w14:textId="6CE22A57" w:rsidR="00725A51" w:rsidRPr="009E013E" w:rsidRDefault="00725A51" w:rsidP="00652605">
                      <w:r w:rsidRPr="009E013E">
                        <w:t>Klasifikace: Veřejný dokument</w:t>
                      </w:r>
                    </w:p>
                  </w:txbxContent>
                </v:textbox>
                <w10:wrap type="square"/>
              </v:shape>
            </w:pict>
          </mc:Fallback>
        </mc:AlternateContent>
      </w:r>
      <w:r w:rsidR="00307C20">
        <w:rPr>
          <w:noProof/>
        </w:rPr>
        <w:drawing>
          <wp:anchor distT="0" distB="0" distL="114300" distR="114300" simplePos="0" relativeHeight="251658243" behindDoc="0" locked="0" layoutInCell="1" allowOverlap="1" wp14:anchorId="6CED631B" wp14:editId="68BDFBA0">
            <wp:simplePos x="0" y="0"/>
            <wp:positionH relativeFrom="column">
              <wp:posOffset>-679450</wp:posOffset>
            </wp:positionH>
            <wp:positionV relativeFrom="paragraph">
              <wp:posOffset>-1542415</wp:posOffset>
            </wp:positionV>
            <wp:extent cx="7108825" cy="1292225"/>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08825" cy="1292225"/>
                    </a:xfrm>
                    <a:prstGeom prst="rect">
                      <a:avLst/>
                    </a:prstGeom>
                    <a:noFill/>
                  </pic:spPr>
                </pic:pic>
              </a:graphicData>
            </a:graphic>
            <wp14:sizeRelH relativeFrom="page">
              <wp14:pctWidth>0</wp14:pctWidth>
            </wp14:sizeRelH>
            <wp14:sizeRelV relativeFrom="page">
              <wp14:pctHeight>0</wp14:pctHeight>
            </wp14:sizeRelV>
          </wp:anchor>
        </w:drawing>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681A64">
        <w:tab/>
      </w:r>
      <w:r w:rsidR="00F706D8">
        <w:t xml:space="preserve"> </w:t>
      </w:r>
    </w:p>
    <w:sdt>
      <w:sdtPr>
        <w:id w:val="1040702616"/>
        <w:docPartObj>
          <w:docPartGallery w:val="Cover Pages"/>
          <w:docPartUnique/>
        </w:docPartObj>
      </w:sdtPr>
      <w:sdtEndPr/>
      <w:sdtContent>
        <w:p w14:paraId="48C2284D" w14:textId="6D2CCC0F" w:rsidR="000E087D" w:rsidRPr="005A0A8F" w:rsidRDefault="000E087D" w:rsidP="00652605"/>
        <w:p w14:paraId="1F5E9F92" w14:textId="67BFC565" w:rsidR="00B007EE" w:rsidRPr="005A0A8F" w:rsidRDefault="00B664FB" w:rsidP="00652605">
          <w:r>
            <w:rPr>
              <w:noProof/>
            </w:rPr>
            <mc:AlternateContent>
              <mc:Choice Requires="wps">
                <w:drawing>
                  <wp:anchor distT="0" distB="0" distL="114300" distR="114300" simplePos="0" relativeHeight="251658240" behindDoc="0" locked="0" layoutInCell="1" allowOverlap="1" wp14:anchorId="7DD7FC10" wp14:editId="056515F6">
                    <wp:simplePos x="0" y="0"/>
                    <wp:positionH relativeFrom="page">
                      <wp:posOffset>-49237</wp:posOffset>
                    </wp:positionH>
                    <wp:positionV relativeFrom="page">
                      <wp:posOffset>4832252</wp:posOffset>
                    </wp:positionV>
                    <wp:extent cx="7000875" cy="1519311"/>
                    <wp:effectExtent l="0" t="0" r="0" b="5080"/>
                    <wp:wrapSquare wrapText="bothSides"/>
                    <wp:docPr id="6" name="Textové po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a:xfrm>
                              <a:off x="0" y="0"/>
                              <a:ext cx="7000875" cy="1519311"/>
                            </a:xfrm>
                            <a:prstGeom prst="rect">
                              <a:avLst/>
                            </a:prstGeom>
                            <a:noFill/>
                            <a:ln w="6350">
                              <a:noFill/>
                            </a:ln>
                            <a:effectLst/>
                          </wps:spPr>
                          <wps:txbx>
                            <w:txbxContent>
                              <w:p w14:paraId="32B67D49" w14:textId="50A8C298" w:rsidR="00725A51" w:rsidRDefault="004E155D" w:rsidP="00652605">
                                <w:sdt>
                                  <w:sdt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F72AC6" w:rsidRPr="00F72AC6">
                                      <w:t>Příloha č. 1 Smlouvy</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DD7FC10" id="Textové pole 6" o:spid="_x0000_s1027" type="#_x0000_t202" style="position:absolute;left:0;text-align:left;margin-left:-3.9pt;margin-top:380.5pt;width:551.25pt;height:119.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" filled="f" stroked="f" strokeweight=".5pt">
                    <o:lock v:ext="edit" aspectratio="t" verticies="t" text="t" shapetype="t"/>
                    <v:textbox inset="126pt,0,54pt,0">
                      <w:txbxContent>
                        <w:p w14:paraId="32B67D49" w14:textId="50A8C298" w:rsidR="00725A51" w:rsidRDefault="005411E6" w:rsidP="00652605">
                          <w:sdt>
                            <w:sdt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F72AC6" w:rsidRPr="00F72AC6">
                                <w:t>Příloha č. 1 Smlouvy</w:t>
                              </w:r>
                            </w:sdtContent>
                          </w:sdt>
                        </w:p>
                      </w:txbxContent>
                    </v:textbox>
                    <w10:wrap type="square" anchorx="page" anchory="page"/>
                  </v:shape>
                </w:pict>
              </mc:Fallback>
            </mc:AlternateContent>
          </w:r>
          <w:r w:rsidR="00246A99">
            <w:rPr>
              <w:noProof/>
            </w:rPr>
            <mc:AlternateContent>
              <mc:Choice Requires="wps">
                <w:drawing>
                  <wp:anchor distT="0" distB="0" distL="114300" distR="114300" simplePos="0" relativeHeight="251658242" behindDoc="0" locked="0" layoutInCell="1" allowOverlap="1" wp14:anchorId="5E7C6856" wp14:editId="638AEDB5">
                    <wp:simplePos x="0" y="0"/>
                    <wp:positionH relativeFrom="column">
                      <wp:posOffset>580389</wp:posOffset>
                    </wp:positionH>
                    <wp:positionV relativeFrom="paragraph">
                      <wp:posOffset>2724150</wp:posOffset>
                    </wp:positionV>
                    <wp:extent cx="4010025" cy="423545"/>
                    <wp:effectExtent l="0" t="0" r="9525" b="0"/>
                    <wp:wrapNone/>
                    <wp:docPr id="8" name="Textové pole 8"/>
                    <wp:cNvGraphicFramePr/>
                    <a:graphic xmlns:a="http://schemas.openxmlformats.org/drawingml/2006/main">
                      <a:graphicData uri="http://schemas.microsoft.com/office/word/2010/wordprocessingShape">
                        <wps:wsp>
                          <wps:cNvSpPr txBox="1"/>
                          <wps:spPr>
                            <a:xfrm>
                              <a:off x="0" y="0"/>
                              <a:ext cx="4010025" cy="423545"/>
                            </a:xfrm>
                            <a:prstGeom prst="rect">
                              <a:avLst/>
                            </a:prstGeom>
                            <a:solidFill>
                              <a:schemeClr val="lt1"/>
                            </a:solidFill>
                            <a:ln w="6350">
                              <a:noFill/>
                            </a:ln>
                          </wps:spPr>
                          <wps:txbx>
                            <w:txbxContent>
                              <w:p w14:paraId="1F2F9BC8" w14:textId="6AF8A186" w:rsidR="0044121A" w:rsidRPr="00F72AC6" w:rsidRDefault="00246A99" w:rsidP="00652605">
                                <w:pPr>
                                  <w:pStyle w:val="Nzev"/>
                                  <w:rPr>
                                    <w:color w:val="FF5200" w:themeColor="accent2"/>
                                  </w:rPr>
                                </w:pPr>
                                <w:r w:rsidRPr="00F72AC6">
                                  <w:rPr>
                                    <w:color w:val="FF5200" w:themeColor="accent2"/>
                                  </w:rPr>
                                  <w:t>Bližší specifikace předmětu plnění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C6856" id="Textové pole 8" o:spid="_x0000_s1028" type="#_x0000_t202" style="position:absolute;left:0;text-align:left;margin-left:45.7pt;margin-top:214.5pt;width:315.75pt;height:33.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" fillcolor="white [3201]" stroked="f" strokeweight=".5pt">
                    <v:textbox>
                      <w:txbxContent>
                        <w:p w14:paraId="1F2F9BC8" w14:textId="6AF8A186" w:rsidR="0044121A" w:rsidRPr="00F72AC6" w:rsidRDefault="00246A99" w:rsidP="00652605">
                          <w:pPr>
                            <w:pStyle w:val="Nzev"/>
                            <w:rPr>
                              <w:color w:val="FF5200" w:themeColor="accent2"/>
                            </w:rPr>
                          </w:pPr>
                          <w:r w:rsidRPr="00F72AC6">
                            <w:rPr>
                              <w:color w:val="FF5200" w:themeColor="accent2"/>
                            </w:rPr>
                            <w:t>Bližší specifikace předmětu plnění</w:t>
                          </w:r>
                        </w:p>
                      </w:txbxContent>
                    </v:textbox>
                  </v:shape>
                </w:pict>
              </mc:Fallback>
            </mc:AlternateContent>
          </w:r>
          <w:r w:rsidR="004B5B97" w:rsidRPr="005A0A8F">
            <w:rPr>
              <w:noProof/>
              <w:lang w:eastAsia="cs-CZ"/>
            </w:rPr>
            <w:drawing>
              <wp:anchor distT="0" distB="0" distL="114300" distR="114300" simplePos="0" relativeHeight="251658244" behindDoc="0" locked="1" layoutInCell="1" allowOverlap="1" wp14:anchorId="13BCEB39" wp14:editId="4C521658">
                <wp:simplePos x="0" y="0"/>
                <wp:positionH relativeFrom="margin">
                  <wp:align>left</wp:align>
                </wp:positionH>
                <wp:positionV relativeFrom="page">
                  <wp:posOffset>2376805</wp:posOffset>
                </wp:positionV>
                <wp:extent cx="3338830" cy="1238250"/>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38830" cy="1238250"/>
                        </a:xfrm>
                        <a:prstGeom prst="rect">
                          <a:avLst/>
                        </a:prstGeom>
                      </pic:spPr>
                    </pic:pic>
                  </a:graphicData>
                </a:graphic>
                <wp14:sizeRelH relativeFrom="margin">
                  <wp14:pctWidth>0</wp14:pctWidth>
                </wp14:sizeRelH>
                <wp14:sizeRelV relativeFrom="margin">
                  <wp14:pctHeight>0</wp14:pctHeight>
                </wp14:sizeRelV>
              </wp:anchor>
            </w:drawing>
          </w:r>
          <w:r w:rsidR="004B5B97">
            <w:rPr>
              <w:noProof/>
            </w:rPr>
            <w:t xml:space="preserve"> </w:t>
          </w:r>
          <w:r w:rsidR="000E087D" w:rsidRPr="005A0A8F">
            <w:br w:type="page"/>
          </w:r>
        </w:p>
      </w:sdtContent>
    </w:sdt>
    <w:sdt>
      <w:sdtPr>
        <w:rPr>
          <w:rFonts w:asciiTheme="minorHAnsi" w:eastAsiaTheme="minorEastAsia" w:hAnsiTheme="minorHAnsi" w:cstheme="minorBidi"/>
          <w:b w:val="0"/>
          <w:color w:val="auto"/>
          <w:sz w:val="20"/>
          <w:szCs w:val="20"/>
          <w:lang w:val="cs-CZ"/>
        </w:rPr>
        <w:id w:val="1960752720"/>
        <w:docPartObj>
          <w:docPartGallery w:val="Table of Contents"/>
          <w:docPartUnique/>
        </w:docPartObj>
      </w:sdtPr>
      <w:sdtEndPr/>
      <w:sdtContent>
        <w:p w14:paraId="580F061A" w14:textId="6BABD74B" w:rsidR="00DE775C" w:rsidRPr="00FB0A96" w:rsidRDefault="00DE775C" w:rsidP="00652605">
          <w:pPr>
            <w:pStyle w:val="Nadpisobsahu"/>
          </w:pPr>
          <w:proofErr w:type="spellStart"/>
          <w:r w:rsidRPr="00FB0A96">
            <w:t>Obsah</w:t>
          </w:r>
          <w:proofErr w:type="spellEnd"/>
        </w:p>
        <w:p w14:paraId="78BFB07E" w14:textId="17779CE0" w:rsidR="004B2900" w:rsidRDefault="00FB0A96">
          <w:pPr>
            <w:pStyle w:val="Obsah1"/>
            <w:rPr>
              <w:rFonts w:eastAsiaTheme="minorEastAsia" w:cstheme="minorBidi"/>
              <w:noProof/>
              <w:kern w:val="2"/>
              <w:sz w:val="24"/>
              <w:szCs w:val="24"/>
              <w:lang w:eastAsia="cs-CZ"/>
              <w14:ligatures w14:val="standardContextual"/>
            </w:rPr>
          </w:pPr>
          <w:r>
            <w:fldChar w:fldCharType="begin"/>
          </w:r>
          <w:r>
            <w:instrText xml:space="preserve"> TOC \o "1-3" \h \z \u </w:instrText>
          </w:r>
          <w:r>
            <w:fldChar w:fldCharType="separate"/>
          </w:r>
          <w:hyperlink w:anchor="_Toc236209513" w:history="1">
            <w:r w:rsidR="004B2900" w:rsidRPr="00E427DB">
              <w:rPr>
                <w:rStyle w:val="Hypertextovodkaz"/>
                <w:noProof/>
              </w:rPr>
              <w:t>1</w:t>
            </w:r>
            <w:r w:rsidR="004B2900">
              <w:rPr>
                <w:rFonts w:eastAsiaTheme="minorEastAsia" w:cstheme="minorBidi"/>
                <w:noProof/>
                <w:kern w:val="2"/>
                <w:sz w:val="24"/>
                <w:szCs w:val="24"/>
                <w:lang w:eastAsia="cs-CZ"/>
                <w14:ligatures w14:val="standardContextual"/>
              </w:rPr>
              <w:tab/>
            </w:r>
            <w:r w:rsidR="004B2900" w:rsidRPr="00E427DB">
              <w:rPr>
                <w:rStyle w:val="Hypertextovodkaz"/>
                <w:noProof/>
              </w:rPr>
              <w:t>Seznam zkratek</w:t>
            </w:r>
            <w:r w:rsidR="004B2900">
              <w:rPr>
                <w:noProof/>
                <w:webHidden/>
              </w:rPr>
              <w:tab/>
            </w:r>
            <w:r w:rsidR="004B2900">
              <w:rPr>
                <w:noProof/>
                <w:webHidden/>
              </w:rPr>
              <w:fldChar w:fldCharType="begin"/>
            </w:r>
            <w:r w:rsidR="004B2900">
              <w:rPr>
                <w:noProof/>
                <w:webHidden/>
              </w:rPr>
              <w:instrText xml:space="preserve"> PAGEREF _Toc236209513 \h </w:instrText>
            </w:r>
            <w:r w:rsidR="004B2900">
              <w:rPr>
                <w:noProof/>
                <w:webHidden/>
              </w:rPr>
            </w:r>
            <w:r w:rsidR="004B2900">
              <w:rPr>
                <w:noProof/>
                <w:webHidden/>
              </w:rPr>
              <w:fldChar w:fldCharType="separate"/>
            </w:r>
            <w:r w:rsidR="004B2900">
              <w:rPr>
                <w:noProof/>
                <w:webHidden/>
              </w:rPr>
              <w:t>5</w:t>
            </w:r>
            <w:r w:rsidR="004B2900">
              <w:rPr>
                <w:noProof/>
                <w:webHidden/>
              </w:rPr>
              <w:fldChar w:fldCharType="end"/>
            </w:r>
          </w:hyperlink>
        </w:p>
        <w:p w14:paraId="6CE2D545" w14:textId="7AE70D4F" w:rsidR="004B2900" w:rsidRDefault="004B2900">
          <w:pPr>
            <w:pStyle w:val="Obsah1"/>
            <w:rPr>
              <w:rFonts w:eastAsiaTheme="minorEastAsia" w:cstheme="minorBidi"/>
              <w:noProof/>
              <w:kern w:val="2"/>
              <w:sz w:val="24"/>
              <w:szCs w:val="24"/>
              <w:lang w:eastAsia="cs-CZ"/>
              <w14:ligatures w14:val="standardContextual"/>
            </w:rPr>
          </w:pPr>
          <w:hyperlink w:anchor="_Toc236209514" w:history="1">
            <w:r w:rsidRPr="00E427DB">
              <w:rPr>
                <w:rStyle w:val="Hypertextovodkaz"/>
                <w:noProof/>
              </w:rPr>
              <w:t>2</w:t>
            </w:r>
            <w:r>
              <w:rPr>
                <w:rFonts w:eastAsiaTheme="minorEastAsia" w:cstheme="minorBidi"/>
                <w:noProof/>
                <w:kern w:val="2"/>
                <w:sz w:val="24"/>
                <w:szCs w:val="24"/>
                <w:lang w:eastAsia="cs-CZ"/>
                <w14:ligatures w14:val="standardContextual"/>
              </w:rPr>
              <w:tab/>
            </w:r>
            <w:r w:rsidRPr="00E427DB">
              <w:rPr>
                <w:rStyle w:val="Hypertextovodkaz"/>
                <w:noProof/>
              </w:rPr>
              <w:t>Úvod</w:t>
            </w:r>
            <w:r>
              <w:rPr>
                <w:noProof/>
                <w:webHidden/>
              </w:rPr>
              <w:tab/>
            </w:r>
            <w:r>
              <w:rPr>
                <w:noProof/>
                <w:webHidden/>
              </w:rPr>
              <w:fldChar w:fldCharType="begin"/>
            </w:r>
            <w:r>
              <w:rPr>
                <w:noProof/>
                <w:webHidden/>
              </w:rPr>
              <w:instrText xml:space="preserve"> PAGEREF _Toc236209514 \h </w:instrText>
            </w:r>
            <w:r>
              <w:rPr>
                <w:noProof/>
                <w:webHidden/>
              </w:rPr>
            </w:r>
            <w:r>
              <w:rPr>
                <w:noProof/>
                <w:webHidden/>
              </w:rPr>
              <w:fldChar w:fldCharType="separate"/>
            </w:r>
            <w:r>
              <w:rPr>
                <w:noProof/>
                <w:webHidden/>
              </w:rPr>
              <w:t>9</w:t>
            </w:r>
            <w:r>
              <w:rPr>
                <w:noProof/>
                <w:webHidden/>
              </w:rPr>
              <w:fldChar w:fldCharType="end"/>
            </w:r>
          </w:hyperlink>
        </w:p>
        <w:p w14:paraId="551CAFE0" w14:textId="68B3B168" w:rsidR="004B2900" w:rsidRDefault="004B2900">
          <w:pPr>
            <w:pStyle w:val="Obsah1"/>
            <w:rPr>
              <w:rFonts w:eastAsiaTheme="minorEastAsia" w:cstheme="minorBidi"/>
              <w:noProof/>
              <w:kern w:val="2"/>
              <w:sz w:val="24"/>
              <w:szCs w:val="24"/>
              <w:lang w:eastAsia="cs-CZ"/>
              <w14:ligatures w14:val="standardContextual"/>
            </w:rPr>
          </w:pPr>
          <w:hyperlink w:anchor="_Toc236209515" w:history="1">
            <w:r w:rsidRPr="00E427DB">
              <w:rPr>
                <w:rStyle w:val="Hypertextovodkaz"/>
                <w:noProof/>
              </w:rPr>
              <w:t>3</w:t>
            </w:r>
            <w:r>
              <w:rPr>
                <w:rFonts w:eastAsiaTheme="minorEastAsia" w:cstheme="minorBidi"/>
                <w:noProof/>
                <w:kern w:val="2"/>
                <w:sz w:val="24"/>
                <w:szCs w:val="24"/>
                <w:lang w:eastAsia="cs-CZ"/>
                <w14:ligatures w14:val="standardContextual"/>
              </w:rPr>
              <w:tab/>
            </w:r>
            <w:r w:rsidRPr="00E427DB">
              <w:rPr>
                <w:rStyle w:val="Hypertextovodkaz"/>
                <w:noProof/>
              </w:rPr>
              <w:t>Obecný popis mobilního datového centra</w:t>
            </w:r>
            <w:r>
              <w:rPr>
                <w:noProof/>
                <w:webHidden/>
              </w:rPr>
              <w:tab/>
            </w:r>
            <w:r>
              <w:rPr>
                <w:noProof/>
                <w:webHidden/>
              </w:rPr>
              <w:fldChar w:fldCharType="begin"/>
            </w:r>
            <w:r>
              <w:rPr>
                <w:noProof/>
                <w:webHidden/>
              </w:rPr>
              <w:instrText xml:space="preserve"> PAGEREF _Toc236209515 \h </w:instrText>
            </w:r>
            <w:r>
              <w:rPr>
                <w:noProof/>
                <w:webHidden/>
              </w:rPr>
            </w:r>
            <w:r>
              <w:rPr>
                <w:noProof/>
                <w:webHidden/>
              </w:rPr>
              <w:fldChar w:fldCharType="separate"/>
            </w:r>
            <w:r>
              <w:rPr>
                <w:noProof/>
                <w:webHidden/>
              </w:rPr>
              <w:t>9</w:t>
            </w:r>
            <w:r>
              <w:rPr>
                <w:noProof/>
                <w:webHidden/>
              </w:rPr>
              <w:fldChar w:fldCharType="end"/>
            </w:r>
          </w:hyperlink>
        </w:p>
        <w:p w14:paraId="48940F4C" w14:textId="1D1A35E4" w:rsidR="004B2900" w:rsidRDefault="004B2900">
          <w:pPr>
            <w:pStyle w:val="Obsah1"/>
            <w:rPr>
              <w:rFonts w:eastAsiaTheme="minorEastAsia" w:cstheme="minorBidi"/>
              <w:noProof/>
              <w:kern w:val="2"/>
              <w:sz w:val="24"/>
              <w:szCs w:val="24"/>
              <w:lang w:eastAsia="cs-CZ"/>
              <w14:ligatures w14:val="standardContextual"/>
            </w:rPr>
          </w:pPr>
          <w:hyperlink w:anchor="_Toc236209516" w:history="1">
            <w:r w:rsidRPr="00E427DB">
              <w:rPr>
                <w:rStyle w:val="Hypertextovodkaz"/>
                <w:noProof/>
              </w:rPr>
              <w:t>4</w:t>
            </w:r>
            <w:r>
              <w:rPr>
                <w:rFonts w:eastAsiaTheme="minorEastAsia" w:cstheme="minorBidi"/>
                <w:noProof/>
                <w:kern w:val="2"/>
                <w:sz w:val="24"/>
                <w:szCs w:val="24"/>
                <w:lang w:eastAsia="cs-CZ"/>
                <w14:ligatures w14:val="standardContextual"/>
              </w:rPr>
              <w:tab/>
            </w:r>
            <w:r w:rsidRPr="00E427DB">
              <w:rPr>
                <w:rStyle w:val="Hypertextovodkaz"/>
                <w:noProof/>
              </w:rPr>
              <w:t>Požadavky na plnění</w:t>
            </w:r>
            <w:r>
              <w:rPr>
                <w:noProof/>
                <w:webHidden/>
              </w:rPr>
              <w:tab/>
            </w:r>
            <w:r>
              <w:rPr>
                <w:noProof/>
                <w:webHidden/>
              </w:rPr>
              <w:fldChar w:fldCharType="begin"/>
            </w:r>
            <w:r>
              <w:rPr>
                <w:noProof/>
                <w:webHidden/>
              </w:rPr>
              <w:instrText xml:space="preserve"> PAGEREF _Toc236209516 \h </w:instrText>
            </w:r>
            <w:r>
              <w:rPr>
                <w:noProof/>
                <w:webHidden/>
              </w:rPr>
            </w:r>
            <w:r>
              <w:rPr>
                <w:noProof/>
                <w:webHidden/>
              </w:rPr>
              <w:fldChar w:fldCharType="separate"/>
            </w:r>
            <w:r>
              <w:rPr>
                <w:noProof/>
                <w:webHidden/>
              </w:rPr>
              <w:t>10</w:t>
            </w:r>
            <w:r>
              <w:rPr>
                <w:noProof/>
                <w:webHidden/>
              </w:rPr>
              <w:fldChar w:fldCharType="end"/>
            </w:r>
          </w:hyperlink>
        </w:p>
        <w:p w14:paraId="731BB82A" w14:textId="2E65DDE5" w:rsidR="004B2900" w:rsidRDefault="004B2900">
          <w:pPr>
            <w:pStyle w:val="Obsah1"/>
            <w:rPr>
              <w:rFonts w:eastAsiaTheme="minorEastAsia" w:cstheme="minorBidi"/>
              <w:noProof/>
              <w:kern w:val="2"/>
              <w:sz w:val="24"/>
              <w:szCs w:val="24"/>
              <w:lang w:eastAsia="cs-CZ"/>
              <w14:ligatures w14:val="standardContextual"/>
            </w:rPr>
          </w:pPr>
          <w:hyperlink w:anchor="_Toc236209517" w:history="1">
            <w:r w:rsidRPr="00E427DB">
              <w:rPr>
                <w:rStyle w:val="Hypertextovodkaz"/>
                <w:noProof/>
              </w:rPr>
              <w:t>5</w:t>
            </w:r>
            <w:r>
              <w:rPr>
                <w:rFonts w:eastAsiaTheme="minorEastAsia" w:cstheme="minorBidi"/>
                <w:noProof/>
                <w:kern w:val="2"/>
                <w:sz w:val="24"/>
                <w:szCs w:val="24"/>
                <w:lang w:eastAsia="cs-CZ"/>
                <w14:ligatures w14:val="standardContextual"/>
              </w:rPr>
              <w:tab/>
            </w:r>
            <w:r w:rsidRPr="00E427DB">
              <w:rPr>
                <w:rStyle w:val="Hypertextovodkaz"/>
                <w:noProof/>
              </w:rPr>
              <w:t>Projektová dokumentace (Fáze 1)</w:t>
            </w:r>
            <w:r>
              <w:rPr>
                <w:noProof/>
                <w:webHidden/>
              </w:rPr>
              <w:tab/>
            </w:r>
            <w:r>
              <w:rPr>
                <w:noProof/>
                <w:webHidden/>
              </w:rPr>
              <w:fldChar w:fldCharType="begin"/>
            </w:r>
            <w:r>
              <w:rPr>
                <w:noProof/>
                <w:webHidden/>
              </w:rPr>
              <w:instrText xml:space="preserve"> PAGEREF _Toc236209517 \h </w:instrText>
            </w:r>
            <w:r>
              <w:rPr>
                <w:noProof/>
                <w:webHidden/>
              </w:rPr>
            </w:r>
            <w:r>
              <w:rPr>
                <w:noProof/>
                <w:webHidden/>
              </w:rPr>
              <w:fldChar w:fldCharType="separate"/>
            </w:r>
            <w:r>
              <w:rPr>
                <w:noProof/>
                <w:webHidden/>
              </w:rPr>
              <w:t>10</w:t>
            </w:r>
            <w:r>
              <w:rPr>
                <w:noProof/>
                <w:webHidden/>
              </w:rPr>
              <w:fldChar w:fldCharType="end"/>
            </w:r>
          </w:hyperlink>
        </w:p>
        <w:p w14:paraId="09751022" w14:textId="012C0348" w:rsidR="004B2900" w:rsidRDefault="004B2900">
          <w:pPr>
            <w:pStyle w:val="Obsah1"/>
            <w:rPr>
              <w:rFonts w:eastAsiaTheme="minorEastAsia" w:cstheme="minorBidi"/>
              <w:noProof/>
              <w:kern w:val="2"/>
              <w:sz w:val="24"/>
              <w:szCs w:val="24"/>
              <w:lang w:eastAsia="cs-CZ"/>
              <w14:ligatures w14:val="standardContextual"/>
            </w:rPr>
          </w:pPr>
          <w:hyperlink w:anchor="_Toc236209518" w:history="1">
            <w:r w:rsidRPr="00E427DB">
              <w:rPr>
                <w:rStyle w:val="Hypertextovodkaz"/>
                <w:noProof/>
              </w:rPr>
              <w:t>6</w:t>
            </w:r>
            <w:r>
              <w:rPr>
                <w:rFonts w:eastAsiaTheme="minorEastAsia" w:cstheme="minorBidi"/>
                <w:noProof/>
                <w:kern w:val="2"/>
                <w:sz w:val="24"/>
                <w:szCs w:val="24"/>
                <w:lang w:eastAsia="cs-CZ"/>
                <w14:ligatures w14:val="standardContextual"/>
              </w:rPr>
              <w:tab/>
            </w:r>
            <w:r w:rsidRPr="00E427DB">
              <w:rPr>
                <w:rStyle w:val="Hypertextovodkaz"/>
                <w:noProof/>
              </w:rPr>
              <w:t>Stavební řešení pro umístění kontejneru</w:t>
            </w:r>
            <w:r>
              <w:rPr>
                <w:noProof/>
                <w:webHidden/>
              </w:rPr>
              <w:tab/>
            </w:r>
            <w:r>
              <w:rPr>
                <w:noProof/>
                <w:webHidden/>
              </w:rPr>
              <w:fldChar w:fldCharType="begin"/>
            </w:r>
            <w:r>
              <w:rPr>
                <w:noProof/>
                <w:webHidden/>
              </w:rPr>
              <w:instrText xml:space="preserve"> PAGEREF _Toc236209518 \h </w:instrText>
            </w:r>
            <w:r>
              <w:rPr>
                <w:noProof/>
                <w:webHidden/>
              </w:rPr>
            </w:r>
            <w:r>
              <w:rPr>
                <w:noProof/>
                <w:webHidden/>
              </w:rPr>
              <w:fldChar w:fldCharType="separate"/>
            </w:r>
            <w:r>
              <w:rPr>
                <w:noProof/>
                <w:webHidden/>
              </w:rPr>
              <w:t>12</w:t>
            </w:r>
            <w:r>
              <w:rPr>
                <w:noProof/>
                <w:webHidden/>
              </w:rPr>
              <w:fldChar w:fldCharType="end"/>
            </w:r>
          </w:hyperlink>
        </w:p>
        <w:p w14:paraId="6AF898FA" w14:textId="139C9813" w:rsidR="004B2900" w:rsidRDefault="004B2900">
          <w:pPr>
            <w:pStyle w:val="Obsah2"/>
            <w:rPr>
              <w:rFonts w:eastAsiaTheme="minorEastAsia" w:cstheme="minorBidi"/>
              <w:noProof/>
              <w:kern w:val="2"/>
              <w:sz w:val="24"/>
              <w:szCs w:val="24"/>
              <w:lang w:eastAsia="cs-CZ"/>
              <w14:ligatures w14:val="standardContextual"/>
            </w:rPr>
          </w:pPr>
          <w:hyperlink w:anchor="_Toc236209519" w:history="1">
            <w:r w:rsidRPr="00E427DB">
              <w:rPr>
                <w:rStyle w:val="Hypertextovodkaz"/>
                <w:noProof/>
              </w:rPr>
              <w:t>6.1</w:t>
            </w:r>
            <w:r>
              <w:rPr>
                <w:rFonts w:eastAsiaTheme="minorEastAsia" w:cstheme="minorBidi"/>
                <w:noProof/>
                <w:kern w:val="2"/>
                <w:sz w:val="24"/>
                <w:szCs w:val="24"/>
                <w:lang w:eastAsia="cs-CZ"/>
                <w14:ligatures w14:val="standardContextual"/>
              </w:rPr>
              <w:tab/>
            </w:r>
            <w:r w:rsidRPr="00E427DB">
              <w:rPr>
                <w:rStyle w:val="Hypertextovodkaz"/>
                <w:noProof/>
              </w:rPr>
              <w:t>Dočasné umístění</w:t>
            </w:r>
            <w:r>
              <w:rPr>
                <w:noProof/>
                <w:webHidden/>
              </w:rPr>
              <w:tab/>
            </w:r>
            <w:r>
              <w:rPr>
                <w:noProof/>
                <w:webHidden/>
              </w:rPr>
              <w:fldChar w:fldCharType="begin"/>
            </w:r>
            <w:r>
              <w:rPr>
                <w:noProof/>
                <w:webHidden/>
              </w:rPr>
              <w:instrText xml:space="preserve"> PAGEREF _Toc236209519 \h </w:instrText>
            </w:r>
            <w:r>
              <w:rPr>
                <w:noProof/>
                <w:webHidden/>
              </w:rPr>
            </w:r>
            <w:r>
              <w:rPr>
                <w:noProof/>
                <w:webHidden/>
              </w:rPr>
              <w:fldChar w:fldCharType="separate"/>
            </w:r>
            <w:r>
              <w:rPr>
                <w:noProof/>
                <w:webHidden/>
              </w:rPr>
              <w:t>12</w:t>
            </w:r>
            <w:r>
              <w:rPr>
                <w:noProof/>
                <w:webHidden/>
              </w:rPr>
              <w:fldChar w:fldCharType="end"/>
            </w:r>
          </w:hyperlink>
        </w:p>
        <w:p w14:paraId="5E11AA9A" w14:textId="29AD33BA" w:rsidR="004B2900" w:rsidRDefault="004B2900">
          <w:pPr>
            <w:pStyle w:val="Obsah2"/>
            <w:rPr>
              <w:rFonts w:eastAsiaTheme="minorEastAsia" w:cstheme="minorBidi"/>
              <w:noProof/>
              <w:kern w:val="2"/>
              <w:sz w:val="24"/>
              <w:szCs w:val="24"/>
              <w:lang w:eastAsia="cs-CZ"/>
              <w14:ligatures w14:val="standardContextual"/>
            </w:rPr>
          </w:pPr>
          <w:hyperlink w:anchor="_Toc236209520" w:history="1">
            <w:r w:rsidRPr="00E427DB">
              <w:rPr>
                <w:rStyle w:val="Hypertextovodkaz"/>
                <w:noProof/>
              </w:rPr>
              <w:t>6.2</w:t>
            </w:r>
            <w:r>
              <w:rPr>
                <w:rFonts w:eastAsiaTheme="minorEastAsia" w:cstheme="minorBidi"/>
                <w:noProof/>
                <w:kern w:val="2"/>
                <w:sz w:val="24"/>
                <w:szCs w:val="24"/>
                <w:lang w:eastAsia="cs-CZ"/>
                <w14:ligatures w14:val="standardContextual"/>
              </w:rPr>
              <w:tab/>
            </w:r>
            <w:r w:rsidRPr="00E427DB">
              <w:rPr>
                <w:rStyle w:val="Hypertextovodkaz"/>
                <w:noProof/>
              </w:rPr>
              <w:t>Finální umístění</w:t>
            </w:r>
            <w:r>
              <w:rPr>
                <w:noProof/>
                <w:webHidden/>
              </w:rPr>
              <w:tab/>
            </w:r>
            <w:r>
              <w:rPr>
                <w:noProof/>
                <w:webHidden/>
              </w:rPr>
              <w:fldChar w:fldCharType="begin"/>
            </w:r>
            <w:r>
              <w:rPr>
                <w:noProof/>
                <w:webHidden/>
              </w:rPr>
              <w:instrText xml:space="preserve"> PAGEREF _Toc236209520 \h </w:instrText>
            </w:r>
            <w:r>
              <w:rPr>
                <w:noProof/>
                <w:webHidden/>
              </w:rPr>
            </w:r>
            <w:r>
              <w:rPr>
                <w:noProof/>
                <w:webHidden/>
              </w:rPr>
              <w:fldChar w:fldCharType="separate"/>
            </w:r>
            <w:r>
              <w:rPr>
                <w:noProof/>
                <w:webHidden/>
              </w:rPr>
              <w:t>12</w:t>
            </w:r>
            <w:r>
              <w:rPr>
                <w:noProof/>
                <w:webHidden/>
              </w:rPr>
              <w:fldChar w:fldCharType="end"/>
            </w:r>
          </w:hyperlink>
        </w:p>
        <w:p w14:paraId="66CAB27B" w14:textId="246742D8" w:rsidR="004B2900" w:rsidRDefault="004B2900">
          <w:pPr>
            <w:pStyle w:val="Obsah1"/>
            <w:rPr>
              <w:rFonts w:eastAsiaTheme="minorEastAsia" w:cstheme="minorBidi"/>
              <w:noProof/>
              <w:kern w:val="2"/>
              <w:sz w:val="24"/>
              <w:szCs w:val="24"/>
              <w:lang w:eastAsia="cs-CZ"/>
              <w14:ligatures w14:val="standardContextual"/>
            </w:rPr>
          </w:pPr>
          <w:hyperlink w:anchor="_Toc236209521" w:history="1">
            <w:r w:rsidRPr="00E427DB">
              <w:rPr>
                <w:rStyle w:val="Hypertextovodkaz"/>
                <w:noProof/>
              </w:rPr>
              <w:t>7</w:t>
            </w:r>
            <w:r>
              <w:rPr>
                <w:rFonts w:eastAsiaTheme="minorEastAsia" w:cstheme="minorBidi"/>
                <w:noProof/>
                <w:kern w:val="2"/>
                <w:sz w:val="24"/>
                <w:szCs w:val="24"/>
                <w:lang w:eastAsia="cs-CZ"/>
                <w14:ligatures w14:val="standardContextual"/>
              </w:rPr>
              <w:tab/>
            </w:r>
            <w:r w:rsidRPr="00E427DB">
              <w:rPr>
                <w:rStyle w:val="Hypertextovodkaz"/>
                <w:noProof/>
              </w:rPr>
              <w:t>Výroba mobilního datového centra + stavební připravenost (Fáze 2)</w:t>
            </w:r>
            <w:r>
              <w:rPr>
                <w:noProof/>
                <w:webHidden/>
              </w:rPr>
              <w:tab/>
            </w:r>
            <w:r>
              <w:rPr>
                <w:noProof/>
                <w:webHidden/>
              </w:rPr>
              <w:fldChar w:fldCharType="begin"/>
            </w:r>
            <w:r>
              <w:rPr>
                <w:noProof/>
                <w:webHidden/>
              </w:rPr>
              <w:instrText xml:space="preserve"> PAGEREF _Toc236209521 \h </w:instrText>
            </w:r>
            <w:r>
              <w:rPr>
                <w:noProof/>
                <w:webHidden/>
              </w:rPr>
            </w:r>
            <w:r>
              <w:rPr>
                <w:noProof/>
                <w:webHidden/>
              </w:rPr>
              <w:fldChar w:fldCharType="separate"/>
            </w:r>
            <w:r>
              <w:rPr>
                <w:noProof/>
                <w:webHidden/>
              </w:rPr>
              <w:t>13</w:t>
            </w:r>
            <w:r>
              <w:rPr>
                <w:noProof/>
                <w:webHidden/>
              </w:rPr>
              <w:fldChar w:fldCharType="end"/>
            </w:r>
          </w:hyperlink>
        </w:p>
        <w:p w14:paraId="092DFF0A" w14:textId="3A111284" w:rsidR="004B2900" w:rsidRDefault="004B2900">
          <w:pPr>
            <w:pStyle w:val="Obsah2"/>
            <w:rPr>
              <w:rFonts w:eastAsiaTheme="minorEastAsia" w:cstheme="minorBidi"/>
              <w:noProof/>
              <w:kern w:val="2"/>
              <w:sz w:val="24"/>
              <w:szCs w:val="24"/>
              <w:lang w:eastAsia="cs-CZ"/>
              <w14:ligatures w14:val="standardContextual"/>
            </w:rPr>
          </w:pPr>
          <w:hyperlink w:anchor="_Toc236209522" w:history="1">
            <w:r w:rsidRPr="00E427DB">
              <w:rPr>
                <w:rStyle w:val="Hypertextovodkaz"/>
                <w:noProof/>
              </w:rPr>
              <w:t>7.1</w:t>
            </w:r>
            <w:r>
              <w:rPr>
                <w:rFonts w:eastAsiaTheme="minorEastAsia" w:cstheme="minorBidi"/>
                <w:noProof/>
                <w:kern w:val="2"/>
                <w:sz w:val="24"/>
                <w:szCs w:val="24"/>
                <w:lang w:eastAsia="cs-CZ"/>
                <w14:ligatures w14:val="standardContextual"/>
              </w:rPr>
              <w:tab/>
            </w:r>
            <w:r w:rsidRPr="00E427DB">
              <w:rPr>
                <w:rStyle w:val="Hypertextovodkaz"/>
                <w:noProof/>
              </w:rPr>
              <w:t>Konstrukční řešení kontejneru</w:t>
            </w:r>
            <w:r>
              <w:rPr>
                <w:noProof/>
                <w:webHidden/>
              </w:rPr>
              <w:tab/>
            </w:r>
            <w:r>
              <w:rPr>
                <w:noProof/>
                <w:webHidden/>
              </w:rPr>
              <w:fldChar w:fldCharType="begin"/>
            </w:r>
            <w:r>
              <w:rPr>
                <w:noProof/>
                <w:webHidden/>
              </w:rPr>
              <w:instrText xml:space="preserve"> PAGEREF _Toc236209522 \h </w:instrText>
            </w:r>
            <w:r>
              <w:rPr>
                <w:noProof/>
                <w:webHidden/>
              </w:rPr>
            </w:r>
            <w:r>
              <w:rPr>
                <w:noProof/>
                <w:webHidden/>
              </w:rPr>
              <w:fldChar w:fldCharType="separate"/>
            </w:r>
            <w:r>
              <w:rPr>
                <w:noProof/>
                <w:webHidden/>
              </w:rPr>
              <w:t>15</w:t>
            </w:r>
            <w:r>
              <w:rPr>
                <w:noProof/>
                <w:webHidden/>
              </w:rPr>
              <w:fldChar w:fldCharType="end"/>
            </w:r>
          </w:hyperlink>
        </w:p>
        <w:p w14:paraId="449DDAC1" w14:textId="6F298A92" w:rsidR="004B2900" w:rsidRDefault="004B2900">
          <w:pPr>
            <w:pStyle w:val="Obsah3"/>
            <w:rPr>
              <w:rFonts w:eastAsiaTheme="minorEastAsia" w:cstheme="minorBidi"/>
              <w:noProof/>
              <w:kern w:val="2"/>
              <w:sz w:val="24"/>
              <w:szCs w:val="24"/>
              <w:lang w:eastAsia="cs-CZ"/>
              <w14:ligatures w14:val="standardContextual"/>
            </w:rPr>
          </w:pPr>
          <w:hyperlink w:anchor="_Toc236209523" w:history="1">
            <w:r w:rsidRPr="00E427DB">
              <w:rPr>
                <w:rStyle w:val="Hypertextovodkaz"/>
                <w:bCs/>
                <w:noProof/>
              </w:rPr>
              <w:t>7.1.1</w:t>
            </w:r>
            <w:r>
              <w:rPr>
                <w:rFonts w:eastAsiaTheme="minorEastAsia" w:cstheme="minorBidi"/>
                <w:noProof/>
                <w:kern w:val="2"/>
                <w:sz w:val="24"/>
                <w:szCs w:val="24"/>
                <w:lang w:eastAsia="cs-CZ"/>
                <w14:ligatures w14:val="standardContextual"/>
              </w:rPr>
              <w:tab/>
            </w:r>
            <w:r w:rsidRPr="00E427DB">
              <w:rPr>
                <w:rStyle w:val="Hypertextovodkaz"/>
                <w:noProof/>
              </w:rPr>
              <w:t>Vizuální provedení</w:t>
            </w:r>
            <w:r>
              <w:rPr>
                <w:noProof/>
                <w:webHidden/>
              </w:rPr>
              <w:tab/>
            </w:r>
            <w:r>
              <w:rPr>
                <w:noProof/>
                <w:webHidden/>
              </w:rPr>
              <w:fldChar w:fldCharType="begin"/>
            </w:r>
            <w:r>
              <w:rPr>
                <w:noProof/>
                <w:webHidden/>
              </w:rPr>
              <w:instrText xml:space="preserve"> PAGEREF _Toc236209523 \h </w:instrText>
            </w:r>
            <w:r>
              <w:rPr>
                <w:noProof/>
                <w:webHidden/>
              </w:rPr>
            </w:r>
            <w:r>
              <w:rPr>
                <w:noProof/>
                <w:webHidden/>
              </w:rPr>
              <w:fldChar w:fldCharType="separate"/>
            </w:r>
            <w:r>
              <w:rPr>
                <w:noProof/>
                <w:webHidden/>
              </w:rPr>
              <w:t>16</w:t>
            </w:r>
            <w:r>
              <w:rPr>
                <w:noProof/>
                <w:webHidden/>
              </w:rPr>
              <w:fldChar w:fldCharType="end"/>
            </w:r>
          </w:hyperlink>
        </w:p>
        <w:p w14:paraId="76DDF9D3" w14:textId="07D8EAA0" w:rsidR="004B2900" w:rsidRDefault="004B2900">
          <w:pPr>
            <w:pStyle w:val="Obsah3"/>
            <w:rPr>
              <w:rFonts w:eastAsiaTheme="minorEastAsia" w:cstheme="minorBidi"/>
              <w:noProof/>
              <w:kern w:val="2"/>
              <w:sz w:val="24"/>
              <w:szCs w:val="24"/>
              <w:lang w:eastAsia="cs-CZ"/>
              <w14:ligatures w14:val="standardContextual"/>
            </w:rPr>
          </w:pPr>
          <w:hyperlink w:anchor="_Toc236209524" w:history="1">
            <w:r w:rsidRPr="00E427DB">
              <w:rPr>
                <w:rStyle w:val="Hypertextovodkaz"/>
                <w:bCs/>
                <w:noProof/>
              </w:rPr>
              <w:t>7.1.2</w:t>
            </w:r>
            <w:r>
              <w:rPr>
                <w:rFonts w:eastAsiaTheme="minorEastAsia" w:cstheme="minorBidi"/>
                <w:noProof/>
                <w:kern w:val="2"/>
                <w:sz w:val="24"/>
                <w:szCs w:val="24"/>
                <w:lang w:eastAsia="cs-CZ"/>
                <w14:ligatures w14:val="standardContextual"/>
              </w:rPr>
              <w:tab/>
            </w:r>
            <w:r w:rsidRPr="00E427DB">
              <w:rPr>
                <w:rStyle w:val="Hypertextovodkaz"/>
                <w:noProof/>
              </w:rPr>
              <w:t>Obvodový plášť</w:t>
            </w:r>
            <w:r>
              <w:rPr>
                <w:noProof/>
                <w:webHidden/>
              </w:rPr>
              <w:tab/>
            </w:r>
            <w:r>
              <w:rPr>
                <w:noProof/>
                <w:webHidden/>
              </w:rPr>
              <w:fldChar w:fldCharType="begin"/>
            </w:r>
            <w:r>
              <w:rPr>
                <w:noProof/>
                <w:webHidden/>
              </w:rPr>
              <w:instrText xml:space="preserve"> PAGEREF _Toc236209524 \h </w:instrText>
            </w:r>
            <w:r>
              <w:rPr>
                <w:noProof/>
                <w:webHidden/>
              </w:rPr>
            </w:r>
            <w:r>
              <w:rPr>
                <w:noProof/>
                <w:webHidden/>
              </w:rPr>
              <w:fldChar w:fldCharType="separate"/>
            </w:r>
            <w:r>
              <w:rPr>
                <w:noProof/>
                <w:webHidden/>
              </w:rPr>
              <w:t>16</w:t>
            </w:r>
            <w:r>
              <w:rPr>
                <w:noProof/>
                <w:webHidden/>
              </w:rPr>
              <w:fldChar w:fldCharType="end"/>
            </w:r>
          </w:hyperlink>
        </w:p>
        <w:p w14:paraId="3CC5FA14" w14:textId="4E0E0EEB" w:rsidR="004B2900" w:rsidRDefault="004B2900">
          <w:pPr>
            <w:pStyle w:val="Obsah3"/>
            <w:rPr>
              <w:rFonts w:eastAsiaTheme="minorEastAsia" w:cstheme="minorBidi"/>
              <w:noProof/>
              <w:kern w:val="2"/>
              <w:sz w:val="24"/>
              <w:szCs w:val="24"/>
              <w:lang w:eastAsia="cs-CZ"/>
              <w14:ligatures w14:val="standardContextual"/>
            </w:rPr>
          </w:pPr>
          <w:hyperlink w:anchor="_Toc236209525" w:history="1">
            <w:r w:rsidRPr="00E427DB">
              <w:rPr>
                <w:rStyle w:val="Hypertextovodkaz"/>
                <w:bCs/>
                <w:noProof/>
              </w:rPr>
              <w:t>7.1.3</w:t>
            </w:r>
            <w:r>
              <w:rPr>
                <w:rFonts w:eastAsiaTheme="minorEastAsia" w:cstheme="minorBidi"/>
                <w:noProof/>
                <w:kern w:val="2"/>
                <w:sz w:val="24"/>
                <w:szCs w:val="24"/>
                <w:lang w:eastAsia="cs-CZ"/>
                <w14:ligatures w14:val="standardContextual"/>
              </w:rPr>
              <w:tab/>
            </w:r>
            <w:r w:rsidRPr="00E427DB">
              <w:rPr>
                <w:rStyle w:val="Hypertextovodkaz"/>
                <w:noProof/>
              </w:rPr>
              <w:t>Svislé konstrukce</w:t>
            </w:r>
            <w:r>
              <w:rPr>
                <w:noProof/>
                <w:webHidden/>
              </w:rPr>
              <w:tab/>
            </w:r>
            <w:r>
              <w:rPr>
                <w:noProof/>
                <w:webHidden/>
              </w:rPr>
              <w:fldChar w:fldCharType="begin"/>
            </w:r>
            <w:r>
              <w:rPr>
                <w:noProof/>
                <w:webHidden/>
              </w:rPr>
              <w:instrText xml:space="preserve"> PAGEREF _Toc236209525 \h </w:instrText>
            </w:r>
            <w:r>
              <w:rPr>
                <w:noProof/>
                <w:webHidden/>
              </w:rPr>
            </w:r>
            <w:r>
              <w:rPr>
                <w:noProof/>
                <w:webHidden/>
              </w:rPr>
              <w:fldChar w:fldCharType="separate"/>
            </w:r>
            <w:r>
              <w:rPr>
                <w:noProof/>
                <w:webHidden/>
              </w:rPr>
              <w:t>16</w:t>
            </w:r>
            <w:r>
              <w:rPr>
                <w:noProof/>
                <w:webHidden/>
              </w:rPr>
              <w:fldChar w:fldCharType="end"/>
            </w:r>
          </w:hyperlink>
        </w:p>
        <w:p w14:paraId="1217B6CC" w14:textId="390B78D1" w:rsidR="004B2900" w:rsidRDefault="004B2900">
          <w:pPr>
            <w:pStyle w:val="Obsah3"/>
            <w:rPr>
              <w:rFonts w:eastAsiaTheme="minorEastAsia" w:cstheme="minorBidi"/>
              <w:noProof/>
              <w:kern w:val="2"/>
              <w:sz w:val="24"/>
              <w:szCs w:val="24"/>
              <w:lang w:eastAsia="cs-CZ"/>
              <w14:ligatures w14:val="standardContextual"/>
            </w:rPr>
          </w:pPr>
          <w:hyperlink w:anchor="_Toc236209526" w:history="1">
            <w:r w:rsidRPr="00E427DB">
              <w:rPr>
                <w:rStyle w:val="Hypertextovodkaz"/>
                <w:bCs/>
                <w:noProof/>
              </w:rPr>
              <w:t>7.1.4</w:t>
            </w:r>
            <w:r>
              <w:rPr>
                <w:rFonts w:eastAsiaTheme="minorEastAsia" w:cstheme="minorBidi"/>
                <w:noProof/>
                <w:kern w:val="2"/>
                <w:sz w:val="24"/>
                <w:szCs w:val="24"/>
                <w:lang w:eastAsia="cs-CZ"/>
                <w14:ligatures w14:val="standardContextual"/>
              </w:rPr>
              <w:tab/>
            </w:r>
            <w:r w:rsidRPr="00E427DB">
              <w:rPr>
                <w:rStyle w:val="Hypertextovodkaz"/>
                <w:noProof/>
              </w:rPr>
              <w:t>Vodorovné konstrukce</w:t>
            </w:r>
            <w:r>
              <w:rPr>
                <w:noProof/>
                <w:webHidden/>
              </w:rPr>
              <w:tab/>
            </w:r>
            <w:r>
              <w:rPr>
                <w:noProof/>
                <w:webHidden/>
              </w:rPr>
              <w:fldChar w:fldCharType="begin"/>
            </w:r>
            <w:r>
              <w:rPr>
                <w:noProof/>
                <w:webHidden/>
              </w:rPr>
              <w:instrText xml:space="preserve"> PAGEREF _Toc236209526 \h </w:instrText>
            </w:r>
            <w:r>
              <w:rPr>
                <w:noProof/>
                <w:webHidden/>
              </w:rPr>
            </w:r>
            <w:r>
              <w:rPr>
                <w:noProof/>
                <w:webHidden/>
              </w:rPr>
              <w:fldChar w:fldCharType="separate"/>
            </w:r>
            <w:r>
              <w:rPr>
                <w:noProof/>
                <w:webHidden/>
              </w:rPr>
              <w:t>17</w:t>
            </w:r>
            <w:r>
              <w:rPr>
                <w:noProof/>
                <w:webHidden/>
              </w:rPr>
              <w:fldChar w:fldCharType="end"/>
            </w:r>
          </w:hyperlink>
        </w:p>
        <w:p w14:paraId="32CC684F" w14:textId="50BE388F" w:rsidR="004B2900" w:rsidRDefault="004B2900">
          <w:pPr>
            <w:pStyle w:val="Obsah3"/>
            <w:rPr>
              <w:rFonts w:eastAsiaTheme="minorEastAsia" w:cstheme="minorBidi"/>
              <w:noProof/>
              <w:kern w:val="2"/>
              <w:sz w:val="24"/>
              <w:szCs w:val="24"/>
              <w:lang w:eastAsia="cs-CZ"/>
              <w14:ligatures w14:val="standardContextual"/>
            </w:rPr>
          </w:pPr>
          <w:hyperlink w:anchor="_Toc236209527" w:history="1">
            <w:r w:rsidRPr="00E427DB">
              <w:rPr>
                <w:rStyle w:val="Hypertextovodkaz"/>
                <w:bCs/>
                <w:noProof/>
              </w:rPr>
              <w:t>7.1.5</w:t>
            </w:r>
            <w:r>
              <w:rPr>
                <w:rFonts w:eastAsiaTheme="minorEastAsia" w:cstheme="minorBidi"/>
                <w:noProof/>
                <w:kern w:val="2"/>
                <w:sz w:val="24"/>
                <w:szCs w:val="24"/>
                <w:lang w:eastAsia="cs-CZ"/>
                <w14:ligatures w14:val="standardContextual"/>
              </w:rPr>
              <w:tab/>
            </w:r>
            <w:r w:rsidRPr="00E427DB">
              <w:rPr>
                <w:rStyle w:val="Hypertextovodkaz"/>
                <w:noProof/>
              </w:rPr>
              <w:t>Nosné konstrukce</w:t>
            </w:r>
            <w:r>
              <w:rPr>
                <w:noProof/>
                <w:webHidden/>
              </w:rPr>
              <w:tab/>
            </w:r>
            <w:r>
              <w:rPr>
                <w:noProof/>
                <w:webHidden/>
              </w:rPr>
              <w:fldChar w:fldCharType="begin"/>
            </w:r>
            <w:r>
              <w:rPr>
                <w:noProof/>
                <w:webHidden/>
              </w:rPr>
              <w:instrText xml:space="preserve"> PAGEREF _Toc236209527 \h </w:instrText>
            </w:r>
            <w:r>
              <w:rPr>
                <w:noProof/>
                <w:webHidden/>
              </w:rPr>
            </w:r>
            <w:r>
              <w:rPr>
                <w:noProof/>
                <w:webHidden/>
              </w:rPr>
              <w:fldChar w:fldCharType="separate"/>
            </w:r>
            <w:r>
              <w:rPr>
                <w:noProof/>
                <w:webHidden/>
              </w:rPr>
              <w:t>17</w:t>
            </w:r>
            <w:r>
              <w:rPr>
                <w:noProof/>
                <w:webHidden/>
              </w:rPr>
              <w:fldChar w:fldCharType="end"/>
            </w:r>
          </w:hyperlink>
        </w:p>
        <w:p w14:paraId="66CA5B04" w14:textId="28F7C446" w:rsidR="004B2900" w:rsidRDefault="004B2900">
          <w:pPr>
            <w:pStyle w:val="Obsah3"/>
            <w:rPr>
              <w:rFonts w:eastAsiaTheme="minorEastAsia" w:cstheme="minorBidi"/>
              <w:noProof/>
              <w:kern w:val="2"/>
              <w:sz w:val="24"/>
              <w:szCs w:val="24"/>
              <w:lang w:eastAsia="cs-CZ"/>
              <w14:ligatures w14:val="standardContextual"/>
            </w:rPr>
          </w:pPr>
          <w:hyperlink w:anchor="_Toc236209528" w:history="1">
            <w:r w:rsidRPr="00E427DB">
              <w:rPr>
                <w:rStyle w:val="Hypertextovodkaz"/>
                <w:bCs/>
                <w:noProof/>
              </w:rPr>
              <w:t>7.1.6</w:t>
            </w:r>
            <w:r>
              <w:rPr>
                <w:rFonts w:eastAsiaTheme="minorEastAsia" w:cstheme="minorBidi"/>
                <w:noProof/>
                <w:kern w:val="2"/>
                <w:sz w:val="24"/>
                <w:szCs w:val="24"/>
                <w:lang w:eastAsia="cs-CZ"/>
                <w14:ligatures w14:val="standardContextual"/>
              </w:rPr>
              <w:tab/>
            </w:r>
            <w:r w:rsidRPr="00E427DB">
              <w:rPr>
                <w:rStyle w:val="Hypertextovodkaz"/>
                <w:noProof/>
              </w:rPr>
              <w:t>Vnitřní dělící konstrukce</w:t>
            </w:r>
            <w:r>
              <w:rPr>
                <w:noProof/>
                <w:webHidden/>
              </w:rPr>
              <w:tab/>
            </w:r>
            <w:r>
              <w:rPr>
                <w:noProof/>
                <w:webHidden/>
              </w:rPr>
              <w:fldChar w:fldCharType="begin"/>
            </w:r>
            <w:r>
              <w:rPr>
                <w:noProof/>
                <w:webHidden/>
              </w:rPr>
              <w:instrText xml:space="preserve"> PAGEREF _Toc236209528 \h </w:instrText>
            </w:r>
            <w:r>
              <w:rPr>
                <w:noProof/>
                <w:webHidden/>
              </w:rPr>
            </w:r>
            <w:r>
              <w:rPr>
                <w:noProof/>
                <w:webHidden/>
              </w:rPr>
              <w:fldChar w:fldCharType="separate"/>
            </w:r>
            <w:r>
              <w:rPr>
                <w:noProof/>
                <w:webHidden/>
              </w:rPr>
              <w:t>17</w:t>
            </w:r>
            <w:r>
              <w:rPr>
                <w:noProof/>
                <w:webHidden/>
              </w:rPr>
              <w:fldChar w:fldCharType="end"/>
            </w:r>
          </w:hyperlink>
        </w:p>
        <w:p w14:paraId="7C128AC1" w14:textId="38B36A87" w:rsidR="004B2900" w:rsidRDefault="004B2900">
          <w:pPr>
            <w:pStyle w:val="Obsah3"/>
            <w:rPr>
              <w:rFonts w:eastAsiaTheme="minorEastAsia" w:cstheme="minorBidi"/>
              <w:noProof/>
              <w:kern w:val="2"/>
              <w:sz w:val="24"/>
              <w:szCs w:val="24"/>
              <w:lang w:eastAsia="cs-CZ"/>
              <w14:ligatures w14:val="standardContextual"/>
            </w:rPr>
          </w:pPr>
          <w:hyperlink w:anchor="_Toc236209529" w:history="1">
            <w:r w:rsidRPr="00E427DB">
              <w:rPr>
                <w:rStyle w:val="Hypertextovodkaz"/>
                <w:bCs/>
                <w:noProof/>
              </w:rPr>
              <w:t>7.1.7</w:t>
            </w:r>
            <w:r>
              <w:rPr>
                <w:rFonts w:eastAsiaTheme="minorEastAsia" w:cstheme="minorBidi"/>
                <w:noProof/>
                <w:kern w:val="2"/>
                <w:sz w:val="24"/>
                <w:szCs w:val="24"/>
                <w:lang w:eastAsia="cs-CZ"/>
                <w14:ligatures w14:val="standardContextual"/>
              </w:rPr>
              <w:tab/>
            </w:r>
            <w:r w:rsidRPr="00E427DB">
              <w:rPr>
                <w:rStyle w:val="Hypertextovodkaz"/>
                <w:noProof/>
              </w:rPr>
              <w:t>Nosné konstrukce stropu</w:t>
            </w:r>
            <w:r>
              <w:rPr>
                <w:noProof/>
                <w:webHidden/>
              </w:rPr>
              <w:tab/>
            </w:r>
            <w:r>
              <w:rPr>
                <w:noProof/>
                <w:webHidden/>
              </w:rPr>
              <w:fldChar w:fldCharType="begin"/>
            </w:r>
            <w:r>
              <w:rPr>
                <w:noProof/>
                <w:webHidden/>
              </w:rPr>
              <w:instrText xml:space="preserve"> PAGEREF _Toc236209529 \h </w:instrText>
            </w:r>
            <w:r>
              <w:rPr>
                <w:noProof/>
                <w:webHidden/>
              </w:rPr>
            </w:r>
            <w:r>
              <w:rPr>
                <w:noProof/>
                <w:webHidden/>
              </w:rPr>
              <w:fldChar w:fldCharType="separate"/>
            </w:r>
            <w:r>
              <w:rPr>
                <w:noProof/>
                <w:webHidden/>
              </w:rPr>
              <w:t>17</w:t>
            </w:r>
            <w:r>
              <w:rPr>
                <w:noProof/>
                <w:webHidden/>
              </w:rPr>
              <w:fldChar w:fldCharType="end"/>
            </w:r>
          </w:hyperlink>
        </w:p>
        <w:p w14:paraId="6E621A4D" w14:textId="6EA19567" w:rsidR="004B2900" w:rsidRDefault="004B2900">
          <w:pPr>
            <w:pStyle w:val="Obsah3"/>
            <w:rPr>
              <w:rFonts w:eastAsiaTheme="minorEastAsia" w:cstheme="minorBidi"/>
              <w:noProof/>
              <w:kern w:val="2"/>
              <w:sz w:val="24"/>
              <w:szCs w:val="24"/>
              <w:lang w:eastAsia="cs-CZ"/>
              <w14:ligatures w14:val="standardContextual"/>
            </w:rPr>
          </w:pPr>
          <w:hyperlink w:anchor="_Toc236209530" w:history="1">
            <w:r w:rsidRPr="00E427DB">
              <w:rPr>
                <w:rStyle w:val="Hypertextovodkaz"/>
                <w:bCs/>
                <w:noProof/>
              </w:rPr>
              <w:t>7.1.8</w:t>
            </w:r>
            <w:r>
              <w:rPr>
                <w:rFonts w:eastAsiaTheme="minorEastAsia" w:cstheme="minorBidi"/>
                <w:noProof/>
                <w:kern w:val="2"/>
                <w:sz w:val="24"/>
                <w:szCs w:val="24"/>
                <w:lang w:eastAsia="cs-CZ"/>
                <w14:ligatures w14:val="standardContextual"/>
              </w:rPr>
              <w:tab/>
            </w:r>
            <w:r w:rsidRPr="00E427DB">
              <w:rPr>
                <w:rStyle w:val="Hypertextovodkaz"/>
                <w:noProof/>
              </w:rPr>
              <w:t>Podlahy</w:t>
            </w:r>
            <w:r>
              <w:rPr>
                <w:noProof/>
                <w:webHidden/>
              </w:rPr>
              <w:tab/>
            </w:r>
            <w:r>
              <w:rPr>
                <w:noProof/>
                <w:webHidden/>
              </w:rPr>
              <w:fldChar w:fldCharType="begin"/>
            </w:r>
            <w:r>
              <w:rPr>
                <w:noProof/>
                <w:webHidden/>
              </w:rPr>
              <w:instrText xml:space="preserve"> PAGEREF _Toc236209530 \h </w:instrText>
            </w:r>
            <w:r>
              <w:rPr>
                <w:noProof/>
                <w:webHidden/>
              </w:rPr>
            </w:r>
            <w:r>
              <w:rPr>
                <w:noProof/>
                <w:webHidden/>
              </w:rPr>
              <w:fldChar w:fldCharType="separate"/>
            </w:r>
            <w:r>
              <w:rPr>
                <w:noProof/>
                <w:webHidden/>
              </w:rPr>
              <w:t>18</w:t>
            </w:r>
            <w:r>
              <w:rPr>
                <w:noProof/>
                <w:webHidden/>
              </w:rPr>
              <w:fldChar w:fldCharType="end"/>
            </w:r>
          </w:hyperlink>
        </w:p>
        <w:p w14:paraId="4497F67B" w14:textId="7BF24233" w:rsidR="004B2900" w:rsidRDefault="004B2900">
          <w:pPr>
            <w:pStyle w:val="Obsah3"/>
            <w:rPr>
              <w:rFonts w:eastAsiaTheme="minorEastAsia" w:cstheme="minorBidi"/>
              <w:noProof/>
              <w:kern w:val="2"/>
              <w:sz w:val="24"/>
              <w:szCs w:val="24"/>
              <w:lang w:eastAsia="cs-CZ"/>
              <w14:ligatures w14:val="standardContextual"/>
            </w:rPr>
          </w:pPr>
          <w:hyperlink w:anchor="_Toc236209531" w:history="1">
            <w:r w:rsidRPr="00E427DB">
              <w:rPr>
                <w:rStyle w:val="Hypertextovodkaz"/>
                <w:bCs/>
                <w:noProof/>
              </w:rPr>
              <w:t>7.1.9</w:t>
            </w:r>
            <w:r>
              <w:rPr>
                <w:rFonts w:eastAsiaTheme="minorEastAsia" w:cstheme="minorBidi"/>
                <w:noProof/>
                <w:kern w:val="2"/>
                <w:sz w:val="24"/>
                <w:szCs w:val="24"/>
                <w:lang w:eastAsia="cs-CZ"/>
                <w14:ligatures w14:val="standardContextual"/>
              </w:rPr>
              <w:tab/>
            </w:r>
            <w:r w:rsidRPr="00E427DB">
              <w:rPr>
                <w:rStyle w:val="Hypertextovodkaz"/>
                <w:noProof/>
              </w:rPr>
              <w:t>Tepelné a zvukové vlastnosti</w:t>
            </w:r>
            <w:r>
              <w:rPr>
                <w:noProof/>
                <w:webHidden/>
              </w:rPr>
              <w:tab/>
            </w:r>
            <w:r>
              <w:rPr>
                <w:noProof/>
                <w:webHidden/>
              </w:rPr>
              <w:fldChar w:fldCharType="begin"/>
            </w:r>
            <w:r>
              <w:rPr>
                <w:noProof/>
                <w:webHidden/>
              </w:rPr>
              <w:instrText xml:space="preserve"> PAGEREF _Toc236209531 \h </w:instrText>
            </w:r>
            <w:r>
              <w:rPr>
                <w:noProof/>
                <w:webHidden/>
              </w:rPr>
            </w:r>
            <w:r>
              <w:rPr>
                <w:noProof/>
                <w:webHidden/>
              </w:rPr>
              <w:fldChar w:fldCharType="separate"/>
            </w:r>
            <w:r>
              <w:rPr>
                <w:noProof/>
                <w:webHidden/>
              </w:rPr>
              <w:t>18</w:t>
            </w:r>
            <w:r>
              <w:rPr>
                <w:noProof/>
                <w:webHidden/>
              </w:rPr>
              <w:fldChar w:fldCharType="end"/>
            </w:r>
          </w:hyperlink>
        </w:p>
        <w:p w14:paraId="14D7A5ED" w14:textId="688F04AE" w:rsidR="004B2900" w:rsidRDefault="004B2900">
          <w:pPr>
            <w:pStyle w:val="Obsah3"/>
            <w:rPr>
              <w:rFonts w:eastAsiaTheme="minorEastAsia" w:cstheme="minorBidi"/>
              <w:noProof/>
              <w:kern w:val="2"/>
              <w:sz w:val="24"/>
              <w:szCs w:val="24"/>
              <w:lang w:eastAsia="cs-CZ"/>
              <w14:ligatures w14:val="standardContextual"/>
            </w:rPr>
          </w:pPr>
          <w:hyperlink w:anchor="_Toc236209532" w:history="1">
            <w:r w:rsidRPr="00E427DB">
              <w:rPr>
                <w:rStyle w:val="Hypertextovodkaz"/>
                <w:bCs/>
                <w:noProof/>
              </w:rPr>
              <w:t>7.1.10</w:t>
            </w:r>
            <w:r>
              <w:rPr>
                <w:rFonts w:eastAsiaTheme="minorEastAsia" w:cstheme="minorBidi"/>
                <w:noProof/>
                <w:kern w:val="2"/>
                <w:sz w:val="24"/>
                <w:szCs w:val="24"/>
                <w:lang w:eastAsia="cs-CZ"/>
                <w14:ligatures w14:val="standardContextual"/>
              </w:rPr>
              <w:tab/>
            </w:r>
            <w:r w:rsidRPr="00E427DB">
              <w:rPr>
                <w:rStyle w:val="Hypertextovodkaz"/>
                <w:noProof/>
              </w:rPr>
              <w:t>Výplně otvorů</w:t>
            </w:r>
            <w:r>
              <w:rPr>
                <w:noProof/>
                <w:webHidden/>
              </w:rPr>
              <w:tab/>
            </w:r>
            <w:r>
              <w:rPr>
                <w:noProof/>
                <w:webHidden/>
              </w:rPr>
              <w:fldChar w:fldCharType="begin"/>
            </w:r>
            <w:r>
              <w:rPr>
                <w:noProof/>
                <w:webHidden/>
              </w:rPr>
              <w:instrText xml:space="preserve"> PAGEREF _Toc236209532 \h </w:instrText>
            </w:r>
            <w:r>
              <w:rPr>
                <w:noProof/>
                <w:webHidden/>
              </w:rPr>
            </w:r>
            <w:r>
              <w:rPr>
                <w:noProof/>
                <w:webHidden/>
              </w:rPr>
              <w:fldChar w:fldCharType="separate"/>
            </w:r>
            <w:r>
              <w:rPr>
                <w:noProof/>
                <w:webHidden/>
              </w:rPr>
              <w:t>19</w:t>
            </w:r>
            <w:r>
              <w:rPr>
                <w:noProof/>
                <w:webHidden/>
              </w:rPr>
              <w:fldChar w:fldCharType="end"/>
            </w:r>
          </w:hyperlink>
        </w:p>
        <w:p w14:paraId="30053563" w14:textId="6D8FF400" w:rsidR="004B2900" w:rsidRDefault="004B2900">
          <w:pPr>
            <w:pStyle w:val="Obsah3"/>
            <w:rPr>
              <w:rFonts w:eastAsiaTheme="minorEastAsia" w:cstheme="minorBidi"/>
              <w:noProof/>
              <w:kern w:val="2"/>
              <w:sz w:val="24"/>
              <w:szCs w:val="24"/>
              <w:lang w:eastAsia="cs-CZ"/>
              <w14:ligatures w14:val="standardContextual"/>
            </w:rPr>
          </w:pPr>
          <w:hyperlink w:anchor="_Toc236209533" w:history="1">
            <w:r w:rsidRPr="00E427DB">
              <w:rPr>
                <w:rStyle w:val="Hypertextovodkaz"/>
                <w:bCs/>
                <w:noProof/>
              </w:rPr>
              <w:t>7.1.11</w:t>
            </w:r>
            <w:r>
              <w:rPr>
                <w:rFonts w:eastAsiaTheme="minorEastAsia" w:cstheme="minorBidi"/>
                <w:noProof/>
                <w:kern w:val="2"/>
                <w:sz w:val="24"/>
                <w:szCs w:val="24"/>
                <w:lang w:eastAsia="cs-CZ"/>
                <w14:ligatures w14:val="standardContextual"/>
              </w:rPr>
              <w:tab/>
            </w:r>
            <w:r w:rsidRPr="00E427DB">
              <w:rPr>
                <w:rStyle w:val="Hypertextovodkaz"/>
                <w:noProof/>
              </w:rPr>
              <w:t>Venkovní provedení</w:t>
            </w:r>
            <w:r>
              <w:rPr>
                <w:noProof/>
                <w:webHidden/>
              </w:rPr>
              <w:tab/>
            </w:r>
            <w:r>
              <w:rPr>
                <w:noProof/>
                <w:webHidden/>
              </w:rPr>
              <w:fldChar w:fldCharType="begin"/>
            </w:r>
            <w:r>
              <w:rPr>
                <w:noProof/>
                <w:webHidden/>
              </w:rPr>
              <w:instrText xml:space="preserve"> PAGEREF _Toc236209533 \h </w:instrText>
            </w:r>
            <w:r>
              <w:rPr>
                <w:noProof/>
                <w:webHidden/>
              </w:rPr>
            </w:r>
            <w:r>
              <w:rPr>
                <w:noProof/>
                <w:webHidden/>
              </w:rPr>
              <w:fldChar w:fldCharType="separate"/>
            </w:r>
            <w:r>
              <w:rPr>
                <w:noProof/>
                <w:webHidden/>
              </w:rPr>
              <w:t>19</w:t>
            </w:r>
            <w:r>
              <w:rPr>
                <w:noProof/>
                <w:webHidden/>
              </w:rPr>
              <w:fldChar w:fldCharType="end"/>
            </w:r>
          </w:hyperlink>
        </w:p>
        <w:p w14:paraId="52DDEAF5" w14:textId="31D94007" w:rsidR="004B2900" w:rsidRDefault="004B2900">
          <w:pPr>
            <w:pStyle w:val="Obsah3"/>
            <w:rPr>
              <w:rFonts w:eastAsiaTheme="minorEastAsia" w:cstheme="minorBidi"/>
              <w:noProof/>
              <w:kern w:val="2"/>
              <w:sz w:val="24"/>
              <w:szCs w:val="24"/>
              <w:lang w:eastAsia="cs-CZ"/>
              <w14:ligatures w14:val="standardContextual"/>
            </w:rPr>
          </w:pPr>
          <w:hyperlink w:anchor="_Toc236209534" w:history="1">
            <w:r w:rsidRPr="00E427DB">
              <w:rPr>
                <w:rStyle w:val="Hypertextovodkaz"/>
                <w:bCs/>
                <w:noProof/>
              </w:rPr>
              <w:t>7.1.12</w:t>
            </w:r>
            <w:r>
              <w:rPr>
                <w:rFonts w:eastAsiaTheme="minorEastAsia" w:cstheme="minorBidi"/>
                <w:noProof/>
                <w:kern w:val="2"/>
                <w:sz w:val="24"/>
                <w:szCs w:val="24"/>
                <w:lang w:eastAsia="cs-CZ"/>
                <w14:ligatures w14:val="standardContextual"/>
              </w:rPr>
              <w:tab/>
            </w:r>
            <w:r w:rsidRPr="00E427DB">
              <w:rPr>
                <w:rStyle w:val="Hypertextovodkaz"/>
                <w:noProof/>
              </w:rPr>
              <w:t>Vnitřní prostupy – dveře</w:t>
            </w:r>
            <w:r>
              <w:rPr>
                <w:noProof/>
                <w:webHidden/>
              </w:rPr>
              <w:tab/>
            </w:r>
            <w:r>
              <w:rPr>
                <w:noProof/>
                <w:webHidden/>
              </w:rPr>
              <w:fldChar w:fldCharType="begin"/>
            </w:r>
            <w:r>
              <w:rPr>
                <w:noProof/>
                <w:webHidden/>
              </w:rPr>
              <w:instrText xml:space="preserve"> PAGEREF _Toc236209534 \h </w:instrText>
            </w:r>
            <w:r>
              <w:rPr>
                <w:noProof/>
                <w:webHidden/>
              </w:rPr>
            </w:r>
            <w:r>
              <w:rPr>
                <w:noProof/>
                <w:webHidden/>
              </w:rPr>
              <w:fldChar w:fldCharType="separate"/>
            </w:r>
            <w:r>
              <w:rPr>
                <w:noProof/>
                <w:webHidden/>
              </w:rPr>
              <w:t>19</w:t>
            </w:r>
            <w:r>
              <w:rPr>
                <w:noProof/>
                <w:webHidden/>
              </w:rPr>
              <w:fldChar w:fldCharType="end"/>
            </w:r>
          </w:hyperlink>
        </w:p>
        <w:p w14:paraId="268BAA99" w14:textId="43BE1633" w:rsidR="004B2900" w:rsidRDefault="004B2900">
          <w:pPr>
            <w:pStyle w:val="Obsah3"/>
            <w:rPr>
              <w:rFonts w:eastAsiaTheme="minorEastAsia" w:cstheme="minorBidi"/>
              <w:noProof/>
              <w:kern w:val="2"/>
              <w:sz w:val="24"/>
              <w:szCs w:val="24"/>
              <w:lang w:eastAsia="cs-CZ"/>
              <w14:ligatures w14:val="standardContextual"/>
            </w:rPr>
          </w:pPr>
          <w:hyperlink w:anchor="_Toc236209535" w:history="1">
            <w:r w:rsidRPr="00E427DB">
              <w:rPr>
                <w:rStyle w:val="Hypertextovodkaz"/>
                <w:bCs/>
                <w:noProof/>
              </w:rPr>
              <w:t>7.1.13</w:t>
            </w:r>
            <w:r>
              <w:rPr>
                <w:rFonts w:eastAsiaTheme="minorEastAsia" w:cstheme="minorBidi"/>
                <w:noProof/>
                <w:kern w:val="2"/>
                <w:sz w:val="24"/>
                <w:szCs w:val="24"/>
                <w:lang w:eastAsia="cs-CZ"/>
                <w14:ligatures w14:val="standardContextual"/>
              </w:rPr>
              <w:tab/>
            </w:r>
            <w:r w:rsidRPr="00E427DB">
              <w:rPr>
                <w:rStyle w:val="Hypertextovodkaz"/>
                <w:noProof/>
              </w:rPr>
              <w:t>Zámečnické konstrukce</w:t>
            </w:r>
            <w:r>
              <w:rPr>
                <w:noProof/>
                <w:webHidden/>
              </w:rPr>
              <w:tab/>
            </w:r>
            <w:r>
              <w:rPr>
                <w:noProof/>
                <w:webHidden/>
              </w:rPr>
              <w:fldChar w:fldCharType="begin"/>
            </w:r>
            <w:r>
              <w:rPr>
                <w:noProof/>
                <w:webHidden/>
              </w:rPr>
              <w:instrText xml:space="preserve"> PAGEREF _Toc236209535 \h </w:instrText>
            </w:r>
            <w:r>
              <w:rPr>
                <w:noProof/>
                <w:webHidden/>
              </w:rPr>
            </w:r>
            <w:r>
              <w:rPr>
                <w:noProof/>
                <w:webHidden/>
              </w:rPr>
              <w:fldChar w:fldCharType="separate"/>
            </w:r>
            <w:r>
              <w:rPr>
                <w:noProof/>
                <w:webHidden/>
              </w:rPr>
              <w:t>19</w:t>
            </w:r>
            <w:r>
              <w:rPr>
                <w:noProof/>
                <w:webHidden/>
              </w:rPr>
              <w:fldChar w:fldCharType="end"/>
            </w:r>
          </w:hyperlink>
        </w:p>
        <w:p w14:paraId="571C7125" w14:textId="6E9B1E5A" w:rsidR="004B2900" w:rsidRDefault="004B2900">
          <w:pPr>
            <w:pStyle w:val="Obsah3"/>
            <w:rPr>
              <w:rFonts w:eastAsiaTheme="minorEastAsia" w:cstheme="minorBidi"/>
              <w:noProof/>
              <w:kern w:val="2"/>
              <w:sz w:val="24"/>
              <w:szCs w:val="24"/>
              <w:lang w:eastAsia="cs-CZ"/>
              <w14:ligatures w14:val="standardContextual"/>
            </w:rPr>
          </w:pPr>
          <w:hyperlink w:anchor="_Toc236209536" w:history="1">
            <w:r w:rsidRPr="00E427DB">
              <w:rPr>
                <w:rStyle w:val="Hypertextovodkaz"/>
                <w:bCs/>
                <w:noProof/>
              </w:rPr>
              <w:t>7.1.14</w:t>
            </w:r>
            <w:r>
              <w:rPr>
                <w:rFonts w:eastAsiaTheme="minorEastAsia" w:cstheme="minorBidi"/>
                <w:noProof/>
                <w:kern w:val="2"/>
                <w:sz w:val="24"/>
                <w:szCs w:val="24"/>
                <w:lang w:eastAsia="cs-CZ"/>
                <w14:ligatures w14:val="standardContextual"/>
              </w:rPr>
              <w:tab/>
            </w:r>
            <w:r w:rsidRPr="00E427DB">
              <w:rPr>
                <w:rStyle w:val="Hypertextovodkaz"/>
                <w:noProof/>
              </w:rPr>
              <w:t>Bleskosvodná a uzemňovací soustava</w:t>
            </w:r>
            <w:r>
              <w:rPr>
                <w:noProof/>
                <w:webHidden/>
              </w:rPr>
              <w:tab/>
            </w:r>
            <w:r>
              <w:rPr>
                <w:noProof/>
                <w:webHidden/>
              </w:rPr>
              <w:fldChar w:fldCharType="begin"/>
            </w:r>
            <w:r>
              <w:rPr>
                <w:noProof/>
                <w:webHidden/>
              </w:rPr>
              <w:instrText xml:space="preserve"> PAGEREF _Toc236209536 \h </w:instrText>
            </w:r>
            <w:r>
              <w:rPr>
                <w:noProof/>
                <w:webHidden/>
              </w:rPr>
            </w:r>
            <w:r>
              <w:rPr>
                <w:noProof/>
                <w:webHidden/>
              </w:rPr>
              <w:fldChar w:fldCharType="separate"/>
            </w:r>
            <w:r>
              <w:rPr>
                <w:noProof/>
                <w:webHidden/>
              </w:rPr>
              <w:t>20</w:t>
            </w:r>
            <w:r>
              <w:rPr>
                <w:noProof/>
                <w:webHidden/>
              </w:rPr>
              <w:fldChar w:fldCharType="end"/>
            </w:r>
          </w:hyperlink>
        </w:p>
        <w:p w14:paraId="792D6FCE" w14:textId="1C4D1B2C" w:rsidR="004B2900" w:rsidRDefault="004B2900">
          <w:pPr>
            <w:pStyle w:val="Obsah3"/>
            <w:rPr>
              <w:rFonts w:eastAsiaTheme="minorEastAsia" w:cstheme="minorBidi"/>
              <w:noProof/>
              <w:kern w:val="2"/>
              <w:sz w:val="24"/>
              <w:szCs w:val="24"/>
              <w:lang w:eastAsia="cs-CZ"/>
              <w14:ligatures w14:val="standardContextual"/>
            </w:rPr>
          </w:pPr>
          <w:hyperlink w:anchor="_Toc236209537" w:history="1">
            <w:r w:rsidRPr="00E427DB">
              <w:rPr>
                <w:rStyle w:val="Hypertextovodkaz"/>
                <w:bCs/>
                <w:noProof/>
              </w:rPr>
              <w:t>7.1.15</w:t>
            </w:r>
            <w:r>
              <w:rPr>
                <w:rFonts w:eastAsiaTheme="minorEastAsia" w:cstheme="minorBidi"/>
                <w:noProof/>
                <w:kern w:val="2"/>
                <w:sz w:val="24"/>
                <w:szCs w:val="24"/>
                <w:lang w:eastAsia="cs-CZ"/>
                <w14:ligatures w14:val="standardContextual"/>
              </w:rPr>
              <w:tab/>
            </w:r>
            <w:r w:rsidRPr="00E427DB">
              <w:rPr>
                <w:rStyle w:val="Hypertextovodkaz"/>
                <w:noProof/>
              </w:rPr>
              <w:t>Dispoziční a provozní řešení</w:t>
            </w:r>
            <w:r>
              <w:rPr>
                <w:noProof/>
                <w:webHidden/>
              </w:rPr>
              <w:tab/>
            </w:r>
            <w:r>
              <w:rPr>
                <w:noProof/>
                <w:webHidden/>
              </w:rPr>
              <w:fldChar w:fldCharType="begin"/>
            </w:r>
            <w:r>
              <w:rPr>
                <w:noProof/>
                <w:webHidden/>
              </w:rPr>
              <w:instrText xml:space="preserve"> PAGEREF _Toc236209537 \h </w:instrText>
            </w:r>
            <w:r>
              <w:rPr>
                <w:noProof/>
                <w:webHidden/>
              </w:rPr>
            </w:r>
            <w:r>
              <w:rPr>
                <w:noProof/>
                <w:webHidden/>
              </w:rPr>
              <w:fldChar w:fldCharType="separate"/>
            </w:r>
            <w:r>
              <w:rPr>
                <w:noProof/>
                <w:webHidden/>
              </w:rPr>
              <w:t>20</w:t>
            </w:r>
            <w:r>
              <w:rPr>
                <w:noProof/>
                <w:webHidden/>
              </w:rPr>
              <w:fldChar w:fldCharType="end"/>
            </w:r>
          </w:hyperlink>
        </w:p>
        <w:p w14:paraId="5F272A18" w14:textId="1C0BEC64" w:rsidR="004B2900" w:rsidRDefault="004B2900">
          <w:pPr>
            <w:pStyle w:val="Obsah3"/>
            <w:rPr>
              <w:rFonts w:eastAsiaTheme="minorEastAsia" w:cstheme="minorBidi"/>
              <w:noProof/>
              <w:kern w:val="2"/>
              <w:sz w:val="24"/>
              <w:szCs w:val="24"/>
              <w:lang w:eastAsia="cs-CZ"/>
              <w14:ligatures w14:val="standardContextual"/>
            </w:rPr>
          </w:pPr>
          <w:hyperlink w:anchor="_Toc236209538" w:history="1">
            <w:r w:rsidRPr="00E427DB">
              <w:rPr>
                <w:rStyle w:val="Hypertextovodkaz"/>
                <w:bCs/>
                <w:noProof/>
              </w:rPr>
              <w:t>7.1.16</w:t>
            </w:r>
            <w:r>
              <w:rPr>
                <w:rFonts w:eastAsiaTheme="minorEastAsia" w:cstheme="minorBidi"/>
                <w:noProof/>
                <w:kern w:val="2"/>
                <w:sz w:val="24"/>
                <w:szCs w:val="24"/>
                <w:lang w:eastAsia="cs-CZ"/>
                <w14:ligatures w14:val="standardContextual"/>
              </w:rPr>
              <w:tab/>
            </w:r>
            <w:r w:rsidRPr="00E427DB">
              <w:rPr>
                <w:rStyle w:val="Hypertextovodkaz"/>
                <w:noProof/>
              </w:rPr>
              <w:t>Bezbariérové užívání datového centra</w:t>
            </w:r>
            <w:r>
              <w:rPr>
                <w:noProof/>
                <w:webHidden/>
              </w:rPr>
              <w:tab/>
            </w:r>
            <w:r>
              <w:rPr>
                <w:noProof/>
                <w:webHidden/>
              </w:rPr>
              <w:fldChar w:fldCharType="begin"/>
            </w:r>
            <w:r>
              <w:rPr>
                <w:noProof/>
                <w:webHidden/>
              </w:rPr>
              <w:instrText xml:space="preserve"> PAGEREF _Toc236209538 \h </w:instrText>
            </w:r>
            <w:r>
              <w:rPr>
                <w:noProof/>
                <w:webHidden/>
              </w:rPr>
            </w:r>
            <w:r>
              <w:rPr>
                <w:noProof/>
                <w:webHidden/>
              </w:rPr>
              <w:fldChar w:fldCharType="separate"/>
            </w:r>
            <w:r>
              <w:rPr>
                <w:noProof/>
                <w:webHidden/>
              </w:rPr>
              <w:t>21</w:t>
            </w:r>
            <w:r>
              <w:rPr>
                <w:noProof/>
                <w:webHidden/>
              </w:rPr>
              <w:fldChar w:fldCharType="end"/>
            </w:r>
          </w:hyperlink>
        </w:p>
        <w:p w14:paraId="7C86C916" w14:textId="78845BB8" w:rsidR="004B2900" w:rsidRDefault="004B2900">
          <w:pPr>
            <w:pStyle w:val="Obsah2"/>
            <w:rPr>
              <w:rFonts w:eastAsiaTheme="minorEastAsia" w:cstheme="minorBidi"/>
              <w:noProof/>
              <w:kern w:val="2"/>
              <w:sz w:val="24"/>
              <w:szCs w:val="24"/>
              <w:lang w:eastAsia="cs-CZ"/>
              <w14:ligatures w14:val="standardContextual"/>
            </w:rPr>
          </w:pPr>
          <w:hyperlink w:anchor="_Toc236209539" w:history="1">
            <w:r w:rsidRPr="00E427DB">
              <w:rPr>
                <w:rStyle w:val="Hypertextovodkaz"/>
                <w:noProof/>
              </w:rPr>
              <w:t>7.2</w:t>
            </w:r>
            <w:r>
              <w:rPr>
                <w:rFonts w:eastAsiaTheme="minorEastAsia" w:cstheme="minorBidi"/>
                <w:noProof/>
                <w:kern w:val="2"/>
                <w:sz w:val="24"/>
                <w:szCs w:val="24"/>
                <w:lang w:eastAsia="cs-CZ"/>
                <w14:ligatures w14:val="standardContextual"/>
              </w:rPr>
              <w:tab/>
            </w:r>
            <w:r w:rsidRPr="00E427DB">
              <w:rPr>
                <w:rStyle w:val="Hypertextovodkaz"/>
                <w:noProof/>
              </w:rPr>
              <w:t>Technologické řešení</w:t>
            </w:r>
            <w:r>
              <w:rPr>
                <w:noProof/>
                <w:webHidden/>
              </w:rPr>
              <w:tab/>
            </w:r>
            <w:r>
              <w:rPr>
                <w:noProof/>
                <w:webHidden/>
              </w:rPr>
              <w:fldChar w:fldCharType="begin"/>
            </w:r>
            <w:r>
              <w:rPr>
                <w:noProof/>
                <w:webHidden/>
              </w:rPr>
              <w:instrText xml:space="preserve"> PAGEREF _Toc236209539 \h </w:instrText>
            </w:r>
            <w:r>
              <w:rPr>
                <w:noProof/>
                <w:webHidden/>
              </w:rPr>
            </w:r>
            <w:r>
              <w:rPr>
                <w:noProof/>
                <w:webHidden/>
              </w:rPr>
              <w:fldChar w:fldCharType="separate"/>
            </w:r>
            <w:r>
              <w:rPr>
                <w:noProof/>
                <w:webHidden/>
              </w:rPr>
              <w:t>21</w:t>
            </w:r>
            <w:r>
              <w:rPr>
                <w:noProof/>
                <w:webHidden/>
              </w:rPr>
              <w:fldChar w:fldCharType="end"/>
            </w:r>
          </w:hyperlink>
        </w:p>
        <w:p w14:paraId="59DD402F" w14:textId="382635CC" w:rsidR="004B2900" w:rsidRDefault="004B2900">
          <w:pPr>
            <w:pStyle w:val="Obsah3"/>
            <w:rPr>
              <w:rFonts w:eastAsiaTheme="minorEastAsia" w:cstheme="minorBidi"/>
              <w:noProof/>
              <w:kern w:val="2"/>
              <w:sz w:val="24"/>
              <w:szCs w:val="24"/>
              <w:lang w:eastAsia="cs-CZ"/>
              <w14:ligatures w14:val="standardContextual"/>
            </w:rPr>
          </w:pPr>
          <w:hyperlink w:anchor="_Toc236209540" w:history="1">
            <w:r w:rsidRPr="00E427DB">
              <w:rPr>
                <w:rStyle w:val="Hypertextovodkaz"/>
                <w:bCs/>
                <w:noProof/>
              </w:rPr>
              <w:t>7.2.1</w:t>
            </w:r>
            <w:r>
              <w:rPr>
                <w:rFonts w:eastAsiaTheme="minorEastAsia" w:cstheme="minorBidi"/>
                <w:noProof/>
                <w:kern w:val="2"/>
                <w:sz w:val="24"/>
                <w:szCs w:val="24"/>
                <w:lang w:eastAsia="cs-CZ"/>
                <w14:ligatures w14:val="standardContextual"/>
              </w:rPr>
              <w:tab/>
            </w:r>
            <w:r w:rsidRPr="00E427DB">
              <w:rPr>
                <w:rStyle w:val="Hypertextovodkaz"/>
                <w:noProof/>
              </w:rPr>
              <w:t>Napájení</w:t>
            </w:r>
            <w:r>
              <w:rPr>
                <w:noProof/>
                <w:webHidden/>
              </w:rPr>
              <w:tab/>
            </w:r>
            <w:r>
              <w:rPr>
                <w:noProof/>
                <w:webHidden/>
              </w:rPr>
              <w:fldChar w:fldCharType="begin"/>
            </w:r>
            <w:r>
              <w:rPr>
                <w:noProof/>
                <w:webHidden/>
              </w:rPr>
              <w:instrText xml:space="preserve"> PAGEREF _Toc236209540 \h </w:instrText>
            </w:r>
            <w:r>
              <w:rPr>
                <w:noProof/>
                <w:webHidden/>
              </w:rPr>
            </w:r>
            <w:r>
              <w:rPr>
                <w:noProof/>
                <w:webHidden/>
              </w:rPr>
              <w:fldChar w:fldCharType="separate"/>
            </w:r>
            <w:r>
              <w:rPr>
                <w:noProof/>
                <w:webHidden/>
              </w:rPr>
              <w:t>22</w:t>
            </w:r>
            <w:r>
              <w:rPr>
                <w:noProof/>
                <w:webHidden/>
              </w:rPr>
              <w:fldChar w:fldCharType="end"/>
            </w:r>
          </w:hyperlink>
        </w:p>
        <w:p w14:paraId="17F43A32" w14:textId="41B1DB2F" w:rsidR="004B2900" w:rsidRDefault="004B2900">
          <w:pPr>
            <w:pStyle w:val="Obsah3"/>
            <w:rPr>
              <w:rFonts w:eastAsiaTheme="minorEastAsia" w:cstheme="minorBidi"/>
              <w:noProof/>
              <w:kern w:val="2"/>
              <w:sz w:val="24"/>
              <w:szCs w:val="24"/>
              <w:lang w:eastAsia="cs-CZ"/>
              <w14:ligatures w14:val="standardContextual"/>
            </w:rPr>
          </w:pPr>
          <w:hyperlink w:anchor="_Toc236209541" w:history="1">
            <w:r w:rsidRPr="00E427DB">
              <w:rPr>
                <w:rStyle w:val="Hypertextovodkaz"/>
                <w:bCs/>
                <w:noProof/>
              </w:rPr>
              <w:t>7.2.2</w:t>
            </w:r>
            <w:r>
              <w:rPr>
                <w:rFonts w:eastAsiaTheme="minorEastAsia" w:cstheme="minorBidi"/>
                <w:noProof/>
                <w:kern w:val="2"/>
                <w:sz w:val="24"/>
                <w:szCs w:val="24"/>
                <w:lang w:eastAsia="cs-CZ"/>
                <w14:ligatures w14:val="standardContextual"/>
              </w:rPr>
              <w:tab/>
            </w:r>
            <w:r w:rsidRPr="00E427DB">
              <w:rPr>
                <w:rStyle w:val="Hypertextovodkaz"/>
                <w:noProof/>
              </w:rPr>
              <w:t>Chlazení a vzduchotechnika</w:t>
            </w:r>
            <w:r>
              <w:rPr>
                <w:noProof/>
                <w:webHidden/>
              </w:rPr>
              <w:tab/>
            </w:r>
            <w:r>
              <w:rPr>
                <w:noProof/>
                <w:webHidden/>
              </w:rPr>
              <w:fldChar w:fldCharType="begin"/>
            </w:r>
            <w:r>
              <w:rPr>
                <w:noProof/>
                <w:webHidden/>
              </w:rPr>
              <w:instrText xml:space="preserve"> PAGEREF _Toc236209541 \h </w:instrText>
            </w:r>
            <w:r>
              <w:rPr>
                <w:noProof/>
                <w:webHidden/>
              </w:rPr>
            </w:r>
            <w:r>
              <w:rPr>
                <w:noProof/>
                <w:webHidden/>
              </w:rPr>
              <w:fldChar w:fldCharType="separate"/>
            </w:r>
            <w:r>
              <w:rPr>
                <w:noProof/>
                <w:webHidden/>
              </w:rPr>
              <w:t>26</w:t>
            </w:r>
            <w:r>
              <w:rPr>
                <w:noProof/>
                <w:webHidden/>
              </w:rPr>
              <w:fldChar w:fldCharType="end"/>
            </w:r>
          </w:hyperlink>
        </w:p>
        <w:p w14:paraId="0F6951F4" w14:textId="2BB59F47" w:rsidR="004B2900" w:rsidRDefault="004B2900">
          <w:pPr>
            <w:pStyle w:val="Obsah3"/>
            <w:rPr>
              <w:rFonts w:eastAsiaTheme="minorEastAsia" w:cstheme="minorBidi"/>
              <w:noProof/>
              <w:kern w:val="2"/>
              <w:sz w:val="24"/>
              <w:szCs w:val="24"/>
              <w:lang w:eastAsia="cs-CZ"/>
              <w14:ligatures w14:val="standardContextual"/>
            </w:rPr>
          </w:pPr>
          <w:hyperlink w:anchor="_Toc236209542" w:history="1">
            <w:r w:rsidRPr="00E427DB">
              <w:rPr>
                <w:rStyle w:val="Hypertextovodkaz"/>
                <w:bCs/>
                <w:noProof/>
              </w:rPr>
              <w:t>7.2.3</w:t>
            </w:r>
            <w:r>
              <w:rPr>
                <w:rFonts w:eastAsiaTheme="minorEastAsia" w:cstheme="minorBidi"/>
                <w:noProof/>
                <w:kern w:val="2"/>
                <w:sz w:val="24"/>
                <w:szCs w:val="24"/>
                <w:lang w:eastAsia="cs-CZ"/>
                <w14:ligatures w14:val="standardContextual"/>
              </w:rPr>
              <w:tab/>
            </w:r>
            <w:r w:rsidRPr="00E427DB">
              <w:rPr>
                <w:rStyle w:val="Hypertextovodkaz"/>
                <w:noProof/>
              </w:rPr>
              <w:t>Bezpečnostní technologie</w:t>
            </w:r>
            <w:r>
              <w:rPr>
                <w:noProof/>
                <w:webHidden/>
              </w:rPr>
              <w:tab/>
            </w:r>
            <w:r>
              <w:rPr>
                <w:noProof/>
                <w:webHidden/>
              </w:rPr>
              <w:fldChar w:fldCharType="begin"/>
            </w:r>
            <w:r>
              <w:rPr>
                <w:noProof/>
                <w:webHidden/>
              </w:rPr>
              <w:instrText xml:space="preserve"> PAGEREF _Toc236209542 \h </w:instrText>
            </w:r>
            <w:r>
              <w:rPr>
                <w:noProof/>
                <w:webHidden/>
              </w:rPr>
            </w:r>
            <w:r>
              <w:rPr>
                <w:noProof/>
                <w:webHidden/>
              </w:rPr>
              <w:fldChar w:fldCharType="separate"/>
            </w:r>
            <w:r>
              <w:rPr>
                <w:noProof/>
                <w:webHidden/>
              </w:rPr>
              <w:t>27</w:t>
            </w:r>
            <w:r>
              <w:rPr>
                <w:noProof/>
                <w:webHidden/>
              </w:rPr>
              <w:fldChar w:fldCharType="end"/>
            </w:r>
          </w:hyperlink>
        </w:p>
        <w:p w14:paraId="5679C38C" w14:textId="77CDFD4E" w:rsidR="004B2900" w:rsidRDefault="004B2900">
          <w:pPr>
            <w:pStyle w:val="Obsah3"/>
            <w:rPr>
              <w:rFonts w:eastAsiaTheme="minorEastAsia" w:cstheme="minorBidi"/>
              <w:noProof/>
              <w:kern w:val="2"/>
              <w:sz w:val="24"/>
              <w:szCs w:val="24"/>
              <w:lang w:eastAsia="cs-CZ"/>
              <w14:ligatures w14:val="standardContextual"/>
            </w:rPr>
          </w:pPr>
          <w:hyperlink w:anchor="_Toc236209543" w:history="1">
            <w:r w:rsidRPr="00E427DB">
              <w:rPr>
                <w:rStyle w:val="Hypertextovodkaz"/>
                <w:bCs/>
                <w:noProof/>
              </w:rPr>
              <w:t>7.2.4</w:t>
            </w:r>
            <w:r>
              <w:rPr>
                <w:rFonts w:eastAsiaTheme="minorEastAsia" w:cstheme="minorBidi"/>
                <w:noProof/>
                <w:kern w:val="2"/>
                <w:sz w:val="24"/>
                <w:szCs w:val="24"/>
                <w:lang w:eastAsia="cs-CZ"/>
                <w14:ligatures w14:val="standardContextual"/>
              </w:rPr>
              <w:tab/>
            </w:r>
            <w:r w:rsidRPr="00E427DB">
              <w:rPr>
                <w:rStyle w:val="Hypertextovodkaz"/>
                <w:noProof/>
              </w:rPr>
              <w:t>Osvětlení</w:t>
            </w:r>
            <w:r>
              <w:rPr>
                <w:noProof/>
                <w:webHidden/>
              </w:rPr>
              <w:tab/>
            </w:r>
            <w:r>
              <w:rPr>
                <w:noProof/>
                <w:webHidden/>
              </w:rPr>
              <w:fldChar w:fldCharType="begin"/>
            </w:r>
            <w:r>
              <w:rPr>
                <w:noProof/>
                <w:webHidden/>
              </w:rPr>
              <w:instrText xml:space="preserve"> PAGEREF _Toc236209543 \h </w:instrText>
            </w:r>
            <w:r>
              <w:rPr>
                <w:noProof/>
                <w:webHidden/>
              </w:rPr>
            </w:r>
            <w:r>
              <w:rPr>
                <w:noProof/>
                <w:webHidden/>
              </w:rPr>
              <w:fldChar w:fldCharType="separate"/>
            </w:r>
            <w:r>
              <w:rPr>
                <w:noProof/>
                <w:webHidden/>
              </w:rPr>
              <w:t>31</w:t>
            </w:r>
            <w:r>
              <w:rPr>
                <w:noProof/>
                <w:webHidden/>
              </w:rPr>
              <w:fldChar w:fldCharType="end"/>
            </w:r>
          </w:hyperlink>
        </w:p>
        <w:p w14:paraId="184FBDC2" w14:textId="048A5736" w:rsidR="004B2900" w:rsidRDefault="004B2900">
          <w:pPr>
            <w:pStyle w:val="Obsah2"/>
            <w:rPr>
              <w:rFonts w:eastAsiaTheme="minorEastAsia" w:cstheme="minorBidi"/>
              <w:noProof/>
              <w:kern w:val="2"/>
              <w:sz w:val="24"/>
              <w:szCs w:val="24"/>
              <w:lang w:eastAsia="cs-CZ"/>
              <w14:ligatures w14:val="standardContextual"/>
            </w:rPr>
          </w:pPr>
          <w:hyperlink w:anchor="_Toc236209544" w:history="1">
            <w:r w:rsidRPr="00E427DB">
              <w:rPr>
                <w:rStyle w:val="Hypertextovodkaz"/>
                <w:noProof/>
              </w:rPr>
              <w:t>7.3</w:t>
            </w:r>
            <w:r>
              <w:rPr>
                <w:rFonts w:eastAsiaTheme="minorEastAsia" w:cstheme="minorBidi"/>
                <w:noProof/>
                <w:kern w:val="2"/>
                <w:sz w:val="24"/>
                <w:szCs w:val="24"/>
                <w:lang w:eastAsia="cs-CZ"/>
                <w14:ligatures w14:val="standardContextual"/>
              </w:rPr>
              <w:tab/>
            </w:r>
            <w:r w:rsidRPr="00E427DB">
              <w:rPr>
                <w:rStyle w:val="Hypertextovodkaz"/>
                <w:noProof/>
              </w:rPr>
              <w:t>ICT technologie mobilního datového centra</w:t>
            </w:r>
            <w:r>
              <w:rPr>
                <w:noProof/>
                <w:webHidden/>
              </w:rPr>
              <w:tab/>
            </w:r>
            <w:r>
              <w:rPr>
                <w:noProof/>
                <w:webHidden/>
              </w:rPr>
              <w:fldChar w:fldCharType="begin"/>
            </w:r>
            <w:r>
              <w:rPr>
                <w:noProof/>
                <w:webHidden/>
              </w:rPr>
              <w:instrText xml:space="preserve"> PAGEREF _Toc236209544 \h </w:instrText>
            </w:r>
            <w:r>
              <w:rPr>
                <w:noProof/>
                <w:webHidden/>
              </w:rPr>
            </w:r>
            <w:r>
              <w:rPr>
                <w:noProof/>
                <w:webHidden/>
              </w:rPr>
              <w:fldChar w:fldCharType="separate"/>
            </w:r>
            <w:r>
              <w:rPr>
                <w:noProof/>
                <w:webHidden/>
              </w:rPr>
              <w:t>32</w:t>
            </w:r>
            <w:r>
              <w:rPr>
                <w:noProof/>
                <w:webHidden/>
              </w:rPr>
              <w:fldChar w:fldCharType="end"/>
            </w:r>
          </w:hyperlink>
        </w:p>
        <w:p w14:paraId="462F8488" w14:textId="2431D18A" w:rsidR="004B2900" w:rsidRDefault="004B2900">
          <w:pPr>
            <w:pStyle w:val="Obsah3"/>
            <w:rPr>
              <w:rFonts w:eastAsiaTheme="minorEastAsia" w:cstheme="minorBidi"/>
              <w:noProof/>
              <w:kern w:val="2"/>
              <w:sz w:val="24"/>
              <w:szCs w:val="24"/>
              <w:lang w:eastAsia="cs-CZ"/>
              <w14:ligatures w14:val="standardContextual"/>
            </w:rPr>
          </w:pPr>
          <w:hyperlink w:anchor="_Toc236209545" w:history="1">
            <w:r w:rsidRPr="00E427DB">
              <w:rPr>
                <w:rStyle w:val="Hypertextovodkaz"/>
                <w:bCs/>
                <w:noProof/>
              </w:rPr>
              <w:t>7.3.1</w:t>
            </w:r>
            <w:r>
              <w:rPr>
                <w:rFonts w:eastAsiaTheme="minorEastAsia" w:cstheme="minorBidi"/>
                <w:noProof/>
                <w:kern w:val="2"/>
                <w:sz w:val="24"/>
                <w:szCs w:val="24"/>
                <w:lang w:eastAsia="cs-CZ"/>
                <w14:ligatures w14:val="standardContextual"/>
              </w:rPr>
              <w:tab/>
            </w:r>
            <w:r w:rsidRPr="00E427DB">
              <w:rPr>
                <w:rStyle w:val="Hypertextovodkaz"/>
                <w:noProof/>
              </w:rPr>
              <w:t>Datové rozvaděče</w:t>
            </w:r>
            <w:r>
              <w:rPr>
                <w:noProof/>
                <w:webHidden/>
              </w:rPr>
              <w:tab/>
            </w:r>
            <w:r>
              <w:rPr>
                <w:noProof/>
                <w:webHidden/>
              </w:rPr>
              <w:fldChar w:fldCharType="begin"/>
            </w:r>
            <w:r>
              <w:rPr>
                <w:noProof/>
                <w:webHidden/>
              </w:rPr>
              <w:instrText xml:space="preserve"> PAGEREF _Toc236209545 \h </w:instrText>
            </w:r>
            <w:r>
              <w:rPr>
                <w:noProof/>
                <w:webHidden/>
              </w:rPr>
            </w:r>
            <w:r>
              <w:rPr>
                <w:noProof/>
                <w:webHidden/>
              </w:rPr>
              <w:fldChar w:fldCharType="separate"/>
            </w:r>
            <w:r>
              <w:rPr>
                <w:noProof/>
                <w:webHidden/>
              </w:rPr>
              <w:t>33</w:t>
            </w:r>
            <w:r>
              <w:rPr>
                <w:noProof/>
                <w:webHidden/>
              </w:rPr>
              <w:fldChar w:fldCharType="end"/>
            </w:r>
          </w:hyperlink>
        </w:p>
        <w:p w14:paraId="27FC3312" w14:textId="0DC694D2" w:rsidR="004B2900" w:rsidRDefault="004B2900">
          <w:pPr>
            <w:pStyle w:val="Obsah3"/>
            <w:rPr>
              <w:rFonts w:eastAsiaTheme="minorEastAsia" w:cstheme="minorBidi"/>
              <w:noProof/>
              <w:kern w:val="2"/>
              <w:sz w:val="24"/>
              <w:szCs w:val="24"/>
              <w:lang w:eastAsia="cs-CZ"/>
              <w14:ligatures w14:val="standardContextual"/>
            </w:rPr>
          </w:pPr>
          <w:hyperlink w:anchor="_Toc236209546" w:history="1">
            <w:r w:rsidRPr="00E427DB">
              <w:rPr>
                <w:rStyle w:val="Hypertextovodkaz"/>
                <w:bCs/>
                <w:noProof/>
              </w:rPr>
              <w:t>7.3.2</w:t>
            </w:r>
            <w:r>
              <w:rPr>
                <w:rFonts w:eastAsiaTheme="minorEastAsia" w:cstheme="minorBidi"/>
                <w:noProof/>
                <w:kern w:val="2"/>
                <w:sz w:val="24"/>
                <w:szCs w:val="24"/>
                <w:lang w:eastAsia="cs-CZ"/>
                <w14:ligatures w14:val="standardContextual"/>
              </w:rPr>
              <w:tab/>
            </w:r>
            <w:r w:rsidRPr="00E427DB">
              <w:rPr>
                <w:rStyle w:val="Hypertextovodkaz"/>
                <w:noProof/>
              </w:rPr>
              <w:t>PDU lišty</w:t>
            </w:r>
            <w:r>
              <w:rPr>
                <w:noProof/>
                <w:webHidden/>
              </w:rPr>
              <w:tab/>
            </w:r>
            <w:r>
              <w:rPr>
                <w:noProof/>
                <w:webHidden/>
              </w:rPr>
              <w:fldChar w:fldCharType="begin"/>
            </w:r>
            <w:r>
              <w:rPr>
                <w:noProof/>
                <w:webHidden/>
              </w:rPr>
              <w:instrText xml:space="preserve"> PAGEREF _Toc236209546 \h </w:instrText>
            </w:r>
            <w:r>
              <w:rPr>
                <w:noProof/>
                <w:webHidden/>
              </w:rPr>
            </w:r>
            <w:r>
              <w:rPr>
                <w:noProof/>
                <w:webHidden/>
              </w:rPr>
              <w:fldChar w:fldCharType="separate"/>
            </w:r>
            <w:r>
              <w:rPr>
                <w:noProof/>
                <w:webHidden/>
              </w:rPr>
              <w:t>33</w:t>
            </w:r>
            <w:r>
              <w:rPr>
                <w:noProof/>
                <w:webHidden/>
              </w:rPr>
              <w:fldChar w:fldCharType="end"/>
            </w:r>
          </w:hyperlink>
        </w:p>
        <w:p w14:paraId="113FEEF7" w14:textId="5F6FF343" w:rsidR="004B2900" w:rsidRDefault="004B2900">
          <w:pPr>
            <w:pStyle w:val="Obsah3"/>
            <w:rPr>
              <w:rFonts w:eastAsiaTheme="minorEastAsia" w:cstheme="minorBidi"/>
              <w:noProof/>
              <w:kern w:val="2"/>
              <w:sz w:val="24"/>
              <w:szCs w:val="24"/>
              <w:lang w:eastAsia="cs-CZ"/>
              <w14:ligatures w14:val="standardContextual"/>
            </w:rPr>
          </w:pPr>
          <w:hyperlink w:anchor="_Toc236209547" w:history="1">
            <w:r w:rsidRPr="00E427DB">
              <w:rPr>
                <w:rStyle w:val="Hypertextovodkaz"/>
                <w:bCs/>
                <w:noProof/>
              </w:rPr>
              <w:t>7.3.3</w:t>
            </w:r>
            <w:r>
              <w:rPr>
                <w:rFonts w:eastAsiaTheme="minorEastAsia" w:cstheme="minorBidi"/>
                <w:noProof/>
                <w:kern w:val="2"/>
                <w:sz w:val="24"/>
                <w:szCs w:val="24"/>
                <w:lang w:eastAsia="cs-CZ"/>
                <w14:ligatures w14:val="standardContextual"/>
              </w:rPr>
              <w:tab/>
            </w:r>
            <w:r w:rsidRPr="00E427DB">
              <w:rPr>
                <w:rStyle w:val="Hypertextovodkaz"/>
                <w:noProof/>
              </w:rPr>
              <w:t>Strukturovaná kabeláž</w:t>
            </w:r>
            <w:r>
              <w:rPr>
                <w:noProof/>
                <w:webHidden/>
              </w:rPr>
              <w:tab/>
            </w:r>
            <w:r>
              <w:rPr>
                <w:noProof/>
                <w:webHidden/>
              </w:rPr>
              <w:fldChar w:fldCharType="begin"/>
            </w:r>
            <w:r>
              <w:rPr>
                <w:noProof/>
                <w:webHidden/>
              </w:rPr>
              <w:instrText xml:space="preserve"> PAGEREF _Toc236209547 \h </w:instrText>
            </w:r>
            <w:r>
              <w:rPr>
                <w:noProof/>
                <w:webHidden/>
              </w:rPr>
            </w:r>
            <w:r>
              <w:rPr>
                <w:noProof/>
                <w:webHidden/>
              </w:rPr>
              <w:fldChar w:fldCharType="separate"/>
            </w:r>
            <w:r>
              <w:rPr>
                <w:noProof/>
                <w:webHidden/>
              </w:rPr>
              <w:t>34</w:t>
            </w:r>
            <w:r>
              <w:rPr>
                <w:noProof/>
                <w:webHidden/>
              </w:rPr>
              <w:fldChar w:fldCharType="end"/>
            </w:r>
          </w:hyperlink>
        </w:p>
        <w:p w14:paraId="5CBF40C3" w14:textId="3EF8C24D" w:rsidR="004B2900" w:rsidRDefault="004B2900">
          <w:pPr>
            <w:pStyle w:val="Obsah3"/>
            <w:rPr>
              <w:rFonts w:eastAsiaTheme="minorEastAsia" w:cstheme="minorBidi"/>
              <w:noProof/>
              <w:kern w:val="2"/>
              <w:sz w:val="24"/>
              <w:szCs w:val="24"/>
              <w:lang w:eastAsia="cs-CZ"/>
              <w14:ligatures w14:val="standardContextual"/>
            </w:rPr>
          </w:pPr>
          <w:hyperlink w:anchor="_Toc236209548" w:history="1">
            <w:r w:rsidRPr="00E427DB">
              <w:rPr>
                <w:rStyle w:val="Hypertextovodkaz"/>
                <w:bCs/>
                <w:noProof/>
              </w:rPr>
              <w:t>7.3.4</w:t>
            </w:r>
            <w:r>
              <w:rPr>
                <w:rFonts w:eastAsiaTheme="minorEastAsia" w:cstheme="minorBidi"/>
                <w:noProof/>
                <w:kern w:val="2"/>
                <w:sz w:val="24"/>
                <w:szCs w:val="24"/>
                <w:lang w:eastAsia="cs-CZ"/>
                <w14:ligatures w14:val="standardContextual"/>
              </w:rPr>
              <w:tab/>
            </w:r>
            <w:r w:rsidRPr="00E427DB">
              <w:rPr>
                <w:rStyle w:val="Hypertextovodkaz"/>
                <w:noProof/>
              </w:rPr>
              <w:t>Monitoring a řídící systémy</w:t>
            </w:r>
            <w:r>
              <w:rPr>
                <w:noProof/>
                <w:webHidden/>
              </w:rPr>
              <w:tab/>
            </w:r>
            <w:r>
              <w:rPr>
                <w:noProof/>
                <w:webHidden/>
              </w:rPr>
              <w:fldChar w:fldCharType="begin"/>
            </w:r>
            <w:r>
              <w:rPr>
                <w:noProof/>
                <w:webHidden/>
              </w:rPr>
              <w:instrText xml:space="preserve"> PAGEREF _Toc236209548 \h </w:instrText>
            </w:r>
            <w:r>
              <w:rPr>
                <w:noProof/>
                <w:webHidden/>
              </w:rPr>
            </w:r>
            <w:r>
              <w:rPr>
                <w:noProof/>
                <w:webHidden/>
              </w:rPr>
              <w:fldChar w:fldCharType="separate"/>
            </w:r>
            <w:r>
              <w:rPr>
                <w:noProof/>
                <w:webHidden/>
              </w:rPr>
              <w:t>35</w:t>
            </w:r>
            <w:r>
              <w:rPr>
                <w:noProof/>
                <w:webHidden/>
              </w:rPr>
              <w:fldChar w:fldCharType="end"/>
            </w:r>
          </w:hyperlink>
        </w:p>
        <w:p w14:paraId="30245A2C" w14:textId="65B7C397" w:rsidR="004B2900" w:rsidRDefault="004B2900">
          <w:pPr>
            <w:pStyle w:val="Obsah1"/>
            <w:rPr>
              <w:rFonts w:eastAsiaTheme="minorEastAsia" w:cstheme="minorBidi"/>
              <w:noProof/>
              <w:kern w:val="2"/>
              <w:sz w:val="24"/>
              <w:szCs w:val="24"/>
              <w:lang w:eastAsia="cs-CZ"/>
              <w14:ligatures w14:val="standardContextual"/>
            </w:rPr>
          </w:pPr>
          <w:hyperlink w:anchor="_Toc236209549" w:history="1">
            <w:r w:rsidRPr="00E427DB">
              <w:rPr>
                <w:rStyle w:val="Hypertextovodkaz"/>
                <w:noProof/>
              </w:rPr>
              <w:t>8</w:t>
            </w:r>
            <w:r>
              <w:rPr>
                <w:rFonts w:eastAsiaTheme="minorEastAsia" w:cstheme="minorBidi"/>
                <w:noProof/>
                <w:kern w:val="2"/>
                <w:sz w:val="24"/>
                <w:szCs w:val="24"/>
                <w:lang w:eastAsia="cs-CZ"/>
                <w14:ligatures w14:val="standardContextual"/>
              </w:rPr>
              <w:tab/>
            </w:r>
            <w:r w:rsidRPr="00E427DB">
              <w:rPr>
                <w:rStyle w:val="Hypertextovodkaz"/>
                <w:noProof/>
              </w:rPr>
              <w:t>Dodávka mobilního datového centra do místa instalace (Fáze 3)</w:t>
            </w:r>
            <w:r>
              <w:rPr>
                <w:noProof/>
                <w:webHidden/>
              </w:rPr>
              <w:tab/>
            </w:r>
            <w:r>
              <w:rPr>
                <w:noProof/>
                <w:webHidden/>
              </w:rPr>
              <w:fldChar w:fldCharType="begin"/>
            </w:r>
            <w:r>
              <w:rPr>
                <w:noProof/>
                <w:webHidden/>
              </w:rPr>
              <w:instrText xml:space="preserve"> PAGEREF _Toc236209549 \h </w:instrText>
            </w:r>
            <w:r>
              <w:rPr>
                <w:noProof/>
                <w:webHidden/>
              </w:rPr>
            </w:r>
            <w:r>
              <w:rPr>
                <w:noProof/>
                <w:webHidden/>
              </w:rPr>
              <w:fldChar w:fldCharType="separate"/>
            </w:r>
            <w:r>
              <w:rPr>
                <w:noProof/>
                <w:webHidden/>
              </w:rPr>
              <w:t>38</w:t>
            </w:r>
            <w:r>
              <w:rPr>
                <w:noProof/>
                <w:webHidden/>
              </w:rPr>
              <w:fldChar w:fldCharType="end"/>
            </w:r>
          </w:hyperlink>
        </w:p>
        <w:p w14:paraId="7DA421F2" w14:textId="428AF2A3" w:rsidR="004B2900" w:rsidRDefault="004B2900">
          <w:pPr>
            <w:pStyle w:val="Obsah1"/>
            <w:rPr>
              <w:rFonts w:eastAsiaTheme="minorEastAsia" w:cstheme="minorBidi"/>
              <w:noProof/>
              <w:kern w:val="2"/>
              <w:sz w:val="24"/>
              <w:szCs w:val="24"/>
              <w:lang w:eastAsia="cs-CZ"/>
              <w14:ligatures w14:val="standardContextual"/>
            </w:rPr>
          </w:pPr>
          <w:hyperlink w:anchor="_Toc236209550" w:history="1">
            <w:r w:rsidRPr="00E427DB">
              <w:rPr>
                <w:rStyle w:val="Hypertextovodkaz"/>
                <w:noProof/>
              </w:rPr>
              <w:t>9</w:t>
            </w:r>
            <w:r>
              <w:rPr>
                <w:rFonts w:eastAsiaTheme="minorEastAsia" w:cstheme="minorBidi"/>
                <w:noProof/>
                <w:kern w:val="2"/>
                <w:sz w:val="24"/>
                <w:szCs w:val="24"/>
                <w:lang w:eastAsia="cs-CZ"/>
                <w14:ligatures w14:val="standardContextual"/>
              </w:rPr>
              <w:tab/>
            </w:r>
            <w:r w:rsidRPr="00E427DB">
              <w:rPr>
                <w:rStyle w:val="Hypertextovodkaz"/>
                <w:noProof/>
              </w:rPr>
              <w:t>Zprovoznění mobilního datového centra (Fáze 4)</w:t>
            </w:r>
            <w:r>
              <w:rPr>
                <w:noProof/>
                <w:webHidden/>
              </w:rPr>
              <w:tab/>
            </w:r>
            <w:r>
              <w:rPr>
                <w:noProof/>
                <w:webHidden/>
              </w:rPr>
              <w:fldChar w:fldCharType="begin"/>
            </w:r>
            <w:r>
              <w:rPr>
                <w:noProof/>
                <w:webHidden/>
              </w:rPr>
              <w:instrText xml:space="preserve"> PAGEREF _Toc236209550 \h </w:instrText>
            </w:r>
            <w:r>
              <w:rPr>
                <w:noProof/>
                <w:webHidden/>
              </w:rPr>
            </w:r>
            <w:r>
              <w:rPr>
                <w:noProof/>
                <w:webHidden/>
              </w:rPr>
              <w:fldChar w:fldCharType="separate"/>
            </w:r>
            <w:r>
              <w:rPr>
                <w:noProof/>
                <w:webHidden/>
              </w:rPr>
              <w:t>39</w:t>
            </w:r>
            <w:r>
              <w:rPr>
                <w:noProof/>
                <w:webHidden/>
              </w:rPr>
              <w:fldChar w:fldCharType="end"/>
            </w:r>
          </w:hyperlink>
        </w:p>
        <w:p w14:paraId="1CB74A8F" w14:textId="5EDABACE" w:rsidR="004B2900" w:rsidRDefault="004B2900">
          <w:pPr>
            <w:pStyle w:val="Obsah1"/>
            <w:rPr>
              <w:rFonts w:eastAsiaTheme="minorEastAsia" w:cstheme="minorBidi"/>
              <w:noProof/>
              <w:kern w:val="2"/>
              <w:sz w:val="24"/>
              <w:szCs w:val="24"/>
              <w:lang w:eastAsia="cs-CZ"/>
              <w14:ligatures w14:val="standardContextual"/>
            </w:rPr>
          </w:pPr>
          <w:hyperlink w:anchor="_Toc236209551" w:history="1">
            <w:r w:rsidRPr="00E427DB">
              <w:rPr>
                <w:rStyle w:val="Hypertextovodkaz"/>
                <w:noProof/>
              </w:rPr>
              <w:t>10</w:t>
            </w:r>
            <w:r>
              <w:rPr>
                <w:rFonts w:eastAsiaTheme="minorEastAsia" w:cstheme="minorBidi"/>
                <w:noProof/>
                <w:kern w:val="2"/>
                <w:sz w:val="24"/>
                <w:szCs w:val="24"/>
                <w:lang w:eastAsia="cs-CZ"/>
                <w14:ligatures w14:val="standardContextual"/>
              </w:rPr>
              <w:tab/>
            </w:r>
            <w:r w:rsidRPr="00E427DB">
              <w:rPr>
                <w:rStyle w:val="Hypertextovodkaz"/>
                <w:noProof/>
              </w:rPr>
              <w:t>Dokumentace (Fáze 5)</w:t>
            </w:r>
            <w:r>
              <w:rPr>
                <w:noProof/>
                <w:webHidden/>
              </w:rPr>
              <w:tab/>
            </w:r>
            <w:r>
              <w:rPr>
                <w:noProof/>
                <w:webHidden/>
              </w:rPr>
              <w:fldChar w:fldCharType="begin"/>
            </w:r>
            <w:r>
              <w:rPr>
                <w:noProof/>
                <w:webHidden/>
              </w:rPr>
              <w:instrText xml:space="preserve"> PAGEREF _Toc236209551 \h </w:instrText>
            </w:r>
            <w:r>
              <w:rPr>
                <w:noProof/>
                <w:webHidden/>
              </w:rPr>
            </w:r>
            <w:r>
              <w:rPr>
                <w:noProof/>
                <w:webHidden/>
              </w:rPr>
              <w:fldChar w:fldCharType="separate"/>
            </w:r>
            <w:r>
              <w:rPr>
                <w:noProof/>
                <w:webHidden/>
              </w:rPr>
              <w:t>40</w:t>
            </w:r>
            <w:r>
              <w:rPr>
                <w:noProof/>
                <w:webHidden/>
              </w:rPr>
              <w:fldChar w:fldCharType="end"/>
            </w:r>
          </w:hyperlink>
        </w:p>
        <w:p w14:paraId="3EB41D5A" w14:textId="32F939ED" w:rsidR="004B2900" w:rsidRDefault="004B2900">
          <w:pPr>
            <w:pStyle w:val="Obsah1"/>
            <w:rPr>
              <w:rFonts w:eastAsiaTheme="minorEastAsia" w:cstheme="minorBidi"/>
              <w:noProof/>
              <w:kern w:val="2"/>
              <w:sz w:val="24"/>
              <w:szCs w:val="24"/>
              <w:lang w:eastAsia="cs-CZ"/>
              <w14:ligatures w14:val="standardContextual"/>
            </w:rPr>
          </w:pPr>
          <w:hyperlink w:anchor="_Toc236209552" w:history="1">
            <w:r w:rsidRPr="00E427DB">
              <w:rPr>
                <w:rStyle w:val="Hypertextovodkaz"/>
                <w:noProof/>
              </w:rPr>
              <w:t>11</w:t>
            </w:r>
            <w:r>
              <w:rPr>
                <w:rFonts w:eastAsiaTheme="minorEastAsia" w:cstheme="minorBidi"/>
                <w:noProof/>
                <w:kern w:val="2"/>
                <w:sz w:val="24"/>
                <w:szCs w:val="24"/>
                <w:lang w:eastAsia="cs-CZ"/>
                <w14:ligatures w14:val="standardContextual"/>
              </w:rPr>
              <w:tab/>
            </w:r>
            <w:r w:rsidRPr="00E427DB">
              <w:rPr>
                <w:rStyle w:val="Hypertextovodkaz"/>
                <w:noProof/>
              </w:rPr>
              <w:t>Školení (Fáze 6)</w:t>
            </w:r>
            <w:r>
              <w:rPr>
                <w:noProof/>
                <w:webHidden/>
              </w:rPr>
              <w:tab/>
            </w:r>
            <w:r>
              <w:rPr>
                <w:noProof/>
                <w:webHidden/>
              </w:rPr>
              <w:fldChar w:fldCharType="begin"/>
            </w:r>
            <w:r>
              <w:rPr>
                <w:noProof/>
                <w:webHidden/>
              </w:rPr>
              <w:instrText xml:space="preserve"> PAGEREF _Toc236209552 \h </w:instrText>
            </w:r>
            <w:r>
              <w:rPr>
                <w:noProof/>
                <w:webHidden/>
              </w:rPr>
            </w:r>
            <w:r>
              <w:rPr>
                <w:noProof/>
                <w:webHidden/>
              </w:rPr>
              <w:fldChar w:fldCharType="separate"/>
            </w:r>
            <w:r>
              <w:rPr>
                <w:noProof/>
                <w:webHidden/>
              </w:rPr>
              <w:t>41</w:t>
            </w:r>
            <w:r>
              <w:rPr>
                <w:noProof/>
                <w:webHidden/>
              </w:rPr>
              <w:fldChar w:fldCharType="end"/>
            </w:r>
          </w:hyperlink>
        </w:p>
        <w:p w14:paraId="1ED6D186" w14:textId="3281D352" w:rsidR="004B2900" w:rsidRDefault="004B2900">
          <w:pPr>
            <w:pStyle w:val="Obsah1"/>
            <w:rPr>
              <w:rFonts w:eastAsiaTheme="minorEastAsia" w:cstheme="minorBidi"/>
              <w:noProof/>
              <w:kern w:val="2"/>
              <w:sz w:val="24"/>
              <w:szCs w:val="24"/>
              <w:lang w:eastAsia="cs-CZ"/>
              <w14:ligatures w14:val="standardContextual"/>
            </w:rPr>
          </w:pPr>
          <w:hyperlink w:anchor="_Toc236209553" w:history="1">
            <w:r w:rsidRPr="00E427DB">
              <w:rPr>
                <w:rStyle w:val="Hypertextovodkaz"/>
                <w:noProof/>
              </w:rPr>
              <w:t>12</w:t>
            </w:r>
            <w:r>
              <w:rPr>
                <w:rFonts w:eastAsiaTheme="minorEastAsia" w:cstheme="minorBidi"/>
                <w:noProof/>
                <w:kern w:val="2"/>
                <w:sz w:val="24"/>
                <w:szCs w:val="24"/>
                <w:lang w:eastAsia="cs-CZ"/>
                <w14:ligatures w14:val="standardContextual"/>
              </w:rPr>
              <w:tab/>
            </w:r>
            <w:r w:rsidRPr="00E427DB">
              <w:rPr>
                <w:rStyle w:val="Hypertextovodkaz"/>
                <w:noProof/>
              </w:rPr>
              <w:t>Profylaktické kontroly a revize (Fáze 7)</w:t>
            </w:r>
            <w:r>
              <w:rPr>
                <w:noProof/>
                <w:webHidden/>
              </w:rPr>
              <w:tab/>
            </w:r>
            <w:r>
              <w:rPr>
                <w:noProof/>
                <w:webHidden/>
              </w:rPr>
              <w:fldChar w:fldCharType="begin"/>
            </w:r>
            <w:r>
              <w:rPr>
                <w:noProof/>
                <w:webHidden/>
              </w:rPr>
              <w:instrText xml:space="preserve"> PAGEREF _Toc236209553 \h </w:instrText>
            </w:r>
            <w:r>
              <w:rPr>
                <w:noProof/>
                <w:webHidden/>
              </w:rPr>
            </w:r>
            <w:r>
              <w:rPr>
                <w:noProof/>
                <w:webHidden/>
              </w:rPr>
              <w:fldChar w:fldCharType="separate"/>
            </w:r>
            <w:r>
              <w:rPr>
                <w:noProof/>
                <w:webHidden/>
              </w:rPr>
              <w:t>41</w:t>
            </w:r>
            <w:r>
              <w:rPr>
                <w:noProof/>
                <w:webHidden/>
              </w:rPr>
              <w:fldChar w:fldCharType="end"/>
            </w:r>
          </w:hyperlink>
        </w:p>
        <w:p w14:paraId="3230D4A0" w14:textId="1BE67765" w:rsidR="004B2900" w:rsidRDefault="004B2900">
          <w:pPr>
            <w:pStyle w:val="Obsah2"/>
            <w:rPr>
              <w:rFonts w:eastAsiaTheme="minorEastAsia" w:cstheme="minorBidi"/>
              <w:noProof/>
              <w:kern w:val="2"/>
              <w:sz w:val="24"/>
              <w:szCs w:val="24"/>
              <w:lang w:eastAsia="cs-CZ"/>
              <w14:ligatures w14:val="standardContextual"/>
            </w:rPr>
          </w:pPr>
          <w:hyperlink w:anchor="_Toc236209554" w:history="1">
            <w:r w:rsidRPr="00E427DB">
              <w:rPr>
                <w:rStyle w:val="Hypertextovodkaz"/>
                <w:noProof/>
              </w:rPr>
              <w:t>12.1</w:t>
            </w:r>
            <w:r>
              <w:rPr>
                <w:rFonts w:eastAsiaTheme="minorEastAsia" w:cstheme="minorBidi"/>
                <w:noProof/>
                <w:kern w:val="2"/>
                <w:sz w:val="24"/>
                <w:szCs w:val="24"/>
                <w:lang w:eastAsia="cs-CZ"/>
                <w14:ligatures w14:val="standardContextual"/>
              </w:rPr>
              <w:tab/>
            </w:r>
            <w:r w:rsidRPr="00E427DB">
              <w:rPr>
                <w:rStyle w:val="Hypertextovodkaz"/>
                <w:noProof/>
              </w:rPr>
              <w:t>Profylaktická kontrola kontejneru MDC</w:t>
            </w:r>
            <w:r>
              <w:rPr>
                <w:noProof/>
                <w:webHidden/>
              </w:rPr>
              <w:tab/>
            </w:r>
            <w:r>
              <w:rPr>
                <w:noProof/>
                <w:webHidden/>
              </w:rPr>
              <w:fldChar w:fldCharType="begin"/>
            </w:r>
            <w:r>
              <w:rPr>
                <w:noProof/>
                <w:webHidden/>
              </w:rPr>
              <w:instrText xml:space="preserve"> PAGEREF _Toc236209554 \h </w:instrText>
            </w:r>
            <w:r>
              <w:rPr>
                <w:noProof/>
                <w:webHidden/>
              </w:rPr>
            </w:r>
            <w:r>
              <w:rPr>
                <w:noProof/>
                <w:webHidden/>
              </w:rPr>
              <w:fldChar w:fldCharType="separate"/>
            </w:r>
            <w:r>
              <w:rPr>
                <w:noProof/>
                <w:webHidden/>
              </w:rPr>
              <w:t>43</w:t>
            </w:r>
            <w:r>
              <w:rPr>
                <w:noProof/>
                <w:webHidden/>
              </w:rPr>
              <w:fldChar w:fldCharType="end"/>
            </w:r>
          </w:hyperlink>
        </w:p>
        <w:p w14:paraId="1659DAE4" w14:textId="70A223AC" w:rsidR="004B2900" w:rsidRDefault="004B2900">
          <w:pPr>
            <w:pStyle w:val="Obsah2"/>
            <w:rPr>
              <w:rFonts w:eastAsiaTheme="minorEastAsia" w:cstheme="minorBidi"/>
              <w:noProof/>
              <w:kern w:val="2"/>
              <w:sz w:val="24"/>
              <w:szCs w:val="24"/>
              <w:lang w:eastAsia="cs-CZ"/>
              <w14:ligatures w14:val="standardContextual"/>
            </w:rPr>
          </w:pPr>
          <w:hyperlink w:anchor="_Toc236209555" w:history="1">
            <w:r w:rsidRPr="00E427DB">
              <w:rPr>
                <w:rStyle w:val="Hypertextovodkaz"/>
                <w:noProof/>
              </w:rPr>
              <w:t>12.2</w:t>
            </w:r>
            <w:r>
              <w:rPr>
                <w:rFonts w:eastAsiaTheme="minorEastAsia" w:cstheme="minorBidi"/>
                <w:noProof/>
                <w:kern w:val="2"/>
                <w:sz w:val="24"/>
                <w:szCs w:val="24"/>
                <w:lang w:eastAsia="cs-CZ"/>
                <w14:ligatures w14:val="standardContextual"/>
              </w:rPr>
              <w:tab/>
            </w:r>
            <w:r w:rsidRPr="00E427DB">
              <w:rPr>
                <w:rStyle w:val="Hypertextovodkaz"/>
                <w:noProof/>
              </w:rPr>
              <w:t>Profylaktické kontroly a revize zdroje nepřetržitého napájení (UPS)</w:t>
            </w:r>
            <w:r>
              <w:rPr>
                <w:noProof/>
                <w:webHidden/>
              </w:rPr>
              <w:tab/>
            </w:r>
            <w:r>
              <w:rPr>
                <w:noProof/>
                <w:webHidden/>
              </w:rPr>
              <w:fldChar w:fldCharType="begin"/>
            </w:r>
            <w:r>
              <w:rPr>
                <w:noProof/>
                <w:webHidden/>
              </w:rPr>
              <w:instrText xml:space="preserve"> PAGEREF _Toc236209555 \h </w:instrText>
            </w:r>
            <w:r>
              <w:rPr>
                <w:noProof/>
                <w:webHidden/>
              </w:rPr>
            </w:r>
            <w:r>
              <w:rPr>
                <w:noProof/>
                <w:webHidden/>
              </w:rPr>
              <w:fldChar w:fldCharType="separate"/>
            </w:r>
            <w:r>
              <w:rPr>
                <w:noProof/>
                <w:webHidden/>
              </w:rPr>
              <w:t>44</w:t>
            </w:r>
            <w:r>
              <w:rPr>
                <w:noProof/>
                <w:webHidden/>
              </w:rPr>
              <w:fldChar w:fldCharType="end"/>
            </w:r>
          </w:hyperlink>
        </w:p>
        <w:p w14:paraId="102F0B5D" w14:textId="795E1F56" w:rsidR="004B2900" w:rsidRDefault="004B2900">
          <w:pPr>
            <w:pStyle w:val="Obsah2"/>
            <w:rPr>
              <w:rFonts w:eastAsiaTheme="minorEastAsia" w:cstheme="minorBidi"/>
              <w:noProof/>
              <w:kern w:val="2"/>
              <w:sz w:val="24"/>
              <w:szCs w:val="24"/>
              <w:lang w:eastAsia="cs-CZ"/>
              <w14:ligatures w14:val="standardContextual"/>
            </w:rPr>
          </w:pPr>
          <w:hyperlink w:anchor="_Toc236209556" w:history="1">
            <w:r w:rsidRPr="00E427DB">
              <w:rPr>
                <w:rStyle w:val="Hypertextovodkaz"/>
                <w:noProof/>
              </w:rPr>
              <w:t>12.3</w:t>
            </w:r>
            <w:r>
              <w:rPr>
                <w:rFonts w:eastAsiaTheme="minorEastAsia" w:cstheme="minorBidi"/>
                <w:noProof/>
                <w:kern w:val="2"/>
                <w:sz w:val="24"/>
                <w:szCs w:val="24"/>
                <w:lang w:eastAsia="cs-CZ"/>
                <w14:ligatures w14:val="standardContextual"/>
              </w:rPr>
              <w:tab/>
            </w:r>
            <w:r w:rsidRPr="00E427DB">
              <w:rPr>
                <w:rStyle w:val="Hypertextovodkaz"/>
                <w:noProof/>
              </w:rPr>
              <w:t>Profylaktické kontroly a revize elektrozařízení</w:t>
            </w:r>
            <w:r>
              <w:rPr>
                <w:noProof/>
                <w:webHidden/>
              </w:rPr>
              <w:tab/>
            </w:r>
            <w:r>
              <w:rPr>
                <w:noProof/>
                <w:webHidden/>
              </w:rPr>
              <w:fldChar w:fldCharType="begin"/>
            </w:r>
            <w:r>
              <w:rPr>
                <w:noProof/>
                <w:webHidden/>
              </w:rPr>
              <w:instrText xml:space="preserve"> PAGEREF _Toc236209556 \h </w:instrText>
            </w:r>
            <w:r>
              <w:rPr>
                <w:noProof/>
                <w:webHidden/>
              </w:rPr>
            </w:r>
            <w:r>
              <w:rPr>
                <w:noProof/>
                <w:webHidden/>
              </w:rPr>
              <w:fldChar w:fldCharType="separate"/>
            </w:r>
            <w:r>
              <w:rPr>
                <w:noProof/>
                <w:webHidden/>
              </w:rPr>
              <w:t>45</w:t>
            </w:r>
            <w:r>
              <w:rPr>
                <w:noProof/>
                <w:webHidden/>
              </w:rPr>
              <w:fldChar w:fldCharType="end"/>
            </w:r>
          </w:hyperlink>
        </w:p>
        <w:p w14:paraId="77D39A8A" w14:textId="343752C8" w:rsidR="004B2900" w:rsidRDefault="004B2900">
          <w:pPr>
            <w:pStyle w:val="Obsah3"/>
            <w:rPr>
              <w:rFonts w:eastAsiaTheme="minorEastAsia" w:cstheme="minorBidi"/>
              <w:noProof/>
              <w:kern w:val="2"/>
              <w:sz w:val="24"/>
              <w:szCs w:val="24"/>
              <w:lang w:eastAsia="cs-CZ"/>
              <w14:ligatures w14:val="standardContextual"/>
            </w:rPr>
          </w:pPr>
          <w:hyperlink w:anchor="_Toc236209557" w:history="1">
            <w:r w:rsidRPr="00E427DB">
              <w:rPr>
                <w:rStyle w:val="Hypertextovodkaz"/>
                <w:bCs/>
                <w:noProof/>
              </w:rPr>
              <w:t>12.3.1</w:t>
            </w:r>
            <w:r>
              <w:rPr>
                <w:rFonts w:eastAsiaTheme="minorEastAsia" w:cstheme="minorBidi"/>
                <w:noProof/>
                <w:kern w:val="2"/>
                <w:sz w:val="24"/>
                <w:szCs w:val="24"/>
                <w:lang w:eastAsia="cs-CZ"/>
                <w14:ligatures w14:val="standardContextual"/>
              </w:rPr>
              <w:tab/>
            </w:r>
            <w:r w:rsidRPr="00E427DB">
              <w:rPr>
                <w:rStyle w:val="Hypertextovodkaz"/>
                <w:noProof/>
              </w:rPr>
              <w:t>Provozní kontrola jednotek PDU (Power Distribution Unit)</w:t>
            </w:r>
            <w:r>
              <w:rPr>
                <w:noProof/>
                <w:webHidden/>
              </w:rPr>
              <w:tab/>
            </w:r>
            <w:r>
              <w:rPr>
                <w:noProof/>
                <w:webHidden/>
              </w:rPr>
              <w:fldChar w:fldCharType="begin"/>
            </w:r>
            <w:r>
              <w:rPr>
                <w:noProof/>
                <w:webHidden/>
              </w:rPr>
              <w:instrText xml:space="preserve"> PAGEREF _Toc236209557 \h </w:instrText>
            </w:r>
            <w:r>
              <w:rPr>
                <w:noProof/>
                <w:webHidden/>
              </w:rPr>
            </w:r>
            <w:r>
              <w:rPr>
                <w:noProof/>
                <w:webHidden/>
              </w:rPr>
              <w:fldChar w:fldCharType="separate"/>
            </w:r>
            <w:r>
              <w:rPr>
                <w:noProof/>
                <w:webHidden/>
              </w:rPr>
              <w:t>45</w:t>
            </w:r>
            <w:r>
              <w:rPr>
                <w:noProof/>
                <w:webHidden/>
              </w:rPr>
              <w:fldChar w:fldCharType="end"/>
            </w:r>
          </w:hyperlink>
        </w:p>
        <w:p w14:paraId="0BDCA356" w14:textId="55DCD376" w:rsidR="004B2900" w:rsidRDefault="004B2900">
          <w:pPr>
            <w:pStyle w:val="Obsah3"/>
            <w:rPr>
              <w:rFonts w:eastAsiaTheme="minorEastAsia" w:cstheme="minorBidi"/>
              <w:noProof/>
              <w:kern w:val="2"/>
              <w:sz w:val="24"/>
              <w:szCs w:val="24"/>
              <w:lang w:eastAsia="cs-CZ"/>
              <w14:ligatures w14:val="standardContextual"/>
            </w:rPr>
          </w:pPr>
          <w:hyperlink w:anchor="_Toc236209558" w:history="1">
            <w:r w:rsidRPr="00E427DB">
              <w:rPr>
                <w:rStyle w:val="Hypertextovodkaz"/>
                <w:bCs/>
                <w:noProof/>
              </w:rPr>
              <w:t>12.3.2</w:t>
            </w:r>
            <w:r>
              <w:rPr>
                <w:rFonts w:eastAsiaTheme="minorEastAsia" w:cstheme="minorBidi"/>
                <w:noProof/>
                <w:kern w:val="2"/>
                <w:sz w:val="24"/>
                <w:szCs w:val="24"/>
                <w:lang w:eastAsia="cs-CZ"/>
                <w14:ligatures w14:val="standardContextual"/>
              </w:rPr>
              <w:tab/>
            </w:r>
            <w:r w:rsidRPr="00E427DB">
              <w:rPr>
                <w:rStyle w:val="Hypertextovodkaz"/>
                <w:noProof/>
              </w:rPr>
              <w:t>Provozní kontrola rozvaděčů</w:t>
            </w:r>
            <w:r>
              <w:rPr>
                <w:noProof/>
                <w:webHidden/>
              </w:rPr>
              <w:tab/>
            </w:r>
            <w:r>
              <w:rPr>
                <w:noProof/>
                <w:webHidden/>
              </w:rPr>
              <w:fldChar w:fldCharType="begin"/>
            </w:r>
            <w:r>
              <w:rPr>
                <w:noProof/>
                <w:webHidden/>
              </w:rPr>
              <w:instrText xml:space="preserve"> PAGEREF _Toc236209558 \h </w:instrText>
            </w:r>
            <w:r>
              <w:rPr>
                <w:noProof/>
                <w:webHidden/>
              </w:rPr>
            </w:r>
            <w:r>
              <w:rPr>
                <w:noProof/>
                <w:webHidden/>
              </w:rPr>
              <w:fldChar w:fldCharType="separate"/>
            </w:r>
            <w:r>
              <w:rPr>
                <w:noProof/>
                <w:webHidden/>
              </w:rPr>
              <w:t>45</w:t>
            </w:r>
            <w:r>
              <w:rPr>
                <w:noProof/>
                <w:webHidden/>
              </w:rPr>
              <w:fldChar w:fldCharType="end"/>
            </w:r>
          </w:hyperlink>
        </w:p>
        <w:p w14:paraId="2A72CFD1" w14:textId="5C10EA81" w:rsidR="004B2900" w:rsidRDefault="004B2900">
          <w:pPr>
            <w:pStyle w:val="Obsah3"/>
            <w:rPr>
              <w:rFonts w:eastAsiaTheme="minorEastAsia" w:cstheme="minorBidi"/>
              <w:noProof/>
              <w:kern w:val="2"/>
              <w:sz w:val="24"/>
              <w:szCs w:val="24"/>
              <w:lang w:eastAsia="cs-CZ"/>
              <w14:ligatures w14:val="standardContextual"/>
            </w:rPr>
          </w:pPr>
          <w:hyperlink w:anchor="_Toc236209559" w:history="1">
            <w:r w:rsidRPr="00E427DB">
              <w:rPr>
                <w:rStyle w:val="Hypertextovodkaz"/>
                <w:bCs/>
                <w:noProof/>
              </w:rPr>
              <w:t>12.3.3</w:t>
            </w:r>
            <w:r>
              <w:rPr>
                <w:rFonts w:eastAsiaTheme="minorEastAsia" w:cstheme="minorBidi"/>
                <w:noProof/>
                <w:kern w:val="2"/>
                <w:sz w:val="24"/>
                <w:szCs w:val="24"/>
                <w:lang w:eastAsia="cs-CZ"/>
                <w14:ligatures w14:val="standardContextual"/>
              </w:rPr>
              <w:tab/>
            </w:r>
            <w:r w:rsidRPr="00E427DB">
              <w:rPr>
                <w:rStyle w:val="Hypertextovodkaz"/>
                <w:noProof/>
              </w:rPr>
              <w:t>Provozní kontrola ATS</w:t>
            </w:r>
            <w:r>
              <w:rPr>
                <w:noProof/>
                <w:webHidden/>
              </w:rPr>
              <w:tab/>
            </w:r>
            <w:r>
              <w:rPr>
                <w:noProof/>
                <w:webHidden/>
              </w:rPr>
              <w:fldChar w:fldCharType="begin"/>
            </w:r>
            <w:r>
              <w:rPr>
                <w:noProof/>
                <w:webHidden/>
              </w:rPr>
              <w:instrText xml:space="preserve"> PAGEREF _Toc236209559 \h </w:instrText>
            </w:r>
            <w:r>
              <w:rPr>
                <w:noProof/>
                <w:webHidden/>
              </w:rPr>
            </w:r>
            <w:r>
              <w:rPr>
                <w:noProof/>
                <w:webHidden/>
              </w:rPr>
              <w:fldChar w:fldCharType="separate"/>
            </w:r>
            <w:r>
              <w:rPr>
                <w:noProof/>
                <w:webHidden/>
              </w:rPr>
              <w:t>46</w:t>
            </w:r>
            <w:r>
              <w:rPr>
                <w:noProof/>
                <w:webHidden/>
              </w:rPr>
              <w:fldChar w:fldCharType="end"/>
            </w:r>
          </w:hyperlink>
        </w:p>
        <w:p w14:paraId="119B59E6" w14:textId="18ECD89C" w:rsidR="004B2900" w:rsidRDefault="004B2900">
          <w:pPr>
            <w:pStyle w:val="Obsah2"/>
            <w:rPr>
              <w:rFonts w:eastAsiaTheme="minorEastAsia" w:cstheme="minorBidi"/>
              <w:noProof/>
              <w:kern w:val="2"/>
              <w:sz w:val="24"/>
              <w:szCs w:val="24"/>
              <w:lang w:eastAsia="cs-CZ"/>
              <w14:ligatures w14:val="standardContextual"/>
            </w:rPr>
          </w:pPr>
          <w:hyperlink w:anchor="_Toc236209560" w:history="1">
            <w:r w:rsidRPr="00E427DB">
              <w:rPr>
                <w:rStyle w:val="Hypertextovodkaz"/>
                <w:noProof/>
              </w:rPr>
              <w:t>12.4</w:t>
            </w:r>
            <w:r>
              <w:rPr>
                <w:rFonts w:eastAsiaTheme="minorEastAsia" w:cstheme="minorBidi"/>
                <w:noProof/>
                <w:kern w:val="2"/>
                <w:sz w:val="24"/>
                <w:szCs w:val="24"/>
                <w:lang w:eastAsia="cs-CZ"/>
                <w14:ligatures w14:val="standardContextual"/>
              </w:rPr>
              <w:tab/>
            </w:r>
            <w:r w:rsidRPr="00E427DB">
              <w:rPr>
                <w:rStyle w:val="Hypertextovodkaz"/>
                <w:noProof/>
              </w:rPr>
              <w:t>Profylaktické kontroly a revize jednotek chlazení</w:t>
            </w:r>
            <w:r>
              <w:rPr>
                <w:noProof/>
                <w:webHidden/>
              </w:rPr>
              <w:tab/>
            </w:r>
            <w:r>
              <w:rPr>
                <w:noProof/>
                <w:webHidden/>
              </w:rPr>
              <w:fldChar w:fldCharType="begin"/>
            </w:r>
            <w:r>
              <w:rPr>
                <w:noProof/>
                <w:webHidden/>
              </w:rPr>
              <w:instrText xml:space="preserve"> PAGEREF _Toc236209560 \h </w:instrText>
            </w:r>
            <w:r>
              <w:rPr>
                <w:noProof/>
                <w:webHidden/>
              </w:rPr>
            </w:r>
            <w:r>
              <w:rPr>
                <w:noProof/>
                <w:webHidden/>
              </w:rPr>
              <w:fldChar w:fldCharType="separate"/>
            </w:r>
            <w:r>
              <w:rPr>
                <w:noProof/>
                <w:webHidden/>
              </w:rPr>
              <w:t>46</w:t>
            </w:r>
            <w:r>
              <w:rPr>
                <w:noProof/>
                <w:webHidden/>
              </w:rPr>
              <w:fldChar w:fldCharType="end"/>
            </w:r>
          </w:hyperlink>
        </w:p>
        <w:p w14:paraId="0FD47F49" w14:textId="6745C2F7" w:rsidR="004B2900" w:rsidRDefault="004B2900">
          <w:pPr>
            <w:pStyle w:val="Obsah2"/>
            <w:rPr>
              <w:rFonts w:eastAsiaTheme="minorEastAsia" w:cstheme="minorBidi"/>
              <w:noProof/>
              <w:kern w:val="2"/>
              <w:sz w:val="24"/>
              <w:szCs w:val="24"/>
              <w:lang w:eastAsia="cs-CZ"/>
              <w14:ligatures w14:val="standardContextual"/>
            </w:rPr>
          </w:pPr>
          <w:hyperlink w:anchor="_Toc236209561" w:history="1">
            <w:r w:rsidRPr="00E427DB">
              <w:rPr>
                <w:rStyle w:val="Hypertextovodkaz"/>
                <w:noProof/>
              </w:rPr>
              <w:t>12.5</w:t>
            </w:r>
            <w:r>
              <w:rPr>
                <w:rFonts w:eastAsiaTheme="minorEastAsia" w:cstheme="minorBidi"/>
                <w:noProof/>
                <w:kern w:val="2"/>
                <w:sz w:val="24"/>
                <w:szCs w:val="24"/>
                <w:lang w:eastAsia="cs-CZ"/>
                <w14:ligatures w14:val="standardContextual"/>
              </w:rPr>
              <w:tab/>
            </w:r>
            <w:r w:rsidRPr="00E427DB">
              <w:rPr>
                <w:rStyle w:val="Hypertextovodkaz"/>
                <w:noProof/>
              </w:rPr>
              <w:t>Profylaktické kontroly a revize monitorovacího systému</w:t>
            </w:r>
            <w:r>
              <w:rPr>
                <w:noProof/>
                <w:webHidden/>
              </w:rPr>
              <w:tab/>
            </w:r>
            <w:r>
              <w:rPr>
                <w:noProof/>
                <w:webHidden/>
              </w:rPr>
              <w:fldChar w:fldCharType="begin"/>
            </w:r>
            <w:r>
              <w:rPr>
                <w:noProof/>
                <w:webHidden/>
              </w:rPr>
              <w:instrText xml:space="preserve"> PAGEREF _Toc236209561 \h </w:instrText>
            </w:r>
            <w:r>
              <w:rPr>
                <w:noProof/>
                <w:webHidden/>
              </w:rPr>
            </w:r>
            <w:r>
              <w:rPr>
                <w:noProof/>
                <w:webHidden/>
              </w:rPr>
              <w:fldChar w:fldCharType="separate"/>
            </w:r>
            <w:r>
              <w:rPr>
                <w:noProof/>
                <w:webHidden/>
              </w:rPr>
              <w:t>47</w:t>
            </w:r>
            <w:r>
              <w:rPr>
                <w:noProof/>
                <w:webHidden/>
              </w:rPr>
              <w:fldChar w:fldCharType="end"/>
            </w:r>
          </w:hyperlink>
        </w:p>
        <w:p w14:paraId="6623C5DF" w14:textId="3C2932DE" w:rsidR="004B2900" w:rsidRDefault="004B2900">
          <w:pPr>
            <w:pStyle w:val="Obsah2"/>
            <w:rPr>
              <w:rFonts w:eastAsiaTheme="minorEastAsia" w:cstheme="minorBidi"/>
              <w:noProof/>
              <w:kern w:val="2"/>
              <w:sz w:val="24"/>
              <w:szCs w:val="24"/>
              <w:lang w:eastAsia="cs-CZ"/>
              <w14:ligatures w14:val="standardContextual"/>
            </w:rPr>
          </w:pPr>
          <w:hyperlink w:anchor="_Toc236209562" w:history="1">
            <w:r w:rsidRPr="00E427DB">
              <w:rPr>
                <w:rStyle w:val="Hypertextovodkaz"/>
                <w:noProof/>
              </w:rPr>
              <w:t>12.6</w:t>
            </w:r>
            <w:r>
              <w:rPr>
                <w:rFonts w:eastAsiaTheme="minorEastAsia" w:cstheme="minorBidi"/>
                <w:noProof/>
                <w:kern w:val="2"/>
                <w:sz w:val="24"/>
                <w:szCs w:val="24"/>
                <w:lang w:eastAsia="cs-CZ"/>
                <w14:ligatures w14:val="standardContextual"/>
              </w:rPr>
              <w:tab/>
            </w:r>
            <w:r w:rsidRPr="00E427DB">
              <w:rPr>
                <w:rStyle w:val="Hypertextovodkaz"/>
                <w:noProof/>
              </w:rPr>
              <w:t>Profylaktické kontroly a revize stabilního hasicího zařízení (SHZ)</w:t>
            </w:r>
            <w:r>
              <w:rPr>
                <w:noProof/>
                <w:webHidden/>
              </w:rPr>
              <w:tab/>
            </w:r>
            <w:r>
              <w:rPr>
                <w:noProof/>
                <w:webHidden/>
              </w:rPr>
              <w:fldChar w:fldCharType="begin"/>
            </w:r>
            <w:r>
              <w:rPr>
                <w:noProof/>
                <w:webHidden/>
              </w:rPr>
              <w:instrText xml:space="preserve"> PAGEREF _Toc236209562 \h </w:instrText>
            </w:r>
            <w:r>
              <w:rPr>
                <w:noProof/>
                <w:webHidden/>
              </w:rPr>
            </w:r>
            <w:r>
              <w:rPr>
                <w:noProof/>
                <w:webHidden/>
              </w:rPr>
              <w:fldChar w:fldCharType="separate"/>
            </w:r>
            <w:r>
              <w:rPr>
                <w:noProof/>
                <w:webHidden/>
              </w:rPr>
              <w:t>48</w:t>
            </w:r>
            <w:r>
              <w:rPr>
                <w:noProof/>
                <w:webHidden/>
              </w:rPr>
              <w:fldChar w:fldCharType="end"/>
            </w:r>
          </w:hyperlink>
        </w:p>
        <w:p w14:paraId="056AD841" w14:textId="483D6D95" w:rsidR="004B2900" w:rsidRDefault="004B2900">
          <w:pPr>
            <w:pStyle w:val="Obsah2"/>
            <w:rPr>
              <w:rFonts w:eastAsiaTheme="minorEastAsia" w:cstheme="minorBidi"/>
              <w:noProof/>
              <w:kern w:val="2"/>
              <w:sz w:val="24"/>
              <w:szCs w:val="24"/>
              <w:lang w:eastAsia="cs-CZ"/>
              <w14:ligatures w14:val="standardContextual"/>
            </w:rPr>
          </w:pPr>
          <w:hyperlink w:anchor="_Toc236209563" w:history="1">
            <w:r w:rsidRPr="00E427DB">
              <w:rPr>
                <w:rStyle w:val="Hypertextovodkaz"/>
                <w:noProof/>
              </w:rPr>
              <w:t>12.7</w:t>
            </w:r>
            <w:r>
              <w:rPr>
                <w:rFonts w:eastAsiaTheme="minorEastAsia" w:cstheme="minorBidi"/>
                <w:noProof/>
                <w:kern w:val="2"/>
                <w:sz w:val="24"/>
                <w:szCs w:val="24"/>
                <w:lang w:eastAsia="cs-CZ"/>
                <w14:ligatures w14:val="standardContextual"/>
              </w:rPr>
              <w:tab/>
            </w:r>
            <w:r w:rsidRPr="00E427DB">
              <w:rPr>
                <w:rStyle w:val="Hypertextovodkaz"/>
                <w:noProof/>
              </w:rPr>
              <w:t>Profylaktické kontroly a revize bleskosvodné a uzemňovací soustavy</w:t>
            </w:r>
            <w:r>
              <w:rPr>
                <w:noProof/>
                <w:webHidden/>
              </w:rPr>
              <w:tab/>
            </w:r>
            <w:r>
              <w:rPr>
                <w:noProof/>
                <w:webHidden/>
              </w:rPr>
              <w:fldChar w:fldCharType="begin"/>
            </w:r>
            <w:r>
              <w:rPr>
                <w:noProof/>
                <w:webHidden/>
              </w:rPr>
              <w:instrText xml:space="preserve"> PAGEREF _Toc236209563 \h </w:instrText>
            </w:r>
            <w:r>
              <w:rPr>
                <w:noProof/>
                <w:webHidden/>
              </w:rPr>
            </w:r>
            <w:r>
              <w:rPr>
                <w:noProof/>
                <w:webHidden/>
              </w:rPr>
              <w:fldChar w:fldCharType="separate"/>
            </w:r>
            <w:r>
              <w:rPr>
                <w:noProof/>
                <w:webHidden/>
              </w:rPr>
              <w:t>49</w:t>
            </w:r>
            <w:r>
              <w:rPr>
                <w:noProof/>
                <w:webHidden/>
              </w:rPr>
              <w:fldChar w:fldCharType="end"/>
            </w:r>
          </w:hyperlink>
        </w:p>
        <w:p w14:paraId="6EF6D9BA" w14:textId="12F679CE" w:rsidR="004B2900" w:rsidRDefault="004B2900">
          <w:pPr>
            <w:pStyle w:val="Obsah2"/>
            <w:rPr>
              <w:rFonts w:eastAsiaTheme="minorEastAsia" w:cstheme="minorBidi"/>
              <w:noProof/>
              <w:kern w:val="2"/>
              <w:sz w:val="24"/>
              <w:szCs w:val="24"/>
              <w:lang w:eastAsia="cs-CZ"/>
              <w14:ligatures w14:val="standardContextual"/>
            </w:rPr>
          </w:pPr>
          <w:hyperlink w:anchor="_Toc236209564" w:history="1">
            <w:r w:rsidRPr="00E427DB">
              <w:rPr>
                <w:rStyle w:val="Hypertextovodkaz"/>
                <w:noProof/>
              </w:rPr>
              <w:t>12.8</w:t>
            </w:r>
            <w:r>
              <w:rPr>
                <w:rFonts w:eastAsiaTheme="minorEastAsia" w:cstheme="minorBidi"/>
                <w:noProof/>
                <w:kern w:val="2"/>
                <w:sz w:val="24"/>
                <w:szCs w:val="24"/>
                <w:lang w:eastAsia="cs-CZ"/>
                <w14:ligatures w14:val="standardContextual"/>
              </w:rPr>
              <w:tab/>
            </w:r>
            <w:r w:rsidRPr="00E427DB">
              <w:rPr>
                <w:rStyle w:val="Hypertextovodkaz"/>
                <w:noProof/>
              </w:rPr>
              <w:t>Profylaktické kontroly a revize nouzového osvětlení</w:t>
            </w:r>
            <w:r>
              <w:rPr>
                <w:noProof/>
                <w:webHidden/>
              </w:rPr>
              <w:tab/>
            </w:r>
            <w:r>
              <w:rPr>
                <w:noProof/>
                <w:webHidden/>
              </w:rPr>
              <w:fldChar w:fldCharType="begin"/>
            </w:r>
            <w:r>
              <w:rPr>
                <w:noProof/>
                <w:webHidden/>
              </w:rPr>
              <w:instrText xml:space="preserve"> PAGEREF _Toc236209564 \h </w:instrText>
            </w:r>
            <w:r>
              <w:rPr>
                <w:noProof/>
                <w:webHidden/>
              </w:rPr>
            </w:r>
            <w:r>
              <w:rPr>
                <w:noProof/>
                <w:webHidden/>
              </w:rPr>
              <w:fldChar w:fldCharType="separate"/>
            </w:r>
            <w:r>
              <w:rPr>
                <w:noProof/>
                <w:webHidden/>
              </w:rPr>
              <w:t>50</w:t>
            </w:r>
            <w:r>
              <w:rPr>
                <w:noProof/>
                <w:webHidden/>
              </w:rPr>
              <w:fldChar w:fldCharType="end"/>
            </w:r>
          </w:hyperlink>
        </w:p>
        <w:p w14:paraId="0F0BA38B" w14:textId="153EC50C" w:rsidR="004B2900" w:rsidRDefault="004B2900">
          <w:pPr>
            <w:pStyle w:val="Obsah1"/>
            <w:rPr>
              <w:rFonts w:eastAsiaTheme="minorEastAsia" w:cstheme="minorBidi"/>
              <w:noProof/>
              <w:kern w:val="2"/>
              <w:sz w:val="24"/>
              <w:szCs w:val="24"/>
              <w:lang w:eastAsia="cs-CZ"/>
              <w14:ligatures w14:val="standardContextual"/>
            </w:rPr>
          </w:pPr>
          <w:hyperlink w:anchor="_Toc236209565" w:history="1">
            <w:r w:rsidRPr="00E427DB">
              <w:rPr>
                <w:rStyle w:val="Hypertextovodkaz"/>
                <w:noProof/>
              </w:rPr>
              <w:t>13</w:t>
            </w:r>
            <w:r>
              <w:rPr>
                <w:rFonts w:eastAsiaTheme="minorEastAsia" w:cstheme="minorBidi"/>
                <w:noProof/>
                <w:kern w:val="2"/>
                <w:sz w:val="24"/>
                <w:szCs w:val="24"/>
                <w:lang w:eastAsia="cs-CZ"/>
                <w14:ligatures w14:val="standardContextual"/>
              </w:rPr>
              <w:tab/>
            </w:r>
            <w:r w:rsidRPr="00E427DB">
              <w:rPr>
                <w:rStyle w:val="Hypertextovodkaz"/>
                <w:noProof/>
              </w:rPr>
              <w:t>Služby na vyžádání (Fáze 8)</w:t>
            </w:r>
            <w:r>
              <w:rPr>
                <w:noProof/>
                <w:webHidden/>
              </w:rPr>
              <w:tab/>
            </w:r>
            <w:r>
              <w:rPr>
                <w:noProof/>
                <w:webHidden/>
              </w:rPr>
              <w:fldChar w:fldCharType="begin"/>
            </w:r>
            <w:r>
              <w:rPr>
                <w:noProof/>
                <w:webHidden/>
              </w:rPr>
              <w:instrText xml:space="preserve"> PAGEREF _Toc236209565 \h </w:instrText>
            </w:r>
            <w:r>
              <w:rPr>
                <w:noProof/>
                <w:webHidden/>
              </w:rPr>
            </w:r>
            <w:r>
              <w:rPr>
                <w:noProof/>
                <w:webHidden/>
              </w:rPr>
              <w:fldChar w:fldCharType="separate"/>
            </w:r>
            <w:r>
              <w:rPr>
                <w:noProof/>
                <w:webHidden/>
              </w:rPr>
              <w:t>50</w:t>
            </w:r>
            <w:r>
              <w:rPr>
                <w:noProof/>
                <w:webHidden/>
              </w:rPr>
              <w:fldChar w:fldCharType="end"/>
            </w:r>
          </w:hyperlink>
        </w:p>
        <w:p w14:paraId="4C8DBF6C" w14:textId="15DF809C" w:rsidR="004B2900" w:rsidRDefault="004B2900">
          <w:pPr>
            <w:pStyle w:val="Obsah1"/>
            <w:rPr>
              <w:rFonts w:eastAsiaTheme="minorEastAsia" w:cstheme="minorBidi"/>
              <w:noProof/>
              <w:kern w:val="2"/>
              <w:sz w:val="24"/>
              <w:szCs w:val="24"/>
              <w:lang w:eastAsia="cs-CZ"/>
              <w14:ligatures w14:val="standardContextual"/>
            </w:rPr>
          </w:pPr>
          <w:hyperlink w:anchor="_Toc236209566" w:history="1">
            <w:r w:rsidRPr="00E427DB">
              <w:rPr>
                <w:rStyle w:val="Hypertextovodkaz"/>
                <w:noProof/>
              </w:rPr>
              <w:t>14</w:t>
            </w:r>
            <w:r>
              <w:rPr>
                <w:rFonts w:eastAsiaTheme="minorEastAsia" w:cstheme="minorBidi"/>
                <w:noProof/>
                <w:kern w:val="2"/>
                <w:sz w:val="24"/>
                <w:szCs w:val="24"/>
                <w:lang w:eastAsia="cs-CZ"/>
                <w14:ligatures w14:val="standardContextual"/>
              </w:rPr>
              <w:tab/>
            </w:r>
            <w:r w:rsidRPr="00E427DB">
              <w:rPr>
                <w:rStyle w:val="Hypertextovodkaz"/>
                <w:noProof/>
              </w:rPr>
              <w:t>Fáze dodávky a platební milníky</w:t>
            </w:r>
            <w:r>
              <w:rPr>
                <w:noProof/>
                <w:webHidden/>
              </w:rPr>
              <w:tab/>
            </w:r>
            <w:r>
              <w:rPr>
                <w:noProof/>
                <w:webHidden/>
              </w:rPr>
              <w:fldChar w:fldCharType="begin"/>
            </w:r>
            <w:r>
              <w:rPr>
                <w:noProof/>
                <w:webHidden/>
              </w:rPr>
              <w:instrText xml:space="preserve"> PAGEREF _Toc236209566 \h </w:instrText>
            </w:r>
            <w:r>
              <w:rPr>
                <w:noProof/>
                <w:webHidden/>
              </w:rPr>
            </w:r>
            <w:r>
              <w:rPr>
                <w:noProof/>
                <w:webHidden/>
              </w:rPr>
              <w:fldChar w:fldCharType="separate"/>
            </w:r>
            <w:r>
              <w:rPr>
                <w:noProof/>
                <w:webHidden/>
              </w:rPr>
              <w:t>51</w:t>
            </w:r>
            <w:r>
              <w:rPr>
                <w:noProof/>
                <w:webHidden/>
              </w:rPr>
              <w:fldChar w:fldCharType="end"/>
            </w:r>
          </w:hyperlink>
        </w:p>
        <w:p w14:paraId="74F5675A" w14:textId="7FD0CB18" w:rsidR="004B2900" w:rsidRDefault="004B2900">
          <w:pPr>
            <w:pStyle w:val="Obsah1"/>
            <w:rPr>
              <w:rFonts w:eastAsiaTheme="minorEastAsia" w:cstheme="minorBidi"/>
              <w:noProof/>
              <w:kern w:val="2"/>
              <w:sz w:val="24"/>
              <w:szCs w:val="24"/>
              <w:lang w:eastAsia="cs-CZ"/>
              <w14:ligatures w14:val="standardContextual"/>
            </w:rPr>
          </w:pPr>
          <w:hyperlink w:anchor="_Toc236209567" w:history="1">
            <w:r w:rsidRPr="00E427DB">
              <w:rPr>
                <w:rStyle w:val="Hypertextovodkaz"/>
                <w:noProof/>
              </w:rPr>
              <w:t>15</w:t>
            </w:r>
            <w:r>
              <w:rPr>
                <w:rFonts w:eastAsiaTheme="minorEastAsia" w:cstheme="minorBidi"/>
                <w:noProof/>
                <w:kern w:val="2"/>
                <w:sz w:val="24"/>
                <w:szCs w:val="24"/>
                <w:lang w:eastAsia="cs-CZ"/>
                <w14:ligatures w14:val="standardContextual"/>
              </w:rPr>
              <w:tab/>
            </w:r>
            <w:r w:rsidRPr="00E427DB">
              <w:rPr>
                <w:rStyle w:val="Hypertextovodkaz"/>
                <w:noProof/>
              </w:rPr>
              <w:t>Ideologická schémata serverovny SŽT</w:t>
            </w:r>
            <w:r>
              <w:rPr>
                <w:noProof/>
                <w:webHidden/>
              </w:rPr>
              <w:tab/>
            </w:r>
            <w:r>
              <w:rPr>
                <w:noProof/>
                <w:webHidden/>
              </w:rPr>
              <w:fldChar w:fldCharType="begin"/>
            </w:r>
            <w:r>
              <w:rPr>
                <w:noProof/>
                <w:webHidden/>
              </w:rPr>
              <w:instrText xml:space="preserve"> PAGEREF _Toc236209567 \h </w:instrText>
            </w:r>
            <w:r>
              <w:rPr>
                <w:noProof/>
                <w:webHidden/>
              </w:rPr>
            </w:r>
            <w:r>
              <w:rPr>
                <w:noProof/>
                <w:webHidden/>
              </w:rPr>
              <w:fldChar w:fldCharType="separate"/>
            </w:r>
            <w:r>
              <w:rPr>
                <w:noProof/>
                <w:webHidden/>
              </w:rPr>
              <w:t>53</w:t>
            </w:r>
            <w:r>
              <w:rPr>
                <w:noProof/>
                <w:webHidden/>
              </w:rPr>
              <w:fldChar w:fldCharType="end"/>
            </w:r>
          </w:hyperlink>
        </w:p>
        <w:p w14:paraId="058ACEBA" w14:textId="5C900ABD" w:rsidR="004B2900" w:rsidRDefault="004B2900">
          <w:pPr>
            <w:pStyle w:val="Obsah2"/>
            <w:rPr>
              <w:rFonts w:eastAsiaTheme="minorEastAsia" w:cstheme="minorBidi"/>
              <w:noProof/>
              <w:kern w:val="2"/>
              <w:sz w:val="24"/>
              <w:szCs w:val="24"/>
              <w:lang w:eastAsia="cs-CZ"/>
              <w14:ligatures w14:val="standardContextual"/>
            </w:rPr>
          </w:pPr>
          <w:hyperlink w:anchor="_Toc236209568" w:history="1">
            <w:r w:rsidRPr="00E427DB">
              <w:rPr>
                <w:rStyle w:val="Hypertextovodkaz"/>
                <w:noProof/>
              </w:rPr>
              <w:t>15.1</w:t>
            </w:r>
            <w:r>
              <w:rPr>
                <w:rFonts w:eastAsiaTheme="minorEastAsia" w:cstheme="minorBidi"/>
                <w:noProof/>
                <w:kern w:val="2"/>
                <w:sz w:val="24"/>
                <w:szCs w:val="24"/>
                <w:lang w:eastAsia="cs-CZ"/>
                <w14:ligatures w14:val="standardContextual"/>
              </w:rPr>
              <w:tab/>
            </w:r>
            <w:r w:rsidRPr="00E427DB">
              <w:rPr>
                <w:rStyle w:val="Hypertextovodkaz"/>
                <w:noProof/>
              </w:rPr>
              <w:t>Ideologické schéma zapojení chlazení serverovny</w:t>
            </w:r>
            <w:r>
              <w:rPr>
                <w:noProof/>
                <w:webHidden/>
              </w:rPr>
              <w:tab/>
            </w:r>
            <w:r>
              <w:rPr>
                <w:noProof/>
                <w:webHidden/>
              </w:rPr>
              <w:fldChar w:fldCharType="begin"/>
            </w:r>
            <w:r>
              <w:rPr>
                <w:noProof/>
                <w:webHidden/>
              </w:rPr>
              <w:instrText xml:space="preserve"> PAGEREF _Toc236209568 \h </w:instrText>
            </w:r>
            <w:r>
              <w:rPr>
                <w:noProof/>
                <w:webHidden/>
              </w:rPr>
            </w:r>
            <w:r>
              <w:rPr>
                <w:noProof/>
                <w:webHidden/>
              </w:rPr>
              <w:fldChar w:fldCharType="separate"/>
            </w:r>
            <w:r>
              <w:rPr>
                <w:noProof/>
                <w:webHidden/>
              </w:rPr>
              <w:t>54</w:t>
            </w:r>
            <w:r>
              <w:rPr>
                <w:noProof/>
                <w:webHidden/>
              </w:rPr>
              <w:fldChar w:fldCharType="end"/>
            </w:r>
          </w:hyperlink>
        </w:p>
        <w:p w14:paraId="39295FC1" w14:textId="124D1CB3" w:rsidR="004B2900" w:rsidRDefault="004B2900">
          <w:pPr>
            <w:pStyle w:val="Obsah2"/>
            <w:rPr>
              <w:rFonts w:eastAsiaTheme="minorEastAsia" w:cstheme="minorBidi"/>
              <w:noProof/>
              <w:kern w:val="2"/>
              <w:sz w:val="24"/>
              <w:szCs w:val="24"/>
              <w:lang w:eastAsia="cs-CZ"/>
              <w14:ligatures w14:val="standardContextual"/>
            </w:rPr>
          </w:pPr>
          <w:hyperlink w:anchor="_Toc236209569" w:history="1">
            <w:r w:rsidRPr="00E427DB">
              <w:rPr>
                <w:rStyle w:val="Hypertextovodkaz"/>
                <w:noProof/>
              </w:rPr>
              <w:t>15.2</w:t>
            </w:r>
            <w:r>
              <w:rPr>
                <w:rFonts w:eastAsiaTheme="minorEastAsia" w:cstheme="minorBidi"/>
                <w:noProof/>
                <w:kern w:val="2"/>
                <w:sz w:val="24"/>
                <w:szCs w:val="24"/>
                <w:lang w:eastAsia="cs-CZ"/>
                <w14:ligatures w14:val="standardContextual"/>
              </w:rPr>
              <w:tab/>
            </w:r>
            <w:r w:rsidRPr="00E427DB">
              <w:rPr>
                <w:rStyle w:val="Hypertextovodkaz"/>
                <w:noProof/>
              </w:rPr>
              <w:t>Ideologické schéma vizualizace monitorovaného prostředí serverovny</w:t>
            </w:r>
            <w:r>
              <w:rPr>
                <w:noProof/>
                <w:webHidden/>
              </w:rPr>
              <w:tab/>
            </w:r>
            <w:r>
              <w:rPr>
                <w:noProof/>
                <w:webHidden/>
              </w:rPr>
              <w:fldChar w:fldCharType="begin"/>
            </w:r>
            <w:r>
              <w:rPr>
                <w:noProof/>
                <w:webHidden/>
              </w:rPr>
              <w:instrText xml:space="preserve"> PAGEREF _Toc236209569 \h </w:instrText>
            </w:r>
            <w:r>
              <w:rPr>
                <w:noProof/>
                <w:webHidden/>
              </w:rPr>
            </w:r>
            <w:r>
              <w:rPr>
                <w:noProof/>
                <w:webHidden/>
              </w:rPr>
              <w:fldChar w:fldCharType="separate"/>
            </w:r>
            <w:r>
              <w:rPr>
                <w:noProof/>
                <w:webHidden/>
              </w:rPr>
              <w:t>55</w:t>
            </w:r>
            <w:r>
              <w:rPr>
                <w:noProof/>
                <w:webHidden/>
              </w:rPr>
              <w:fldChar w:fldCharType="end"/>
            </w:r>
          </w:hyperlink>
        </w:p>
        <w:p w14:paraId="5369F932" w14:textId="5AFBB343" w:rsidR="00FB0A96" w:rsidRDefault="00FB0A96" w:rsidP="00652605">
          <w:r>
            <w:rPr>
              <w:b/>
              <w:bCs/>
            </w:rPr>
            <w:fldChar w:fldCharType="end"/>
          </w:r>
        </w:p>
      </w:sdtContent>
    </w:sdt>
    <w:p w14:paraId="5F4E33E4" w14:textId="7A34ADE9" w:rsidR="00F32F9E" w:rsidRPr="005A0A8F" w:rsidRDefault="00653C99" w:rsidP="00652605">
      <w:pPr>
        <w:pStyle w:val="Nadpis1"/>
      </w:pPr>
      <w:r>
        <w:br w:type="page"/>
      </w:r>
      <w:bookmarkStart w:id="0" w:name="_Toc134036939"/>
      <w:bookmarkStart w:id="1" w:name="_Toc134036940"/>
      <w:bookmarkStart w:id="2" w:name="_Toc236209513"/>
      <w:bookmarkEnd w:id="0"/>
      <w:bookmarkEnd w:id="1"/>
      <w:r w:rsidR="00F32F9E">
        <w:lastRenderedPageBreak/>
        <w:t>Seznam zkratek</w:t>
      </w:r>
      <w:bookmarkEnd w:id="2"/>
    </w:p>
    <w:p w14:paraId="22A550E3" w14:textId="5B92680D" w:rsidR="00977879" w:rsidRPr="005A0A8F" w:rsidRDefault="00F32F9E" w:rsidP="00652605">
      <w:r w:rsidRPr="005A0A8F">
        <w:t>Níže uvedená tabulka obsahuje seznam zkratek a pojmů použitých v rámci této Technické specifikac</w:t>
      </w:r>
      <w:r w:rsidR="007E78D9">
        <w:t>e</w:t>
      </w:r>
      <w:r w:rsidRPr="005A0A8F">
        <w:t>.</w:t>
      </w:r>
    </w:p>
    <w:p w14:paraId="7ACC16EE" w14:textId="4F7A2541" w:rsidR="00977879" w:rsidRPr="00B431E5" w:rsidRDefault="004E0F7C" w:rsidP="00652605">
      <w:r w:rsidRPr="00B431E5">
        <w:t>Přehled</w:t>
      </w:r>
      <w:r w:rsidR="00F32F9E" w:rsidRPr="00B431E5">
        <w:t xml:space="preserve"> zkratek a pojmů</w:t>
      </w:r>
      <w:r w:rsidR="007123B3" w:rsidRPr="00B431E5">
        <w:t>:</w:t>
      </w:r>
    </w:p>
    <w:tbl>
      <w:tblPr>
        <w:tblStyle w:val="PSDTableGrid1"/>
        <w:tblW w:w="0" w:type="auto"/>
        <w:tblLayout w:type="fixed"/>
        <w:tblCellMar>
          <w:top w:w="113" w:type="dxa"/>
          <w:bottom w:w="113" w:type="dxa"/>
        </w:tblCellMar>
        <w:tblLook w:val="0000" w:firstRow="0" w:lastRow="0" w:firstColumn="0" w:lastColumn="0" w:noHBand="0" w:noVBand="0"/>
      </w:tblPr>
      <w:tblGrid>
        <w:gridCol w:w="1773"/>
        <w:gridCol w:w="3795"/>
        <w:gridCol w:w="3498"/>
      </w:tblGrid>
      <w:tr w:rsidR="00F46923" w:rsidRPr="009605F8" w14:paraId="575A2491" w14:textId="5CF44C3B" w:rsidTr="007C61FE">
        <w:trPr>
          <w:trHeight w:val="20"/>
        </w:trPr>
        <w:tc>
          <w:tcPr>
            <w:tcW w:w="1773" w:type="dxa"/>
            <w:tcBorders>
              <w:bottom w:val="single" w:sz="4" w:space="0" w:color="auto"/>
            </w:tcBorders>
            <w:shd w:val="clear" w:color="auto" w:fill="F2F2F2" w:themeFill="background1" w:themeFillShade="F2"/>
            <w:vAlign w:val="center"/>
          </w:tcPr>
          <w:p w14:paraId="5A3C778F" w14:textId="1312898F" w:rsidR="00F46923" w:rsidRPr="009605F8" w:rsidRDefault="00F46923" w:rsidP="00F46923">
            <w:pPr>
              <w:rPr>
                <w:lang w:eastAsia="cs-CZ"/>
              </w:rPr>
            </w:pPr>
            <w:bookmarkStart w:id="3" w:name="_Hlk93560886"/>
            <w:r w:rsidRPr="007C61FE" w:rsidDel="00902841">
              <w:rPr>
                <w:szCs w:val="18"/>
                <w:lang w:eastAsia="cs-CZ"/>
              </w:rPr>
              <w:t>Zkratka</w:t>
            </w:r>
          </w:p>
        </w:tc>
        <w:tc>
          <w:tcPr>
            <w:tcW w:w="3795" w:type="dxa"/>
            <w:tcBorders>
              <w:bottom w:val="single" w:sz="4" w:space="0" w:color="auto"/>
            </w:tcBorders>
            <w:shd w:val="clear" w:color="auto" w:fill="F2F2F2" w:themeFill="background1" w:themeFillShade="F2"/>
          </w:tcPr>
          <w:p w14:paraId="5CC39C90" w14:textId="719B9513" w:rsidR="00F46923" w:rsidRPr="009605F8" w:rsidRDefault="00F46923" w:rsidP="00F46923">
            <w:pPr>
              <w:rPr>
                <w:lang w:eastAsia="cs-CZ"/>
              </w:rPr>
            </w:pPr>
            <w:r w:rsidRPr="009605F8">
              <w:rPr>
                <w:lang w:eastAsia="cs-CZ"/>
              </w:rPr>
              <w:t>Význam</w:t>
            </w:r>
          </w:p>
        </w:tc>
        <w:tc>
          <w:tcPr>
            <w:tcW w:w="3498" w:type="dxa"/>
            <w:tcBorders>
              <w:bottom w:val="single" w:sz="4" w:space="0" w:color="auto"/>
            </w:tcBorders>
            <w:shd w:val="clear" w:color="auto" w:fill="F2F2F2" w:themeFill="background1" w:themeFillShade="F2"/>
          </w:tcPr>
          <w:p w14:paraId="7ED4D1BA" w14:textId="13F2D595" w:rsidR="00F46923" w:rsidRPr="009605F8" w:rsidRDefault="00F46923" w:rsidP="00F46923">
            <w:pPr>
              <w:rPr>
                <w:lang w:eastAsia="cs-CZ"/>
              </w:rPr>
            </w:pPr>
            <w:r w:rsidRPr="009605F8">
              <w:rPr>
                <w:lang w:eastAsia="cs-CZ"/>
              </w:rPr>
              <w:t>Překlad/popis</w:t>
            </w:r>
          </w:p>
        </w:tc>
      </w:tr>
      <w:bookmarkEnd w:id="3"/>
      <w:tr w:rsidR="009605F8" w:rsidRPr="009605F8" w14:paraId="46E2EB7B" w14:textId="77777777" w:rsidTr="007C61FE">
        <w:tblPrEx>
          <w:tblLook w:val="04A0" w:firstRow="1" w:lastRow="0" w:firstColumn="1" w:lastColumn="0" w:noHBand="0" w:noVBand="1"/>
        </w:tblPrEx>
        <w:trPr>
          <w:trHeight w:val="20"/>
        </w:trPr>
        <w:tc>
          <w:tcPr>
            <w:tcW w:w="1773" w:type="dxa"/>
            <w:hideMark/>
          </w:tcPr>
          <w:p w14:paraId="1D0F1BF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ANSI</w:t>
            </w:r>
          </w:p>
        </w:tc>
        <w:tc>
          <w:tcPr>
            <w:tcW w:w="3795" w:type="dxa"/>
            <w:hideMark/>
          </w:tcPr>
          <w:p w14:paraId="67B0D5B4"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American</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National</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Standards</w:t>
            </w:r>
            <w:proofErr w:type="spellEnd"/>
            <w:r w:rsidRPr="007C61FE">
              <w:rPr>
                <w:rFonts w:eastAsia="Times New Roman" w:cs="Segoe UI"/>
                <w:color w:val="000000"/>
                <w:szCs w:val="20"/>
                <w:lang w:eastAsia="cs-CZ"/>
              </w:rPr>
              <w:t xml:space="preserve"> Institute</w:t>
            </w:r>
          </w:p>
        </w:tc>
        <w:tc>
          <w:tcPr>
            <w:tcW w:w="3498" w:type="dxa"/>
            <w:hideMark/>
          </w:tcPr>
          <w:p w14:paraId="060347B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Americký národní normalizační institut</w:t>
            </w:r>
          </w:p>
        </w:tc>
      </w:tr>
      <w:tr w:rsidR="009605F8" w:rsidRPr="009605F8" w14:paraId="4BA4974D" w14:textId="77777777" w:rsidTr="007C61FE">
        <w:tblPrEx>
          <w:tblLook w:val="04A0" w:firstRow="1" w:lastRow="0" w:firstColumn="1" w:lastColumn="0" w:noHBand="0" w:noVBand="1"/>
        </w:tblPrEx>
        <w:trPr>
          <w:trHeight w:val="20"/>
        </w:trPr>
        <w:tc>
          <w:tcPr>
            <w:tcW w:w="1773" w:type="dxa"/>
            <w:hideMark/>
          </w:tcPr>
          <w:p w14:paraId="0A70A9C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API</w:t>
            </w:r>
          </w:p>
        </w:tc>
        <w:tc>
          <w:tcPr>
            <w:tcW w:w="3795" w:type="dxa"/>
            <w:hideMark/>
          </w:tcPr>
          <w:p w14:paraId="1F2DCD79"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Application</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Programming</w:t>
            </w:r>
            <w:proofErr w:type="spellEnd"/>
            <w:r w:rsidRPr="007C61FE">
              <w:rPr>
                <w:rFonts w:eastAsia="Times New Roman" w:cs="Segoe UI"/>
                <w:color w:val="000000"/>
                <w:szCs w:val="20"/>
                <w:lang w:eastAsia="cs-CZ"/>
              </w:rPr>
              <w:t xml:space="preserve"> Interface</w:t>
            </w:r>
          </w:p>
        </w:tc>
        <w:tc>
          <w:tcPr>
            <w:tcW w:w="3498" w:type="dxa"/>
            <w:hideMark/>
          </w:tcPr>
          <w:p w14:paraId="3B306BC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Programové rozhraní pro komunikaci mezi aplikacemi</w:t>
            </w:r>
          </w:p>
        </w:tc>
      </w:tr>
      <w:tr w:rsidR="009605F8" w:rsidRPr="009605F8" w14:paraId="7DB68916" w14:textId="77777777" w:rsidTr="007C61FE">
        <w:tblPrEx>
          <w:tblLook w:val="04A0" w:firstRow="1" w:lastRow="0" w:firstColumn="1" w:lastColumn="0" w:noHBand="0" w:noVBand="1"/>
        </w:tblPrEx>
        <w:trPr>
          <w:trHeight w:val="20"/>
        </w:trPr>
        <w:tc>
          <w:tcPr>
            <w:tcW w:w="1773" w:type="dxa"/>
            <w:hideMark/>
          </w:tcPr>
          <w:p w14:paraId="044D3A2C"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ASHRAE</w:t>
            </w:r>
          </w:p>
        </w:tc>
        <w:tc>
          <w:tcPr>
            <w:tcW w:w="3795" w:type="dxa"/>
            <w:hideMark/>
          </w:tcPr>
          <w:p w14:paraId="21BD4B41"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American</w:t>
            </w:r>
            <w:proofErr w:type="spellEnd"/>
            <w:r w:rsidRPr="007C61FE">
              <w:rPr>
                <w:rFonts w:eastAsia="Times New Roman" w:cs="Segoe UI"/>
                <w:color w:val="000000"/>
                <w:szCs w:val="20"/>
                <w:lang w:eastAsia="cs-CZ"/>
              </w:rPr>
              <w:t xml:space="preserve"> Society </w:t>
            </w:r>
            <w:proofErr w:type="spellStart"/>
            <w:r w:rsidRPr="007C61FE">
              <w:rPr>
                <w:rFonts w:eastAsia="Times New Roman" w:cs="Segoe UI"/>
                <w:color w:val="000000"/>
                <w:szCs w:val="20"/>
                <w:lang w:eastAsia="cs-CZ"/>
              </w:rPr>
              <w:t>of</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Heating</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Refrigerating</w:t>
            </w:r>
            <w:proofErr w:type="spellEnd"/>
            <w:r w:rsidRPr="007C61FE">
              <w:rPr>
                <w:rFonts w:eastAsia="Times New Roman" w:cs="Segoe UI"/>
                <w:color w:val="000000"/>
                <w:szCs w:val="20"/>
                <w:lang w:eastAsia="cs-CZ"/>
              </w:rPr>
              <w:t xml:space="preserve"> and Air-</w:t>
            </w:r>
            <w:proofErr w:type="spellStart"/>
            <w:r w:rsidRPr="007C61FE">
              <w:rPr>
                <w:rFonts w:eastAsia="Times New Roman" w:cs="Segoe UI"/>
                <w:color w:val="000000"/>
                <w:szCs w:val="20"/>
                <w:lang w:eastAsia="cs-CZ"/>
              </w:rPr>
              <w:t>Conditioning</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Engineers</w:t>
            </w:r>
            <w:proofErr w:type="spellEnd"/>
          </w:p>
        </w:tc>
        <w:tc>
          <w:tcPr>
            <w:tcW w:w="3498" w:type="dxa"/>
            <w:hideMark/>
          </w:tcPr>
          <w:p w14:paraId="75FCC8F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Profesní organizace zaměřená na normy HVAC</w:t>
            </w:r>
          </w:p>
        </w:tc>
      </w:tr>
      <w:tr w:rsidR="009605F8" w:rsidRPr="009605F8" w14:paraId="268F1F9E" w14:textId="77777777" w:rsidTr="007C61FE">
        <w:tblPrEx>
          <w:tblLook w:val="04A0" w:firstRow="1" w:lastRow="0" w:firstColumn="1" w:lastColumn="0" w:noHBand="0" w:noVBand="1"/>
        </w:tblPrEx>
        <w:trPr>
          <w:trHeight w:val="20"/>
        </w:trPr>
        <w:tc>
          <w:tcPr>
            <w:tcW w:w="1773" w:type="dxa"/>
            <w:hideMark/>
          </w:tcPr>
          <w:p w14:paraId="7FFD1CB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ATS</w:t>
            </w:r>
          </w:p>
        </w:tc>
        <w:tc>
          <w:tcPr>
            <w:tcW w:w="3795" w:type="dxa"/>
            <w:hideMark/>
          </w:tcPr>
          <w:p w14:paraId="2C4357F2"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Automatic</w:t>
            </w:r>
            <w:proofErr w:type="spellEnd"/>
            <w:r w:rsidRPr="007C61FE">
              <w:rPr>
                <w:rFonts w:eastAsia="Times New Roman" w:cs="Segoe UI"/>
                <w:color w:val="000000"/>
                <w:szCs w:val="20"/>
                <w:lang w:eastAsia="cs-CZ"/>
              </w:rPr>
              <w:t xml:space="preserve"> Transfer Switch</w:t>
            </w:r>
          </w:p>
        </w:tc>
        <w:tc>
          <w:tcPr>
            <w:tcW w:w="3498" w:type="dxa"/>
            <w:hideMark/>
          </w:tcPr>
          <w:p w14:paraId="2E91B30F"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Automatický přepínač zdrojů napájení</w:t>
            </w:r>
          </w:p>
        </w:tc>
      </w:tr>
      <w:tr w:rsidR="009605F8" w:rsidRPr="009605F8" w14:paraId="13C3DEDE" w14:textId="77777777" w:rsidTr="007C61FE">
        <w:tblPrEx>
          <w:tblLook w:val="04A0" w:firstRow="1" w:lastRow="0" w:firstColumn="1" w:lastColumn="0" w:noHBand="0" w:noVBand="1"/>
        </w:tblPrEx>
        <w:trPr>
          <w:trHeight w:val="20"/>
        </w:trPr>
        <w:tc>
          <w:tcPr>
            <w:tcW w:w="1773" w:type="dxa"/>
            <w:hideMark/>
          </w:tcPr>
          <w:p w14:paraId="5BBCA9B8"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BMS</w:t>
            </w:r>
          </w:p>
        </w:tc>
        <w:tc>
          <w:tcPr>
            <w:tcW w:w="3795" w:type="dxa"/>
            <w:hideMark/>
          </w:tcPr>
          <w:p w14:paraId="6FC7CFF5"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Building</w:t>
            </w:r>
            <w:proofErr w:type="spellEnd"/>
            <w:r w:rsidRPr="007C61FE">
              <w:rPr>
                <w:rFonts w:eastAsia="Times New Roman" w:cs="Segoe UI"/>
                <w:color w:val="000000"/>
                <w:szCs w:val="20"/>
                <w:lang w:eastAsia="cs-CZ"/>
              </w:rPr>
              <w:t xml:space="preserve"> Management </w:t>
            </w:r>
            <w:proofErr w:type="spellStart"/>
            <w:r w:rsidRPr="007C61FE">
              <w:rPr>
                <w:rFonts w:eastAsia="Times New Roman" w:cs="Segoe UI"/>
                <w:color w:val="000000"/>
                <w:szCs w:val="20"/>
                <w:lang w:eastAsia="cs-CZ"/>
              </w:rPr>
              <w:t>System</w:t>
            </w:r>
            <w:proofErr w:type="spellEnd"/>
          </w:p>
        </w:tc>
        <w:tc>
          <w:tcPr>
            <w:tcW w:w="3498" w:type="dxa"/>
            <w:hideMark/>
          </w:tcPr>
          <w:p w14:paraId="5F81DB38"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Systém řízení budovy</w:t>
            </w:r>
          </w:p>
        </w:tc>
      </w:tr>
      <w:tr w:rsidR="009605F8" w:rsidRPr="009605F8" w14:paraId="4C634627" w14:textId="77777777" w:rsidTr="007C61FE">
        <w:tblPrEx>
          <w:tblLook w:val="04A0" w:firstRow="1" w:lastRow="0" w:firstColumn="1" w:lastColumn="0" w:noHBand="0" w:noVBand="1"/>
        </w:tblPrEx>
        <w:trPr>
          <w:trHeight w:val="20"/>
        </w:trPr>
        <w:tc>
          <w:tcPr>
            <w:tcW w:w="1773" w:type="dxa"/>
            <w:hideMark/>
          </w:tcPr>
          <w:p w14:paraId="5C49B73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BOZP</w:t>
            </w:r>
          </w:p>
        </w:tc>
        <w:tc>
          <w:tcPr>
            <w:tcW w:w="3795" w:type="dxa"/>
            <w:hideMark/>
          </w:tcPr>
          <w:p w14:paraId="1306F7FA"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Bezpečnost a ochrana zdraví při práci</w:t>
            </w:r>
          </w:p>
        </w:tc>
        <w:tc>
          <w:tcPr>
            <w:tcW w:w="3498" w:type="dxa"/>
            <w:hideMark/>
          </w:tcPr>
          <w:p w14:paraId="0D63E56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Oblast pracovně-bezpečnostních pravidel</w:t>
            </w:r>
          </w:p>
        </w:tc>
      </w:tr>
      <w:tr w:rsidR="009605F8" w:rsidRPr="009605F8" w14:paraId="0D494F46" w14:textId="77777777" w:rsidTr="007C61FE">
        <w:tblPrEx>
          <w:tblLook w:val="04A0" w:firstRow="1" w:lastRow="0" w:firstColumn="1" w:lastColumn="0" w:noHBand="0" w:noVBand="1"/>
        </w:tblPrEx>
        <w:trPr>
          <w:trHeight w:val="20"/>
        </w:trPr>
        <w:tc>
          <w:tcPr>
            <w:tcW w:w="1773" w:type="dxa"/>
            <w:hideMark/>
          </w:tcPr>
          <w:p w14:paraId="17871B7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CCTV</w:t>
            </w:r>
          </w:p>
        </w:tc>
        <w:tc>
          <w:tcPr>
            <w:tcW w:w="3795" w:type="dxa"/>
            <w:hideMark/>
          </w:tcPr>
          <w:p w14:paraId="3534664A"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Closed-Circuit</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Television</w:t>
            </w:r>
            <w:proofErr w:type="spellEnd"/>
          </w:p>
        </w:tc>
        <w:tc>
          <w:tcPr>
            <w:tcW w:w="3498" w:type="dxa"/>
            <w:hideMark/>
          </w:tcPr>
          <w:p w14:paraId="3644ED1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Kamerový bezpečnostní systém</w:t>
            </w:r>
          </w:p>
        </w:tc>
      </w:tr>
      <w:tr w:rsidR="009605F8" w:rsidRPr="009605F8" w14:paraId="6B2A3742" w14:textId="77777777" w:rsidTr="007C61FE">
        <w:tblPrEx>
          <w:tblLook w:val="04A0" w:firstRow="1" w:lastRow="0" w:firstColumn="1" w:lastColumn="0" w:noHBand="0" w:noVBand="1"/>
        </w:tblPrEx>
        <w:trPr>
          <w:trHeight w:val="20"/>
        </w:trPr>
        <w:tc>
          <w:tcPr>
            <w:tcW w:w="1773" w:type="dxa"/>
            <w:hideMark/>
          </w:tcPr>
          <w:p w14:paraId="5072ECD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CETRIS</w:t>
            </w:r>
          </w:p>
        </w:tc>
        <w:tc>
          <w:tcPr>
            <w:tcW w:w="3795" w:type="dxa"/>
            <w:hideMark/>
          </w:tcPr>
          <w:p w14:paraId="63F41D9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Cement</w:t>
            </w:r>
            <w:r w:rsidRPr="007C61FE">
              <w:rPr>
                <w:rFonts w:eastAsia="Times New Roman" w:cs="Segoe UI"/>
                <w:color w:val="000000"/>
                <w:szCs w:val="20"/>
                <w:lang w:eastAsia="cs-CZ"/>
              </w:rPr>
              <w:noBreakHyphen/>
            </w:r>
            <w:proofErr w:type="spellStart"/>
            <w:r w:rsidRPr="007C61FE">
              <w:rPr>
                <w:rFonts w:eastAsia="Times New Roman" w:cs="Segoe UI"/>
                <w:color w:val="000000"/>
                <w:szCs w:val="20"/>
                <w:lang w:eastAsia="cs-CZ"/>
              </w:rPr>
              <w:t>bonded</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particle</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board</w:t>
            </w:r>
            <w:proofErr w:type="spellEnd"/>
          </w:p>
        </w:tc>
        <w:tc>
          <w:tcPr>
            <w:tcW w:w="3498" w:type="dxa"/>
            <w:hideMark/>
          </w:tcPr>
          <w:p w14:paraId="271EFF0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Cementotřísková deska</w:t>
            </w:r>
          </w:p>
        </w:tc>
      </w:tr>
      <w:tr w:rsidR="009605F8" w:rsidRPr="009605F8" w14:paraId="4487AD11" w14:textId="77777777" w:rsidTr="007C61FE">
        <w:tblPrEx>
          <w:tblLook w:val="04A0" w:firstRow="1" w:lastRow="0" w:firstColumn="1" w:lastColumn="0" w:noHBand="0" w:noVBand="1"/>
        </w:tblPrEx>
        <w:trPr>
          <w:trHeight w:val="20"/>
        </w:trPr>
        <w:tc>
          <w:tcPr>
            <w:tcW w:w="1773" w:type="dxa"/>
            <w:hideMark/>
          </w:tcPr>
          <w:p w14:paraId="4D96D40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CMOS</w:t>
            </w:r>
          </w:p>
        </w:tc>
        <w:tc>
          <w:tcPr>
            <w:tcW w:w="3795" w:type="dxa"/>
            <w:hideMark/>
          </w:tcPr>
          <w:p w14:paraId="2E506CCE"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Complementary</w:t>
            </w:r>
            <w:proofErr w:type="spellEnd"/>
            <w:r w:rsidRPr="007C61FE">
              <w:rPr>
                <w:rFonts w:eastAsia="Times New Roman" w:cs="Segoe UI"/>
                <w:color w:val="000000"/>
                <w:szCs w:val="20"/>
                <w:lang w:eastAsia="cs-CZ"/>
              </w:rPr>
              <w:t xml:space="preserve"> Metal-Oxide </w:t>
            </w:r>
            <w:proofErr w:type="spellStart"/>
            <w:r w:rsidRPr="007C61FE">
              <w:rPr>
                <w:rFonts w:eastAsia="Times New Roman" w:cs="Segoe UI"/>
                <w:color w:val="000000"/>
                <w:szCs w:val="20"/>
                <w:lang w:eastAsia="cs-CZ"/>
              </w:rPr>
              <w:t>Semiconductor</w:t>
            </w:r>
            <w:proofErr w:type="spellEnd"/>
          </w:p>
        </w:tc>
        <w:tc>
          <w:tcPr>
            <w:tcW w:w="3498" w:type="dxa"/>
            <w:hideMark/>
          </w:tcPr>
          <w:p w14:paraId="5E6ADC0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Typ polovodičové technologie (snímače kamer, chipy)</w:t>
            </w:r>
          </w:p>
        </w:tc>
      </w:tr>
      <w:tr w:rsidR="009605F8" w:rsidRPr="009605F8" w14:paraId="013988F3" w14:textId="77777777" w:rsidTr="007C61FE">
        <w:tblPrEx>
          <w:tblLook w:val="04A0" w:firstRow="1" w:lastRow="0" w:firstColumn="1" w:lastColumn="0" w:noHBand="0" w:noVBand="1"/>
        </w:tblPrEx>
        <w:trPr>
          <w:trHeight w:val="20"/>
        </w:trPr>
        <w:tc>
          <w:tcPr>
            <w:tcW w:w="1773" w:type="dxa"/>
            <w:hideMark/>
          </w:tcPr>
          <w:p w14:paraId="24074BA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CO₂</w:t>
            </w:r>
          </w:p>
        </w:tc>
        <w:tc>
          <w:tcPr>
            <w:tcW w:w="3795" w:type="dxa"/>
            <w:hideMark/>
          </w:tcPr>
          <w:p w14:paraId="46EF1845"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Carbon</w:t>
            </w:r>
            <w:proofErr w:type="spellEnd"/>
            <w:r w:rsidRPr="007C61FE">
              <w:rPr>
                <w:rFonts w:eastAsia="Times New Roman" w:cs="Segoe UI"/>
                <w:color w:val="000000"/>
                <w:szCs w:val="20"/>
                <w:lang w:eastAsia="cs-CZ"/>
              </w:rPr>
              <w:t xml:space="preserve"> Dioxide</w:t>
            </w:r>
          </w:p>
        </w:tc>
        <w:tc>
          <w:tcPr>
            <w:tcW w:w="3498" w:type="dxa"/>
            <w:hideMark/>
          </w:tcPr>
          <w:p w14:paraId="5D82E28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Oxid uhličitý</w:t>
            </w:r>
          </w:p>
        </w:tc>
      </w:tr>
      <w:tr w:rsidR="009605F8" w:rsidRPr="009605F8" w14:paraId="400CF8E3" w14:textId="77777777" w:rsidTr="007C61FE">
        <w:tblPrEx>
          <w:tblLook w:val="04A0" w:firstRow="1" w:lastRow="0" w:firstColumn="1" w:lastColumn="0" w:noHBand="0" w:noVBand="1"/>
        </w:tblPrEx>
        <w:trPr>
          <w:trHeight w:val="20"/>
        </w:trPr>
        <w:tc>
          <w:tcPr>
            <w:tcW w:w="1773" w:type="dxa"/>
            <w:hideMark/>
          </w:tcPr>
          <w:p w14:paraId="17478A5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ČSN</w:t>
            </w:r>
          </w:p>
        </w:tc>
        <w:tc>
          <w:tcPr>
            <w:tcW w:w="3795" w:type="dxa"/>
            <w:hideMark/>
          </w:tcPr>
          <w:p w14:paraId="2E9266E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Česká technická norma</w:t>
            </w:r>
          </w:p>
        </w:tc>
        <w:tc>
          <w:tcPr>
            <w:tcW w:w="3498" w:type="dxa"/>
            <w:hideMark/>
          </w:tcPr>
          <w:p w14:paraId="4182553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Národní standard technických norem</w:t>
            </w:r>
          </w:p>
        </w:tc>
      </w:tr>
      <w:tr w:rsidR="009605F8" w:rsidRPr="009605F8" w14:paraId="2C482FCA" w14:textId="77777777" w:rsidTr="007C61FE">
        <w:tblPrEx>
          <w:tblLook w:val="04A0" w:firstRow="1" w:lastRow="0" w:firstColumn="1" w:lastColumn="0" w:noHBand="0" w:noVBand="1"/>
        </w:tblPrEx>
        <w:trPr>
          <w:trHeight w:val="20"/>
        </w:trPr>
        <w:tc>
          <w:tcPr>
            <w:tcW w:w="1773" w:type="dxa"/>
            <w:hideMark/>
          </w:tcPr>
          <w:p w14:paraId="4CB4F80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DCIM</w:t>
            </w:r>
          </w:p>
        </w:tc>
        <w:tc>
          <w:tcPr>
            <w:tcW w:w="3795" w:type="dxa"/>
            <w:hideMark/>
          </w:tcPr>
          <w:p w14:paraId="559BFD08"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Data Center </w:t>
            </w:r>
            <w:proofErr w:type="spellStart"/>
            <w:r w:rsidRPr="007C61FE">
              <w:rPr>
                <w:rFonts w:eastAsia="Times New Roman" w:cs="Segoe UI"/>
                <w:color w:val="000000"/>
                <w:szCs w:val="20"/>
                <w:lang w:eastAsia="cs-CZ"/>
              </w:rPr>
              <w:t>Infrastructure</w:t>
            </w:r>
            <w:proofErr w:type="spellEnd"/>
            <w:r w:rsidRPr="007C61FE">
              <w:rPr>
                <w:rFonts w:eastAsia="Times New Roman" w:cs="Segoe UI"/>
                <w:color w:val="000000"/>
                <w:szCs w:val="20"/>
                <w:lang w:eastAsia="cs-CZ"/>
              </w:rPr>
              <w:t xml:space="preserve"> Management</w:t>
            </w:r>
          </w:p>
        </w:tc>
        <w:tc>
          <w:tcPr>
            <w:tcW w:w="3498" w:type="dxa"/>
            <w:hideMark/>
          </w:tcPr>
          <w:p w14:paraId="5C47099A"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Systém pro správu a monitoring infrastruktury datového centra</w:t>
            </w:r>
          </w:p>
        </w:tc>
      </w:tr>
      <w:tr w:rsidR="009605F8" w:rsidRPr="009605F8" w14:paraId="6032FD09" w14:textId="77777777" w:rsidTr="007C61FE">
        <w:tblPrEx>
          <w:tblLook w:val="04A0" w:firstRow="1" w:lastRow="0" w:firstColumn="1" w:lastColumn="0" w:noHBand="0" w:noVBand="1"/>
        </w:tblPrEx>
        <w:trPr>
          <w:trHeight w:val="20"/>
        </w:trPr>
        <w:tc>
          <w:tcPr>
            <w:tcW w:w="1773" w:type="dxa"/>
            <w:hideMark/>
          </w:tcPr>
          <w:p w14:paraId="685E1FD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DDTS</w:t>
            </w:r>
          </w:p>
        </w:tc>
        <w:tc>
          <w:tcPr>
            <w:tcW w:w="3795" w:type="dxa"/>
            <w:hideMark/>
          </w:tcPr>
          <w:p w14:paraId="7DF9460F" w14:textId="44C871F2" w:rsidR="00514FAC" w:rsidRPr="007C61FE" w:rsidRDefault="004368C0" w:rsidP="00514FAC">
            <w:pPr>
              <w:spacing w:after="0" w:line="240" w:lineRule="auto"/>
              <w:jc w:val="left"/>
              <w:rPr>
                <w:rFonts w:eastAsia="Times New Roman" w:cs="Segoe UI"/>
                <w:color w:val="000000"/>
                <w:szCs w:val="20"/>
                <w:lang w:eastAsia="cs-CZ"/>
              </w:rPr>
            </w:pPr>
            <w:r w:rsidRPr="004368C0">
              <w:rPr>
                <w:rFonts w:eastAsia="Times New Roman" w:cs="Segoe UI"/>
                <w:color w:val="000000"/>
                <w:szCs w:val="20"/>
                <w:lang w:eastAsia="cs-CZ"/>
              </w:rPr>
              <w:t>Dálková Diagnostika Technologických Systémů. </w:t>
            </w:r>
          </w:p>
        </w:tc>
        <w:tc>
          <w:tcPr>
            <w:tcW w:w="3498" w:type="dxa"/>
            <w:hideMark/>
          </w:tcPr>
          <w:p w14:paraId="5F01B96A" w14:textId="58C81E64" w:rsidR="00514FAC" w:rsidRPr="007C61FE" w:rsidRDefault="004368C0" w:rsidP="00514FAC">
            <w:pPr>
              <w:spacing w:after="0" w:line="240" w:lineRule="auto"/>
              <w:jc w:val="left"/>
              <w:rPr>
                <w:rFonts w:eastAsia="Times New Roman" w:cs="Segoe UI"/>
                <w:color w:val="000000"/>
                <w:szCs w:val="20"/>
                <w:lang w:eastAsia="cs-CZ"/>
              </w:rPr>
            </w:pPr>
            <w:r>
              <w:rPr>
                <w:rFonts w:eastAsia="Times New Roman" w:cs="Segoe UI"/>
                <w:color w:val="000000"/>
                <w:szCs w:val="20"/>
                <w:lang w:eastAsia="cs-CZ"/>
              </w:rPr>
              <w:t>Intern</w:t>
            </w:r>
            <w:r w:rsidR="007C7673">
              <w:rPr>
                <w:rFonts w:eastAsia="Times New Roman" w:cs="Segoe UI"/>
                <w:color w:val="000000"/>
                <w:szCs w:val="20"/>
                <w:lang w:eastAsia="cs-CZ"/>
              </w:rPr>
              <w:t xml:space="preserve">í </w:t>
            </w:r>
            <w:r w:rsidR="00555091">
              <w:rPr>
                <w:rFonts w:eastAsia="Times New Roman" w:cs="Segoe UI"/>
                <w:color w:val="000000"/>
                <w:szCs w:val="20"/>
                <w:lang w:eastAsia="cs-CZ"/>
              </w:rPr>
              <w:t>diagnostický</w:t>
            </w:r>
            <w:r>
              <w:rPr>
                <w:rFonts w:eastAsia="Times New Roman" w:cs="Segoe UI"/>
                <w:color w:val="000000"/>
                <w:szCs w:val="20"/>
                <w:lang w:eastAsia="cs-CZ"/>
              </w:rPr>
              <w:t xml:space="preserve"> systém SŽ</w:t>
            </w:r>
          </w:p>
        </w:tc>
      </w:tr>
      <w:tr w:rsidR="009605F8" w:rsidRPr="009605F8" w14:paraId="62A964EB" w14:textId="77777777" w:rsidTr="007C61FE">
        <w:tblPrEx>
          <w:tblLook w:val="04A0" w:firstRow="1" w:lastRow="0" w:firstColumn="1" w:lastColumn="0" w:noHBand="0" w:noVBand="1"/>
        </w:tblPrEx>
        <w:trPr>
          <w:trHeight w:val="20"/>
        </w:trPr>
        <w:tc>
          <w:tcPr>
            <w:tcW w:w="1773" w:type="dxa"/>
            <w:hideMark/>
          </w:tcPr>
          <w:p w14:paraId="1F2220D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DOCX</w:t>
            </w:r>
          </w:p>
        </w:tc>
        <w:tc>
          <w:tcPr>
            <w:tcW w:w="3795" w:type="dxa"/>
            <w:hideMark/>
          </w:tcPr>
          <w:p w14:paraId="7B5247B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Microsoft Word Open XML </w:t>
            </w:r>
            <w:proofErr w:type="spellStart"/>
            <w:r w:rsidRPr="007C61FE">
              <w:rPr>
                <w:rFonts w:eastAsia="Times New Roman" w:cs="Segoe UI"/>
                <w:color w:val="000000"/>
                <w:szCs w:val="20"/>
                <w:lang w:eastAsia="cs-CZ"/>
              </w:rPr>
              <w:t>Document</w:t>
            </w:r>
            <w:proofErr w:type="spellEnd"/>
          </w:p>
        </w:tc>
        <w:tc>
          <w:tcPr>
            <w:tcW w:w="3498" w:type="dxa"/>
            <w:hideMark/>
          </w:tcPr>
          <w:p w14:paraId="1E9559F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Formát dokumentu MS Word</w:t>
            </w:r>
          </w:p>
        </w:tc>
      </w:tr>
      <w:tr w:rsidR="009605F8" w:rsidRPr="009605F8" w14:paraId="7144ADDB" w14:textId="77777777" w:rsidTr="007C61FE">
        <w:tblPrEx>
          <w:tblLook w:val="04A0" w:firstRow="1" w:lastRow="0" w:firstColumn="1" w:lastColumn="0" w:noHBand="0" w:noVBand="1"/>
        </w:tblPrEx>
        <w:trPr>
          <w:trHeight w:val="20"/>
        </w:trPr>
        <w:tc>
          <w:tcPr>
            <w:tcW w:w="1773" w:type="dxa"/>
            <w:hideMark/>
          </w:tcPr>
          <w:p w14:paraId="179185CF"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DPA</w:t>
            </w:r>
          </w:p>
        </w:tc>
        <w:tc>
          <w:tcPr>
            <w:tcW w:w="3795" w:type="dxa"/>
            <w:hideMark/>
          </w:tcPr>
          <w:p w14:paraId="44C70208"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Decentralized</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Parallel</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Architecture</w:t>
            </w:r>
            <w:proofErr w:type="spellEnd"/>
          </w:p>
        </w:tc>
        <w:tc>
          <w:tcPr>
            <w:tcW w:w="3498" w:type="dxa"/>
            <w:hideMark/>
          </w:tcPr>
          <w:p w14:paraId="21A5D0B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paralelní zapojení výkonových modulů</w:t>
            </w:r>
          </w:p>
        </w:tc>
      </w:tr>
      <w:tr w:rsidR="009605F8" w:rsidRPr="009605F8" w14:paraId="504BAE1D" w14:textId="77777777" w:rsidTr="007C61FE">
        <w:tblPrEx>
          <w:tblLook w:val="04A0" w:firstRow="1" w:lastRow="0" w:firstColumn="1" w:lastColumn="0" w:noHBand="0" w:noVBand="1"/>
        </w:tblPrEx>
        <w:trPr>
          <w:trHeight w:val="20"/>
        </w:trPr>
        <w:tc>
          <w:tcPr>
            <w:tcW w:w="1773" w:type="dxa"/>
            <w:hideMark/>
          </w:tcPr>
          <w:p w14:paraId="72CE9F4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lastRenderedPageBreak/>
              <w:t>DWG</w:t>
            </w:r>
          </w:p>
        </w:tc>
        <w:tc>
          <w:tcPr>
            <w:tcW w:w="3795" w:type="dxa"/>
            <w:hideMark/>
          </w:tcPr>
          <w:p w14:paraId="7BC20072"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Drawing</w:t>
            </w:r>
            <w:proofErr w:type="spellEnd"/>
          </w:p>
        </w:tc>
        <w:tc>
          <w:tcPr>
            <w:tcW w:w="3498" w:type="dxa"/>
            <w:hideMark/>
          </w:tcPr>
          <w:p w14:paraId="5C980D8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Formát technických výkresů Autodesk</w:t>
            </w:r>
          </w:p>
        </w:tc>
      </w:tr>
      <w:tr w:rsidR="009605F8" w:rsidRPr="009605F8" w14:paraId="10E8B4C2" w14:textId="77777777" w:rsidTr="007C61FE">
        <w:tblPrEx>
          <w:tblLook w:val="04A0" w:firstRow="1" w:lastRow="0" w:firstColumn="1" w:lastColumn="0" w:noHBand="0" w:noVBand="1"/>
        </w:tblPrEx>
        <w:trPr>
          <w:trHeight w:val="20"/>
        </w:trPr>
        <w:tc>
          <w:tcPr>
            <w:tcW w:w="1773" w:type="dxa"/>
            <w:hideMark/>
          </w:tcPr>
          <w:p w14:paraId="02635F9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DX</w:t>
            </w:r>
          </w:p>
        </w:tc>
        <w:tc>
          <w:tcPr>
            <w:tcW w:w="3795" w:type="dxa"/>
            <w:hideMark/>
          </w:tcPr>
          <w:p w14:paraId="3957ABA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Direct </w:t>
            </w:r>
            <w:proofErr w:type="spellStart"/>
            <w:r w:rsidRPr="007C61FE">
              <w:rPr>
                <w:rFonts w:eastAsia="Times New Roman" w:cs="Segoe UI"/>
                <w:color w:val="000000"/>
                <w:szCs w:val="20"/>
                <w:lang w:eastAsia="cs-CZ"/>
              </w:rPr>
              <w:t>Expansion</w:t>
            </w:r>
            <w:proofErr w:type="spellEnd"/>
          </w:p>
        </w:tc>
        <w:tc>
          <w:tcPr>
            <w:tcW w:w="3498" w:type="dxa"/>
            <w:hideMark/>
          </w:tcPr>
          <w:p w14:paraId="7361FB0A"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chlazení metodou přímé expanze, výparník je v přímém kontaktu s proudem chlazeného vzduchu</w:t>
            </w:r>
          </w:p>
        </w:tc>
      </w:tr>
      <w:tr w:rsidR="009605F8" w:rsidRPr="009605F8" w14:paraId="749E3BF6" w14:textId="77777777" w:rsidTr="007C61FE">
        <w:tblPrEx>
          <w:tblLook w:val="04A0" w:firstRow="1" w:lastRow="0" w:firstColumn="1" w:lastColumn="0" w:noHBand="0" w:noVBand="1"/>
        </w:tblPrEx>
        <w:trPr>
          <w:trHeight w:val="20"/>
        </w:trPr>
        <w:tc>
          <w:tcPr>
            <w:tcW w:w="1773" w:type="dxa"/>
            <w:hideMark/>
          </w:tcPr>
          <w:p w14:paraId="4A6B2F5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EKV</w:t>
            </w:r>
          </w:p>
        </w:tc>
        <w:tc>
          <w:tcPr>
            <w:tcW w:w="3795" w:type="dxa"/>
            <w:hideMark/>
          </w:tcPr>
          <w:p w14:paraId="0D043E0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Elektronická Kontrola Vstupu</w:t>
            </w:r>
          </w:p>
        </w:tc>
        <w:tc>
          <w:tcPr>
            <w:tcW w:w="3498" w:type="dxa"/>
            <w:hideMark/>
          </w:tcPr>
          <w:p w14:paraId="76CB699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elektronický přístupový systém</w:t>
            </w:r>
          </w:p>
        </w:tc>
      </w:tr>
      <w:tr w:rsidR="009605F8" w:rsidRPr="009605F8" w14:paraId="1F5ED6A6" w14:textId="77777777" w:rsidTr="007C61FE">
        <w:tblPrEx>
          <w:tblLook w:val="04A0" w:firstRow="1" w:lastRow="0" w:firstColumn="1" w:lastColumn="0" w:noHBand="0" w:noVBand="1"/>
        </w:tblPrEx>
        <w:trPr>
          <w:trHeight w:val="20"/>
        </w:trPr>
        <w:tc>
          <w:tcPr>
            <w:tcW w:w="1773" w:type="dxa"/>
            <w:hideMark/>
          </w:tcPr>
          <w:p w14:paraId="756F4D7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EN</w:t>
            </w:r>
          </w:p>
        </w:tc>
        <w:tc>
          <w:tcPr>
            <w:tcW w:w="3795" w:type="dxa"/>
            <w:hideMark/>
          </w:tcPr>
          <w:p w14:paraId="49FBCD3C"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European</w:t>
            </w:r>
            <w:proofErr w:type="spellEnd"/>
            <w:r w:rsidRPr="007C61FE">
              <w:rPr>
                <w:rFonts w:eastAsia="Times New Roman" w:cs="Segoe UI"/>
                <w:color w:val="000000"/>
                <w:szCs w:val="20"/>
                <w:lang w:eastAsia="cs-CZ"/>
              </w:rPr>
              <w:t xml:space="preserve"> Norm</w:t>
            </w:r>
          </w:p>
        </w:tc>
        <w:tc>
          <w:tcPr>
            <w:tcW w:w="3498" w:type="dxa"/>
            <w:hideMark/>
          </w:tcPr>
          <w:p w14:paraId="5BFD4C2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Evropská technická norma</w:t>
            </w:r>
          </w:p>
        </w:tc>
      </w:tr>
      <w:tr w:rsidR="009605F8" w:rsidRPr="009605F8" w14:paraId="47E9A185" w14:textId="77777777" w:rsidTr="007C61FE">
        <w:tblPrEx>
          <w:tblLook w:val="04A0" w:firstRow="1" w:lastRow="0" w:firstColumn="1" w:lastColumn="0" w:noHBand="0" w:noVBand="1"/>
        </w:tblPrEx>
        <w:trPr>
          <w:trHeight w:val="20"/>
        </w:trPr>
        <w:tc>
          <w:tcPr>
            <w:tcW w:w="1773" w:type="dxa"/>
            <w:hideMark/>
          </w:tcPr>
          <w:p w14:paraId="145D626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EPS</w:t>
            </w:r>
          </w:p>
        </w:tc>
        <w:tc>
          <w:tcPr>
            <w:tcW w:w="3795" w:type="dxa"/>
            <w:hideMark/>
          </w:tcPr>
          <w:p w14:paraId="5D955A9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Elektrická požární signalizace</w:t>
            </w:r>
          </w:p>
        </w:tc>
        <w:tc>
          <w:tcPr>
            <w:tcW w:w="3498" w:type="dxa"/>
            <w:hideMark/>
          </w:tcPr>
          <w:p w14:paraId="45C23EA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Systém detekce a hlášení požáru</w:t>
            </w:r>
          </w:p>
        </w:tc>
      </w:tr>
      <w:tr w:rsidR="009605F8" w:rsidRPr="009605F8" w14:paraId="556C8FBD" w14:textId="77777777" w:rsidTr="007C61FE">
        <w:tblPrEx>
          <w:tblLook w:val="04A0" w:firstRow="1" w:lastRow="0" w:firstColumn="1" w:lastColumn="0" w:noHBand="0" w:noVBand="1"/>
        </w:tblPrEx>
        <w:trPr>
          <w:trHeight w:val="20"/>
        </w:trPr>
        <w:tc>
          <w:tcPr>
            <w:tcW w:w="1773" w:type="dxa"/>
            <w:hideMark/>
          </w:tcPr>
          <w:p w14:paraId="68E64EE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FAT</w:t>
            </w:r>
          </w:p>
        </w:tc>
        <w:tc>
          <w:tcPr>
            <w:tcW w:w="3795" w:type="dxa"/>
            <w:hideMark/>
          </w:tcPr>
          <w:p w14:paraId="666D9064"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Factory</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Acceptance</w:t>
            </w:r>
            <w:proofErr w:type="spellEnd"/>
            <w:r w:rsidRPr="007C61FE">
              <w:rPr>
                <w:rFonts w:eastAsia="Times New Roman" w:cs="Segoe UI"/>
                <w:color w:val="000000"/>
                <w:szCs w:val="20"/>
                <w:lang w:eastAsia="cs-CZ"/>
              </w:rPr>
              <w:t xml:space="preserve"> Test</w:t>
            </w:r>
          </w:p>
        </w:tc>
        <w:tc>
          <w:tcPr>
            <w:tcW w:w="3498" w:type="dxa"/>
            <w:hideMark/>
          </w:tcPr>
          <w:p w14:paraId="1449271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Přejímací test u výrobce</w:t>
            </w:r>
          </w:p>
        </w:tc>
      </w:tr>
      <w:tr w:rsidR="009605F8" w:rsidRPr="009605F8" w14:paraId="1E2101B2" w14:textId="77777777" w:rsidTr="007C61FE">
        <w:tblPrEx>
          <w:tblLook w:val="04A0" w:firstRow="1" w:lastRow="0" w:firstColumn="1" w:lastColumn="0" w:noHBand="0" w:noVBand="1"/>
        </w:tblPrEx>
        <w:trPr>
          <w:trHeight w:val="20"/>
        </w:trPr>
        <w:tc>
          <w:tcPr>
            <w:tcW w:w="1773" w:type="dxa"/>
            <w:hideMark/>
          </w:tcPr>
          <w:p w14:paraId="40D33A53"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FC</w:t>
            </w:r>
          </w:p>
        </w:tc>
        <w:tc>
          <w:tcPr>
            <w:tcW w:w="3795" w:type="dxa"/>
            <w:hideMark/>
          </w:tcPr>
          <w:p w14:paraId="027154E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Free </w:t>
            </w:r>
            <w:proofErr w:type="spellStart"/>
            <w:r w:rsidRPr="007C61FE">
              <w:rPr>
                <w:rFonts w:eastAsia="Times New Roman" w:cs="Segoe UI"/>
                <w:color w:val="000000"/>
                <w:szCs w:val="20"/>
                <w:lang w:eastAsia="cs-CZ"/>
              </w:rPr>
              <w:t>Cooling</w:t>
            </w:r>
            <w:proofErr w:type="spellEnd"/>
          </w:p>
        </w:tc>
        <w:tc>
          <w:tcPr>
            <w:tcW w:w="3498" w:type="dxa"/>
            <w:hideMark/>
          </w:tcPr>
          <w:p w14:paraId="50D1DD3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volné chlazení (využívá se příznivě nízké venkovní teploty)</w:t>
            </w:r>
          </w:p>
        </w:tc>
      </w:tr>
      <w:tr w:rsidR="009605F8" w:rsidRPr="009605F8" w14:paraId="7E6D237E" w14:textId="77777777" w:rsidTr="007C61FE">
        <w:tblPrEx>
          <w:tblLook w:val="04A0" w:firstRow="1" w:lastRow="0" w:firstColumn="1" w:lastColumn="0" w:noHBand="0" w:noVBand="1"/>
        </w:tblPrEx>
        <w:trPr>
          <w:trHeight w:val="20"/>
        </w:trPr>
        <w:tc>
          <w:tcPr>
            <w:tcW w:w="1773" w:type="dxa"/>
            <w:hideMark/>
          </w:tcPr>
          <w:p w14:paraId="734ACB4C"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GPS</w:t>
            </w:r>
          </w:p>
        </w:tc>
        <w:tc>
          <w:tcPr>
            <w:tcW w:w="3795" w:type="dxa"/>
            <w:hideMark/>
          </w:tcPr>
          <w:p w14:paraId="1766274F"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Global</w:t>
            </w:r>
            <w:proofErr w:type="spellEnd"/>
            <w:r w:rsidRPr="007C61FE">
              <w:rPr>
                <w:rFonts w:eastAsia="Times New Roman" w:cs="Segoe UI"/>
                <w:color w:val="000000"/>
                <w:szCs w:val="20"/>
                <w:lang w:eastAsia="cs-CZ"/>
              </w:rPr>
              <w:t xml:space="preserve"> Positioning </w:t>
            </w:r>
            <w:proofErr w:type="spellStart"/>
            <w:r w:rsidRPr="007C61FE">
              <w:rPr>
                <w:rFonts w:eastAsia="Times New Roman" w:cs="Segoe UI"/>
                <w:color w:val="000000"/>
                <w:szCs w:val="20"/>
                <w:lang w:eastAsia="cs-CZ"/>
              </w:rPr>
              <w:t>System</w:t>
            </w:r>
            <w:proofErr w:type="spellEnd"/>
          </w:p>
        </w:tc>
        <w:tc>
          <w:tcPr>
            <w:tcW w:w="3498" w:type="dxa"/>
            <w:hideMark/>
          </w:tcPr>
          <w:p w14:paraId="44FECF8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Globální polohový systém</w:t>
            </w:r>
          </w:p>
        </w:tc>
      </w:tr>
      <w:tr w:rsidR="009605F8" w:rsidRPr="009605F8" w14:paraId="56AF249F" w14:textId="77777777" w:rsidTr="007C61FE">
        <w:tblPrEx>
          <w:tblLook w:val="04A0" w:firstRow="1" w:lastRow="0" w:firstColumn="1" w:lastColumn="0" w:noHBand="0" w:noVBand="1"/>
        </w:tblPrEx>
        <w:trPr>
          <w:trHeight w:val="20"/>
        </w:trPr>
        <w:tc>
          <w:tcPr>
            <w:tcW w:w="1773" w:type="dxa"/>
            <w:hideMark/>
          </w:tcPr>
          <w:p w14:paraId="3BF79FB8"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GSM</w:t>
            </w:r>
          </w:p>
        </w:tc>
        <w:tc>
          <w:tcPr>
            <w:tcW w:w="3795" w:type="dxa"/>
            <w:hideMark/>
          </w:tcPr>
          <w:p w14:paraId="25B734EE"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Global</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System</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for</w:t>
            </w:r>
            <w:proofErr w:type="spellEnd"/>
            <w:r w:rsidRPr="007C61FE">
              <w:rPr>
                <w:rFonts w:eastAsia="Times New Roman" w:cs="Segoe UI"/>
                <w:color w:val="000000"/>
                <w:szCs w:val="20"/>
                <w:lang w:eastAsia="cs-CZ"/>
              </w:rPr>
              <w:t xml:space="preserve"> Mobile Communications</w:t>
            </w:r>
          </w:p>
        </w:tc>
        <w:tc>
          <w:tcPr>
            <w:tcW w:w="3498" w:type="dxa"/>
            <w:hideMark/>
          </w:tcPr>
          <w:p w14:paraId="00765533"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Mobilní komunikační standard</w:t>
            </w:r>
          </w:p>
        </w:tc>
      </w:tr>
      <w:tr w:rsidR="009605F8" w:rsidRPr="009605F8" w14:paraId="7B21B46A" w14:textId="77777777" w:rsidTr="007C61FE">
        <w:tblPrEx>
          <w:tblLook w:val="04A0" w:firstRow="1" w:lastRow="0" w:firstColumn="1" w:lastColumn="0" w:noHBand="0" w:noVBand="1"/>
        </w:tblPrEx>
        <w:trPr>
          <w:trHeight w:val="20"/>
        </w:trPr>
        <w:tc>
          <w:tcPr>
            <w:tcW w:w="1773" w:type="dxa"/>
            <w:hideMark/>
          </w:tcPr>
          <w:p w14:paraId="181CD03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HD</w:t>
            </w:r>
          </w:p>
        </w:tc>
        <w:tc>
          <w:tcPr>
            <w:tcW w:w="3795" w:type="dxa"/>
            <w:hideMark/>
          </w:tcPr>
          <w:p w14:paraId="246C94DD"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High</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Definition</w:t>
            </w:r>
            <w:proofErr w:type="spellEnd"/>
          </w:p>
        </w:tc>
        <w:tc>
          <w:tcPr>
            <w:tcW w:w="3498" w:type="dxa"/>
            <w:hideMark/>
          </w:tcPr>
          <w:p w14:paraId="7497B5A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Vysoké rozlišení obrazu</w:t>
            </w:r>
          </w:p>
        </w:tc>
      </w:tr>
      <w:tr w:rsidR="009605F8" w:rsidRPr="009605F8" w14:paraId="55A88E91" w14:textId="77777777" w:rsidTr="007C61FE">
        <w:tblPrEx>
          <w:tblLook w:val="04A0" w:firstRow="1" w:lastRow="0" w:firstColumn="1" w:lastColumn="0" w:noHBand="0" w:noVBand="1"/>
        </w:tblPrEx>
        <w:trPr>
          <w:trHeight w:val="20"/>
        </w:trPr>
        <w:tc>
          <w:tcPr>
            <w:tcW w:w="1773" w:type="dxa"/>
            <w:hideMark/>
          </w:tcPr>
          <w:p w14:paraId="57134F6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HOP</w:t>
            </w:r>
          </w:p>
        </w:tc>
        <w:tc>
          <w:tcPr>
            <w:tcW w:w="3795" w:type="dxa"/>
            <w:hideMark/>
          </w:tcPr>
          <w:p w14:paraId="1AD9F6D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hlavní ochranné přípojnice </w:t>
            </w:r>
          </w:p>
        </w:tc>
        <w:tc>
          <w:tcPr>
            <w:tcW w:w="3498" w:type="dxa"/>
            <w:hideMark/>
          </w:tcPr>
          <w:p w14:paraId="36E04AF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hlavní ochranné přípojnice </w:t>
            </w:r>
          </w:p>
        </w:tc>
      </w:tr>
      <w:tr w:rsidR="009605F8" w:rsidRPr="009605F8" w14:paraId="70863F91" w14:textId="77777777" w:rsidTr="007C61FE">
        <w:tblPrEx>
          <w:tblLook w:val="04A0" w:firstRow="1" w:lastRow="0" w:firstColumn="1" w:lastColumn="0" w:noHBand="0" w:noVBand="1"/>
        </w:tblPrEx>
        <w:trPr>
          <w:trHeight w:val="20"/>
        </w:trPr>
        <w:tc>
          <w:tcPr>
            <w:tcW w:w="1773" w:type="dxa"/>
            <w:hideMark/>
          </w:tcPr>
          <w:p w14:paraId="3E722A4A"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HTTPS</w:t>
            </w:r>
          </w:p>
        </w:tc>
        <w:tc>
          <w:tcPr>
            <w:tcW w:w="3795" w:type="dxa"/>
            <w:hideMark/>
          </w:tcPr>
          <w:p w14:paraId="3CCD3C03"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Hypertext Transfer </w:t>
            </w:r>
            <w:proofErr w:type="spellStart"/>
            <w:r w:rsidRPr="007C61FE">
              <w:rPr>
                <w:rFonts w:eastAsia="Times New Roman" w:cs="Segoe UI"/>
                <w:color w:val="000000"/>
                <w:szCs w:val="20"/>
                <w:lang w:eastAsia="cs-CZ"/>
              </w:rPr>
              <w:t>Protocol</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Secure</w:t>
            </w:r>
            <w:proofErr w:type="spellEnd"/>
          </w:p>
        </w:tc>
        <w:tc>
          <w:tcPr>
            <w:tcW w:w="3498" w:type="dxa"/>
            <w:hideMark/>
          </w:tcPr>
          <w:p w14:paraId="288424D8"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Šifrovaný komunikační protokol webu</w:t>
            </w:r>
          </w:p>
        </w:tc>
      </w:tr>
      <w:tr w:rsidR="009605F8" w:rsidRPr="009605F8" w14:paraId="393D5F77" w14:textId="77777777" w:rsidTr="007C61FE">
        <w:tblPrEx>
          <w:tblLook w:val="04A0" w:firstRow="1" w:lastRow="0" w:firstColumn="1" w:lastColumn="0" w:noHBand="0" w:noVBand="1"/>
        </w:tblPrEx>
        <w:trPr>
          <w:trHeight w:val="20"/>
        </w:trPr>
        <w:tc>
          <w:tcPr>
            <w:tcW w:w="1773" w:type="dxa"/>
            <w:hideMark/>
          </w:tcPr>
          <w:p w14:paraId="69419A5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HVAC</w:t>
            </w:r>
          </w:p>
        </w:tc>
        <w:tc>
          <w:tcPr>
            <w:tcW w:w="3795" w:type="dxa"/>
            <w:hideMark/>
          </w:tcPr>
          <w:p w14:paraId="14CB787E"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Heating</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Ventilation</w:t>
            </w:r>
            <w:proofErr w:type="spellEnd"/>
            <w:r w:rsidRPr="007C61FE">
              <w:rPr>
                <w:rFonts w:eastAsia="Times New Roman" w:cs="Segoe UI"/>
                <w:color w:val="000000"/>
                <w:szCs w:val="20"/>
                <w:lang w:eastAsia="cs-CZ"/>
              </w:rPr>
              <w:t xml:space="preserve"> and Air </w:t>
            </w:r>
            <w:proofErr w:type="spellStart"/>
            <w:r w:rsidRPr="007C61FE">
              <w:rPr>
                <w:rFonts w:eastAsia="Times New Roman" w:cs="Segoe UI"/>
                <w:color w:val="000000"/>
                <w:szCs w:val="20"/>
                <w:lang w:eastAsia="cs-CZ"/>
              </w:rPr>
              <w:t>Conditioning</w:t>
            </w:r>
            <w:proofErr w:type="spellEnd"/>
          </w:p>
        </w:tc>
        <w:tc>
          <w:tcPr>
            <w:tcW w:w="3498" w:type="dxa"/>
            <w:hideMark/>
          </w:tcPr>
          <w:p w14:paraId="5CDA2EAC"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Vytápění, větrání a klimatizace</w:t>
            </w:r>
          </w:p>
        </w:tc>
      </w:tr>
      <w:tr w:rsidR="009605F8" w:rsidRPr="009605F8" w14:paraId="6DA9E77A" w14:textId="77777777" w:rsidTr="007C61FE">
        <w:tblPrEx>
          <w:tblLook w:val="04A0" w:firstRow="1" w:lastRow="0" w:firstColumn="1" w:lastColumn="0" w:noHBand="0" w:noVBand="1"/>
        </w:tblPrEx>
        <w:trPr>
          <w:trHeight w:val="20"/>
        </w:trPr>
        <w:tc>
          <w:tcPr>
            <w:tcW w:w="1773" w:type="dxa"/>
            <w:hideMark/>
          </w:tcPr>
          <w:p w14:paraId="0284300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IR</w:t>
            </w:r>
          </w:p>
        </w:tc>
        <w:tc>
          <w:tcPr>
            <w:tcW w:w="3795" w:type="dxa"/>
            <w:hideMark/>
          </w:tcPr>
          <w:p w14:paraId="243411B4"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Infrared</w:t>
            </w:r>
            <w:proofErr w:type="spellEnd"/>
          </w:p>
        </w:tc>
        <w:tc>
          <w:tcPr>
            <w:tcW w:w="3498" w:type="dxa"/>
            <w:hideMark/>
          </w:tcPr>
          <w:p w14:paraId="7C97FBF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Infračervený signál / záření</w:t>
            </w:r>
          </w:p>
        </w:tc>
      </w:tr>
      <w:tr w:rsidR="009605F8" w:rsidRPr="009605F8" w14:paraId="3BBD4A48" w14:textId="77777777" w:rsidTr="007C61FE">
        <w:tblPrEx>
          <w:tblLook w:val="04A0" w:firstRow="1" w:lastRow="0" w:firstColumn="1" w:lastColumn="0" w:noHBand="0" w:noVBand="1"/>
        </w:tblPrEx>
        <w:trPr>
          <w:trHeight w:val="20"/>
        </w:trPr>
        <w:tc>
          <w:tcPr>
            <w:tcW w:w="1773" w:type="dxa"/>
            <w:hideMark/>
          </w:tcPr>
          <w:p w14:paraId="2A222EB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ISO</w:t>
            </w:r>
          </w:p>
        </w:tc>
        <w:tc>
          <w:tcPr>
            <w:tcW w:w="3795" w:type="dxa"/>
            <w:hideMark/>
          </w:tcPr>
          <w:p w14:paraId="7C6775B3"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International </w:t>
            </w:r>
            <w:proofErr w:type="spellStart"/>
            <w:r w:rsidRPr="007C61FE">
              <w:rPr>
                <w:rFonts w:eastAsia="Times New Roman" w:cs="Segoe UI"/>
                <w:color w:val="000000"/>
                <w:szCs w:val="20"/>
                <w:lang w:eastAsia="cs-CZ"/>
              </w:rPr>
              <w:t>Organization</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for</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Standardization</w:t>
            </w:r>
            <w:proofErr w:type="spellEnd"/>
          </w:p>
        </w:tc>
        <w:tc>
          <w:tcPr>
            <w:tcW w:w="3498" w:type="dxa"/>
            <w:hideMark/>
          </w:tcPr>
          <w:p w14:paraId="281B55F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Mezinárodní organizace pro normalizaci</w:t>
            </w:r>
          </w:p>
        </w:tc>
      </w:tr>
      <w:tr w:rsidR="009605F8" w:rsidRPr="009605F8" w14:paraId="5A0FF536" w14:textId="77777777" w:rsidTr="007C61FE">
        <w:tblPrEx>
          <w:tblLook w:val="04A0" w:firstRow="1" w:lastRow="0" w:firstColumn="1" w:lastColumn="0" w:noHBand="0" w:noVBand="1"/>
        </w:tblPrEx>
        <w:trPr>
          <w:trHeight w:val="20"/>
        </w:trPr>
        <w:tc>
          <w:tcPr>
            <w:tcW w:w="1773" w:type="dxa"/>
            <w:hideMark/>
          </w:tcPr>
          <w:p w14:paraId="67D7816C"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ISTA</w:t>
            </w:r>
          </w:p>
        </w:tc>
        <w:tc>
          <w:tcPr>
            <w:tcW w:w="3795" w:type="dxa"/>
            <w:hideMark/>
          </w:tcPr>
          <w:p w14:paraId="518D013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International </w:t>
            </w:r>
            <w:proofErr w:type="spellStart"/>
            <w:r w:rsidRPr="007C61FE">
              <w:rPr>
                <w:rFonts w:eastAsia="Times New Roman" w:cs="Segoe UI"/>
                <w:color w:val="000000"/>
                <w:szCs w:val="20"/>
                <w:lang w:eastAsia="cs-CZ"/>
              </w:rPr>
              <w:t>Safe</w:t>
            </w:r>
            <w:proofErr w:type="spellEnd"/>
            <w:r w:rsidRPr="007C61FE">
              <w:rPr>
                <w:rFonts w:eastAsia="Times New Roman" w:cs="Segoe UI"/>
                <w:color w:val="000000"/>
                <w:szCs w:val="20"/>
                <w:lang w:eastAsia="cs-CZ"/>
              </w:rPr>
              <w:t xml:space="preserve"> Transit </w:t>
            </w:r>
            <w:proofErr w:type="spellStart"/>
            <w:r w:rsidRPr="007C61FE">
              <w:rPr>
                <w:rFonts w:eastAsia="Times New Roman" w:cs="Segoe UI"/>
                <w:color w:val="000000"/>
                <w:szCs w:val="20"/>
                <w:lang w:eastAsia="cs-CZ"/>
              </w:rPr>
              <w:t>Association</w:t>
            </w:r>
            <w:proofErr w:type="spellEnd"/>
          </w:p>
        </w:tc>
        <w:tc>
          <w:tcPr>
            <w:tcW w:w="3498" w:type="dxa"/>
            <w:hideMark/>
          </w:tcPr>
          <w:p w14:paraId="2973C9C3"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Normy pro testování balení a přepravy</w:t>
            </w:r>
          </w:p>
        </w:tc>
      </w:tr>
      <w:tr w:rsidR="009605F8" w:rsidRPr="009605F8" w14:paraId="54BBA803" w14:textId="77777777" w:rsidTr="007C61FE">
        <w:tblPrEx>
          <w:tblLook w:val="04A0" w:firstRow="1" w:lastRow="0" w:firstColumn="1" w:lastColumn="0" w:noHBand="0" w:noVBand="1"/>
        </w:tblPrEx>
        <w:trPr>
          <w:trHeight w:val="20"/>
        </w:trPr>
        <w:tc>
          <w:tcPr>
            <w:tcW w:w="1773" w:type="dxa"/>
            <w:hideMark/>
          </w:tcPr>
          <w:p w14:paraId="313EFB60" w14:textId="1CFF866E"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IT / </w:t>
            </w:r>
            <w:r w:rsidR="00CB3C6F" w:rsidRPr="007C61FE">
              <w:rPr>
                <w:rFonts w:eastAsia="Times New Roman" w:cs="Segoe UI"/>
                <w:color w:val="000000"/>
                <w:szCs w:val="20"/>
                <w:lang w:eastAsia="cs-CZ"/>
              </w:rPr>
              <w:t>I</w:t>
            </w:r>
            <w:r w:rsidR="00CB3C6F">
              <w:rPr>
                <w:rFonts w:eastAsia="Times New Roman" w:cs="Segoe UI"/>
                <w:color w:val="000000"/>
                <w:szCs w:val="20"/>
                <w:lang w:eastAsia="cs-CZ"/>
              </w:rPr>
              <w:t>CT</w:t>
            </w:r>
          </w:p>
        </w:tc>
        <w:tc>
          <w:tcPr>
            <w:tcW w:w="3795" w:type="dxa"/>
            <w:hideMark/>
          </w:tcPr>
          <w:p w14:paraId="583E54C9"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Information</w:t>
            </w:r>
            <w:proofErr w:type="spellEnd"/>
            <w:r w:rsidRPr="007C61FE">
              <w:rPr>
                <w:rFonts w:eastAsia="Times New Roman" w:cs="Segoe UI"/>
                <w:color w:val="000000"/>
                <w:szCs w:val="20"/>
                <w:lang w:eastAsia="cs-CZ"/>
              </w:rPr>
              <w:t xml:space="preserve"> Technology / </w:t>
            </w:r>
            <w:proofErr w:type="spellStart"/>
            <w:r w:rsidRPr="007C61FE">
              <w:rPr>
                <w:rFonts w:eastAsia="Times New Roman" w:cs="Segoe UI"/>
                <w:color w:val="000000"/>
                <w:szCs w:val="20"/>
                <w:lang w:eastAsia="cs-CZ"/>
              </w:rPr>
              <w:t>Information</w:t>
            </w:r>
            <w:proofErr w:type="spellEnd"/>
            <w:r w:rsidRPr="007C61FE">
              <w:rPr>
                <w:rFonts w:eastAsia="Times New Roman" w:cs="Segoe UI"/>
                <w:color w:val="000000"/>
                <w:szCs w:val="20"/>
                <w:lang w:eastAsia="cs-CZ"/>
              </w:rPr>
              <w:t xml:space="preserve"> and </w:t>
            </w:r>
            <w:proofErr w:type="spellStart"/>
            <w:r w:rsidRPr="007C61FE">
              <w:rPr>
                <w:rFonts w:eastAsia="Times New Roman" w:cs="Segoe UI"/>
                <w:color w:val="000000"/>
                <w:szCs w:val="20"/>
                <w:lang w:eastAsia="cs-CZ"/>
              </w:rPr>
              <w:t>Communication</w:t>
            </w:r>
            <w:proofErr w:type="spellEnd"/>
            <w:r w:rsidRPr="007C61FE">
              <w:rPr>
                <w:rFonts w:eastAsia="Times New Roman" w:cs="Segoe UI"/>
                <w:color w:val="000000"/>
                <w:szCs w:val="20"/>
                <w:lang w:eastAsia="cs-CZ"/>
              </w:rPr>
              <w:t xml:space="preserve"> Technology</w:t>
            </w:r>
          </w:p>
        </w:tc>
        <w:tc>
          <w:tcPr>
            <w:tcW w:w="3498" w:type="dxa"/>
            <w:hideMark/>
          </w:tcPr>
          <w:p w14:paraId="6A4784B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Informační technologie / informační a komunikační technologie</w:t>
            </w:r>
          </w:p>
        </w:tc>
      </w:tr>
      <w:tr w:rsidR="009605F8" w:rsidRPr="009605F8" w14:paraId="2CB58DDB" w14:textId="77777777" w:rsidTr="007C61FE">
        <w:tblPrEx>
          <w:tblLook w:val="04A0" w:firstRow="1" w:lastRow="0" w:firstColumn="1" w:lastColumn="0" w:noHBand="0" w:noVBand="1"/>
        </w:tblPrEx>
        <w:trPr>
          <w:trHeight w:val="20"/>
        </w:trPr>
        <w:tc>
          <w:tcPr>
            <w:tcW w:w="1773" w:type="dxa"/>
            <w:hideMark/>
          </w:tcPr>
          <w:p w14:paraId="3E29702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LCD</w:t>
            </w:r>
          </w:p>
        </w:tc>
        <w:tc>
          <w:tcPr>
            <w:tcW w:w="3795" w:type="dxa"/>
            <w:hideMark/>
          </w:tcPr>
          <w:p w14:paraId="56BF7130"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Liquid</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Crystal</w:t>
            </w:r>
            <w:proofErr w:type="spellEnd"/>
            <w:r w:rsidRPr="007C61FE">
              <w:rPr>
                <w:rFonts w:eastAsia="Times New Roman" w:cs="Segoe UI"/>
                <w:color w:val="000000"/>
                <w:szCs w:val="20"/>
                <w:lang w:eastAsia="cs-CZ"/>
              </w:rPr>
              <w:t xml:space="preserve"> Display</w:t>
            </w:r>
          </w:p>
        </w:tc>
        <w:tc>
          <w:tcPr>
            <w:tcW w:w="3498" w:type="dxa"/>
            <w:hideMark/>
          </w:tcPr>
          <w:p w14:paraId="0966180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Displej z tekutých krystalů</w:t>
            </w:r>
          </w:p>
        </w:tc>
      </w:tr>
      <w:tr w:rsidR="009605F8" w:rsidRPr="009605F8" w14:paraId="38C3CA04" w14:textId="77777777" w:rsidTr="007C61FE">
        <w:tblPrEx>
          <w:tblLook w:val="04A0" w:firstRow="1" w:lastRow="0" w:firstColumn="1" w:lastColumn="0" w:noHBand="0" w:noVBand="1"/>
        </w:tblPrEx>
        <w:trPr>
          <w:trHeight w:val="20"/>
        </w:trPr>
        <w:tc>
          <w:tcPr>
            <w:tcW w:w="1773" w:type="dxa"/>
            <w:hideMark/>
          </w:tcPr>
          <w:p w14:paraId="4C0FC9F3"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LiFePO</w:t>
            </w:r>
            <w:proofErr w:type="spellEnd"/>
            <w:r w:rsidRPr="007C61FE">
              <w:rPr>
                <w:rFonts w:eastAsia="Times New Roman" w:cs="Segoe UI"/>
                <w:color w:val="000000"/>
                <w:szCs w:val="20"/>
                <w:lang w:eastAsia="cs-CZ"/>
              </w:rPr>
              <w:t>₄</w:t>
            </w:r>
          </w:p>
        </w:tc>
        <w:tc>
          <w:tcPr>
            <w:tcW w:w="3795" w:type="dxa"/>
            <w:hideMark/>
          </w:tcPr>
          <w:p w14:paraId="14C33C6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Lithium Iron </w:t>
            </w:r>
            <w:proofErr w:type="spellStart"/>
            <w:r w:rsidRPr="007C61FE">
              <w:rPr>
                <w:rFonts w:eastAsia="Times New Roman" w:cs="Segoe UI"/>
                <w:color w:val="000000"/>
                <w:szCs w:val="20"/>
                <w:lang w:eastAsia="cs-CZ"/>
              </w:rPr>
              <w:t>Phosphate</w:t>
            </w:r>
            <w:proofErr w:type="spellEnd"/>
          </w:p>
        </w:tc>
        <w:tc>
          <w:tcPr>
            <w:tcW w:w="3498" w:type="dxa"/>
            <w:hideMark/>
          </w:tcPr>
          <w:p w14:paraId="20F02B8F"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Typ lithiové baterie</w:t>
            </w:r>
          </w:p>
        </w:tc>
      </w:tr>
      <w:tr w:rsidR="009605F8" w:rsidRPr="009605F8" w14:paraId="071BF1EC" w14:textId="77777777" w:rsidTr="007C61FE">
        <w:tblPrEx>
          <w:tblLook w:val="04A0" w:firstRow="1" w:lastRow="0" w:firstColumn="1" w:lastColumn="0" w:noHBand="0" w:noVBand="1"/>
        </w:tblPrEx>
        <w:trPr>
          <w:trHeight w:val="20"/>
        </w:trPr>
        <w:tc>
          <w:tcPr>
            <w:tcW w:w="1773" w:type="dxa"/>
            <w:hideMark/>
          </w:tcPr>
          <w:p w14:paraId="4A29D6B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LPS</w:t>
            </w:r>
          </w:p>
        </w:tc>
        <w:tc>
          <w:tcPr>
            <w:tcW w:w="3795" w:type="dxa"/>
            <w:hideMark/>
          </w:tcPr>
          <w:p w14:paraId="421F0D76"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Lightning</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Protection</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System</w:t>
            </w:r>
            <w:proofErr w:type="spellEnd"/>
          </w:p>
        </w:tc>
        <w:tc>
          <w:tcPr>
            <w:tcW w:w="3498" w:type="dxa"/>
            <w:hideMark/>
          </w:tcPr>
          <w:p w14:paraId="3C543FAF"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Systém ochrany před bleskem</w:t>
            </w:r>
          </w:p>
        </w:tc>
      </w:tr>
      <w:tr w:rsidR="009605F8" w:rsidRPr="009605F8" w14:paraId="12DAA71A" w14:textId="77777777" w:rsidTr="007C61FE">
        <w:tblPrEx>
          <w:tblLook w:val="04A0" w:firstRow="1" w:lastRow="0" w:firstColumn="1" w:lastColumn="0" w:noHBand="0" w:noVBand="1"/>
        </w:tblPrEx>
        <w:trPr>
          <w:trHeight w:val="20"/>
        </w:trPr>
        <w:tc>
          <w:tcPr>
            <w:tcW w:w="1773" w:type="dxa"/>
            <w:hideMark/>
          </w:tcPr>
          <w:p w14:paraId="561C99F0"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lastRenderedPageBreak/>
              <w:t>MaR</w:t>
            </w:r>
            <w:proofErr w:type="spellEnd"/>
          </w:p>
        </w:tc>
        <w:tc>
          <w:tcPr>
            <w:tcW w:w="3795" w:type="dxa"/>
            <w:hideMark/>
          </w:tcPr>
          <w:p w14:paraId="224A76AA"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Měření a Regulace</w:t>
            </w:r>
          </w:p>
        </w:tc>
        <w:tc>
          <w:tcPr>
            <w:tcW w:w="3498" w:type="dxa"/>
            <w:hideMark/>
          </w:tcPr>
          <w:p w14:paraId="1DB70F8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Technologie pro řízení a regulaci objektů</w:t>
            </w:r>
          </w:p>
        </w:tc>
      </w:tr>
      <w:tr w:rsidR="009605F8" w:rsidRPr="009605F8" w14:paraId="499E5138" w14:textId="77777777" w:rsidTr="007C61FE">
        <w:tblPrEx>
          <w:tblLook w:val="04A0" w:firstRow="1" w:lastRow="0" w:firstColumn="1" w:lastColumn="0" w:noHBand="0" w:noVBand="1"/>
        </w:tblPrEx>
        <w:trPr>
          <w:trHeight w:val="20"/>
        </w:trPr>
        <w:tc>
          <w:tcPr>
            <w:tcW w:w="1773" w:type="dxa"/>
            <w:hideMark/>
          </w:tcPr>
          <w:p w14:paraId="69493EC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MD</w:t>
            </w:r>
          </w:p>
        </w:tc>
        <w:tc>
          <w:tcPr>
            <w:tcW w:w="3795" w:type="dxa"/>
            <w:hideMark/>
          </w:tcPr>
          <w:p w14:paraId="39F92F5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Man-</w:t>
            </w:r>
            <w:proofErr w:type="spellStart"/>
            <w:r w:rsidRPr="007C61FE">
              <w:rPr>
                <w:rFonts w:eastAsia="Times New Roman" w:cs="Segoe UI"/>
                <w:color w:val="000000"/>
                <w:szCs w:val="20"/>
                <w:lang w:eastAsia="cs-CZ"/>
              </w:rPr>
              <w:t>day</w:t>
            </w:r>
            <w:proofErr w:type="spellEnd"/>
          </w:p>
        </w:tc>
        <w:tc>
          <w:tcPr>
            <w:tcW w:w="3498" w:type="dxa"/>
            <w:hideMark/>
          </w:tcPr>
          <w:p w14:paraId="279992B7" w14:textId="288D8112"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Člověkoden</w:t>
            </w:r>
          </w:p>
        </w:tc>
      </w:tr>
      <w:tr w:rsidR="009605F8" w:rsidRPr="009605F8" w14:paraId="1FAEF813" w14:textId="77777777" w:rsidTr="007C61FE">
        <w:tblPrEx>
          <w:tblLook w:val="04A0" w:firstRow="1" w:lastRow="0" w:firstColumn="1" w:lastColumn="0" w:noHBand="0" w:noVBand="1"/>
        </w:tblPrEx>
        <w:trPr>
          <w:trHeight w:val="20"/>
        </w:trPr>
        <w:tc>
          <w:tcPr>
            <w:tcW w:w="1773" w:type="dxa"/>
            <w:hideMark/>
          </w:tcPr>
          <w:p w14:paraId="599EA9E8"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MDC</w:t>
            </w:r>
          </w:p>
        </w:tc>
        <w:tc>
          <w:tcPr>
            <w:tcW w:w="3795" w:type="dxa"/>
            <w:hideMark/>
          </w:tcPr>
          <w:p w14:paraId="36E91DF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Mobile Data Center</w:t>
            </w:r>
          </w:p>
        </w:tc>
        <w:tc>
          <w:tcPr>
            <w:tcW w:w="3498" w:type="dxa"/>
            <w:hideMark/>
          </w:tcPr>
          <w:p w14:paraId="282E9FA3"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Mobilní datové centrum</w:t>
            </w:r>
          </w:p>
        </w:tc>
      </w:tr>
      <w:tr w:rsidR="009605F8" w:rsidRPr="009605F8" w14:paraId="4D3D3D91" w14:textId="77777777" w:rsidTr="007C61FE">
        <w:tblPrEx>
          <w:tblLook w:val="04A0" w:firstRow="1" w:lastRow="0" w:firstColumn="1" w:lastColumn="0" w:noHBand="0" w:noVBand="1"/>
        </w:tblPrEx>
        <w:trPr>
          <w:trHeight w:val="20"/>
        </w:trPr>
        <w:tc>
          <w:tcPr>
            <w:tcW w:w="1773" w:type="dxa"/>
            <w:hideMark/>
          </w:tcPr>
          <w:p w14:paraId="166FABC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NN</w:t>
            </w:r>
          </w:p>
        </w:tc>
        <w:tc>
          <w:tcPr>
            <w:tcW w:w="3795" w:type="dxa"/>
            <w:hideMark/>
          </w:tcPr>
          <w:p w14:paraId="551E821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Nízké napětí</w:t>
            </w:r>
          </w:p>
        </w:tc>
        <w:tc>
          <w:tcPr>
            <w:tcW w:w="3498" w:type="dxa"/>
            <w:hideMark/>
          </w:tcPr>
          <w:p w14:paraId="0E722D3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Elektrická síť do 1 </w:t>
            </w:r>
            <w:proofErr w:type="spellStart"/>
            <w:r w:rsidRPr="007C61FE">
              <w:rPr>
                <w:rFonts w:eastAsia="Times New Roman" w:cs="Segoe UI"/>
                <w:color w:val="000000"/>
                <w:szCs w:val="20"/>
                <w:lang w:eastAsia="cs-CZ"/>
              </w:rPr>
              <w:t>kV</w:t>
            </w:r>
            <w:proofErr w:type="spellEnd"/>
          </w:p>
        </w:tc>
      </w:tr>
      <w:tr w:rsidR="009605F8" w:rsidRPr="009605F8" w14:paraId="656277C0" w14:textId="77777777" w:rsidTr="007C61FE">
        <w:tblPrEx>
          <w:tblLook w:val="04A0" w:firstRow="1" w:lastRow="0" w:firstColumn="1" w:lastColumn="0" w:noHBand="0" w:noVBand="1"/>
        </w:tblPrEx>
        <w:trPr>
          <w:trHeight w:val="20"/>
        </w:trPr>
        <w:tc>
          <w:tcPr>
            <w:tcW w:w="1773" w:type="dxa"/>
            <w:hideMark/>
          </w:tcPr>
          <w:p w14:paraId="416FD26C"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OS</w:t>
            </w:r>
          </w:p>
        </w:tc>
        <w:tc>
          <w:tcPr>
            <w:tcW w:w="3795" w:type="dxa"/>
            <w:hideMark/>
          </w:tcPr>
          <w:p w14:paraId="79E83E8A"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Operating</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System</w:t>
            </w:r>
            <w:proofErr w:type="spellEnd"/>
          </w:p>
        </w:tc>
        <w:tc>
          <w:tcPr>
            <w:tcW w:w="3498" w:type="dxa"/>
            <w:hideMark/>
          </w:tcPr>
          <w:p w14:paraId="5DB4350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Operační systém</w:t>
            </w:r>
          </w:p>
        </w:tc>
      </w:tr>
      <w:tr w:rsidR="009605F8" w:rsidRPr="009605F8" w14:paraId="67ABEAC7" w14:textId="77777777" w:rsidTr="007C61FE">
        <w:tblPrEx>
          <w:tblLook w:val="04A0" w:firstRow="1" w:lastRow="0" w:firstColumn="1" w:lastColumn="0" w:noHBand="0" w:noVBand="1"/>
        </w:tblPrEx>
        <w:trPr>
          <w:trHeight w:val="20"/>
        </w:trPr>
        <w:tc>
          <w:tcPr>
            <w:tcW w:w="1773" w:type="dxa"/>
            <w:hideMark/>
          </w:tcPr>
          <w:p w14:paraId="0D98DB6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PBZ</w:t>
            </w:r>
          </w:p>
        </w:tc>
        <w:tc>
          <w:tcPr>
            <w:tcW w:w="3795" w:type="dxa"/>
            <w:hideMark/>
          </w:tcPr>
          <w:p w14:paraId="3C26431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Požárně bezpečnostní zařízení</w:t>
            </w:r>
          </w:p>
        </w:tc>
        <w:tc>
          <w:tcPr>
            <w:tcW w:w="3498" w:type="dxa"/>
            <w:hideMark/>
          </w:tcPr>
          <w:p w14:paraId="22E9353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Technické prostředky pro požární ochranu</w:t>
            </w:r>
          </w:p>
        </w:tc>
      </w:tr>
      <w:tr w:rsidR="009605F8" w:rsidRPr="009605F8" w14:paraId="571B22F2" w14:textId="77777777" w:rsidTr="007C61FE">
        <w:tblPrEx>
          <w:tblLook w:val="04A0" w:firstRow="1" w:lastRow="0" w:firstColumn="1" w:lastColumn="0" w:noHBand="0" w:noVBand="1"/>
        </w:tblPrEx>
        <w:trPr>
          <w:trHeight w:val="20"/>
        </w:trPr>
        <w:tc>
          <w:tcPr>
            <w:tcW w:w="1773" w:type="dxa"/>
            <w:hideMark/>
          </w:tcPr>
          <w:p w14:paraId="495AC60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PC</w:t>
            </w:r>
          </w:p>
        </w:tc>
        <w:tc>
          <w:tcPr>
            <w:tcW w:w="3795" w:type="dxa"/>
            <w:hideMark/>
          </w:tcPr>
          <w:p w14:paraId="3A6C16C5"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Personal</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Computer</w:t>
            </w:r>
            <w:proofErr w:type="spellEnd"/>
          </w:p>
        </w:tc>
        <w:tc>
          <w:tcPr>
            <w:tcW w:w="3498" w:type="dxa"/>
            <w:hideMark/>
          </w:tcPr>
          <w:p w14:paraId="5FB252B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Osobní počítač</w:t>
            </w:r>
          </w:p>
        </w:tc>
      </w:tr>
      <w:tr w:rsidR="009605F8" w:rsidRPr="009605F8" w14:paraId="65A56EAA" w14:textId="77777777" w:rsidTr="007C61FE">
        <w:tblPrEx>
          <w:tblLook w:val="04A0" w:firstRow="1" w:lastRow="0" w:firstColumn="1" w:lastColumn="0" w:noHBand="0" w:noVBand="1"/>
        </w:tblPrEx>
        <w:trPr>
          <w:trHeight w:val="20"/>
        </w:trPr>
        <w:tc>
          <w:tcPr>
            <w:tcW w:w="1773" w:type="dxa"/>
            <w:hideMark/>
          </w:tcPr>
          <w:p w14:paraId="4718852A"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PDF</w:t>
            </w:r>
          </w:p>
        </w:tc>
        <w:tc>
          <w:tcPr>
            <w:tcW w:w="3795" w:type="dxa"/>
            <w:hideMark/>
          </w:tcPr>
          <w:p w14:paraId="12B981A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Portable </w:t>
            </w:r>
            <w:proofErr w:type="spellStart"/>
            <w:r w:rsidRPr="007C61FE">
              <w:rPr>
                <w:rFonts w:eastAsia="Times New Roman" w:cs="Segoe UI"/>
                <w:color w:val="000000"/>
                <w:szCs w:val="20"/>
                <w:lang w:eastAsia="cs-CZ"/>
              </w:rPr>
              <w:t>Document</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Format</w:t>
            </w:r>
            <w:proofErr w:type="spellEnd"/>
          </w:p>
        </w:tc>
        <w:tc>
          <w:tcPr>
            <w:tcW w:w="3498" w:type="dxa"/>
            <w:hideMark/>
          </w:tcPr>
          <w:p w14:paraId="71AF1AD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Standardizovaný formát dokumentů</w:t>
            </w:r>
          </w:p>
        </w:tc>
      </w:tr>
      <w:tr w:rsidR="009605F8" w:rsidRPr="009605F8" w14:paraId="04A8C8AE" w14:textId="77777777" w:rsidTr="007C61FE">
        <w:tblPrEx>
          <w:tblLook w:val="04A0" w:firstRow="1" w:lastRow="0" w:firstColumn="1" w:lastColumn="0" w:noHBand="0" w:noVBand="1"/>
        </w:tblPrEx>
        <w:trPr>
          <w:trHeight w:val="20"/>
        </w:trPr>
        <w:tc>
          <w:tcPr>
            <w:tcW w:w="1773" w:type="dxa"/>
            <w:hideMark/>
          </w:tcPr>
          <w:p w14:paraId="1693516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PDU</w:t>
            </w:r>
          </w:p>
        </w:tc>
        <w:tc>
          <w:tcPr>
            <w:tcW w:w="3795" w:type="dxa"/>
            <w:hideMark/>
          </w:tcPr>
          <w:p w14:paraId="2CA636CE"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Power</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Distribution</w:t>
            </w:r>
            <w:proofErr w:type="spellEnd"/>
            <w:r w:rsidRPr="007C61FE">
              <w:rPr>
                <w:rFonts w:eastAsia="Times New Roman" w:cs="Segoe UI"/>
                <w:color w:val="000000"/>
                <w:szCs w:val="20"/>
                <w:lang w:eastAsia="cs-CZ"/>
              </w:rPr>
              <w:t xml:space="preserve"> Unit</w:t>
            </w:r>
          </w:p>
        </w:tc>
        <w:tc>
          <w:tcPr>
            <w:tcW w:w="3498" w:type="dxa"/>
            <w:hideMark/>
          </w:tcPr>
          <w:p w14:paraId="7F914FA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Jednotka pro distribuci napájení (v racku)</w:t>
            </w:r>
          </w:p>
        </w:tc>
      </w:tr>
      <w:tr w:rsidR="009605F8" w:rsidRPr="009605F8" w14:paraId="7399ADF5" w14:textId="77777777" w:rsidTr="007C61FE">
        <w:tblPrEx>
          <w:tblLook w:val="04A0" w:firstRow="1" w:lastRow="0" w:firstColumn="1" w:lastColumn="0" w:noHBand="0" w:noVBand="1"/>
        </w:tblPrEx>
        <w:trPr>
          <w:trHeight w:val="20"/>
        </w:trPr>
        <w:tc>
          <w:tcPr>
            <w:tcW w:w="1773" w:type="dxa"/>
            <w:hideMark/>
          </w:tcPr>
          <w:p w14:paraId="5A2771F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PIN</w:t>
            </w:r>
          </w:p>
        </w:tc>
        <w:tc>
          <w:tcPr>
            <w:tcW w:w="3795" w:type="dxa"/>
            <w:hideMark/>
          </w:tcPr>
          <w:p w14:paraId="364CA1EB"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Personal</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Identification</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Number</w:t>
            </w:r>
            <w:proofErr w:type="spellEnd"/>
          </w:p>
        </w:tc>
        <w:tc>
          <w:tcPr>
            <w:tcW w:w="3498" w:type="dxa"/>
            <w:hideMark/>
          </w:tcPr>
          <w:p w14:paraId="34EC984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Osobní identifikační kód</w:t>
            </w:r>
          </w:p>
        </w:tc>
      </w:tr>
      <w:tr w:rsidR="009605F8" w:rsidRPr="009605F8" w14:paraId="474CB45A" w14:textId="77777777" w:rsidTr="007C61FE">
        <w:tblPrEx>
          <w:tblLook w:val="04A0" w:firstRow="1" w:lastRow="0" w:firstColumn="1" w:lastColumn="0" w:noHBand="0" w:noVBand="1"/>
        </w:tblPrEx>
        <w:trPr>
          <w:trHeight w:val="20"/>
        </w:trPr>
        <w:tc>
          <w:tcPr>
            <w:tcW w:w="1773" w:type="dxa"/>
            <w:hideMark/>
          </w:tcPr>
          <w:p w14:paraId="69B3809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PIR</w:t>
            </w:r>
          </w:p>
        </w:tc>
        <w:tc>
          <w:tcPr>
            <w:tcW w:w="3795" w:type="dxa"/>
            <w:hideMark/>
          </w:tcPr>
          <w:p w14:paraId="265A2DE7"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Passive</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Infrared</w:t>
            </w:r>
            <w:proofErr w:type="spellEnd"/>
            <w:r w:rsidRPr="007C61FE">
              <w:rPr>
                <w:rFonts w:eastAsia="Times New Roman" w:cs="Segoe UI"/>
                <w:color w:val="000000"/>
                <w:szCs w:val="20"/>
                <w:lang w:eastAsia="cs-CZ"/>
              </w:rPr>
              <w:t xml:space="preserve"> Sensor</w:t>
            </w:r>
          </w:p>
        </w:tc>
        <w:tc>
          <w:tcPr>
            <w:tcW w:w="3498" w:type="dxa"/>
            <w:hideMark/>
          </w:tcPr>
          <w:p w14:paraId="6C9FBE1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Pasivní infračervený detektor pohybu</w:t>
            </w:r>
          </w:p>
        </w:tc>
      </w:tr>
      <w:tr w:rsidR="009605F8" w:rsidRPr="009605F8" w14:paraId="084FED1C" w14:textId="77777777" w:rsidTr="007C61FE">
        <w:tblPrEx>
          <w:tblLook w:val="04A0" w:firstRow="1" w:lastRow="0" w:firstColumn="1" w:lastColumn="0" w:noHBand="0" w:noVBand="1"/>
        </w:tblPrEx>
        <w:trPr>
          <w:trHeight w:val="20"/>
        </w:trPr>
        <w:tc>
          <w:tcPr>
            <w:tcW w:w="1773" w:type="dxa"/>
            <w:hideMark/>
          </w:tcPr>
          <w:p w14:paraId="64AFB07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PLC</w:t>
            </w:r>
          </w:p>
        </w:tc>
        <w:tc>
          <w:tcPr>
            <w:tcW w:w="3795" w:type="dxa"/>
            <w:hideMark/>
          </w:tcPr>
          <w:p w14:paraId="4312BCC5"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Programmable</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Logic</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Controller</w:t>
            </w:r>
            <w:proofErr w:type="spellEnd"/>
          </w:p>
        </w:tc>
        <w:tc>
          <w:tcPr>
            <w:tcW w:w="3498" w:type="dxa"/>
            <w:hideMark/>
          </w:tcPr>
          <w:p w14:paraId="40E0BA1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Programovatelný logický automat</w:t>
            </w:r>
          </w:p>
        </w:tc>
      </w:tr>
      <w:tr w:rsidR="009605F8" w:rsidRPr="009605F8" w14:paraId="42363DF3" w14:textId="77777777" w:rsidTr="007C61FE">
        <w:tblPrEx>
          <w:tblLook w:val="04A0" w:firstRow="1" w:lastRow="0" w:firstColumn="1" w:lastColumn="0" w:noHBand="0" w:noVBand="1"/>
        </w:tblPrEx>
        <w:trPr>
          <w:trHeight w:val="20"/>
        </w:trPr>
        <w:tc>
          <w:tcPr>
            <w:tcW w:w="1773" w:type="dxa"/>
            <w:hideMark/>
          </w:tcPr>
          <w:p w14:paraId="7D47FC1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PNG</w:t>
            </w:r>
          </w:p>
        </w:tc>
        <w:tc>
          <w:tcPr>
            <w:tcW w:w="3795" w:type="dxa"/>
            <w:hideMark/>
          </w:tcPr>
          <w:p w14:paraId="4D9F3C6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Portable Network </w:t>
            </w:r>
            <w:proofErr w:type="spellStart"/>
            <w:r w:rsidRPr="007C61FE">
              <w:rPr>
                <w:rFonts w:eastAsia="Times New Roman" w:cs="Segoe UI"/>
                <w:color w:val="000000"/>
                <w:szCs w:val="20"/>
                <w:lang w:eastAsia="cs-CZ"/>
              </w:rPr>
              <w:t>Graphics</w:t>
            </w:r>
            <w:proofErr w:type="spellEnd"/>
          </w:p>
        </w:tc>
        <w:tc>
          <w:tcPr>
            <w:tcW w:w="3498" w:type="dxa"/>
            <w:hideMark/>
          </w:tcPr>
          <w:p w14:paraId="70DBFAE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Bitmapový grafický formát</w:t>
            </w:r>
          </w:p>
        </w:tc>
      </w:tr>
      <w:tr w:rsidR="009605F8" w:rsidRPr="009605F8" w14:paraId="4FF0F40B" w14:textId="77777777" w:rsidTr="007C61FE">
        <w:tblPrEx>
          <w:tblLook w:val="04A0" w:firstRow="1" w:lastRow="0" w:firstColumn="1" w:lastColumn="0" w:noHBand="0" w:noVBand="1"/>
        </w:tblPrEx>
        <w:trPr>
          <w:trHeight w:val="20"/>
        </w:trPr>
        <w:tc>
          <w:tcPr>
            <w:tcW w:w="1773" w:type="dxa"/>
            <w:hideMark/>
          </w:tcPr>
          <w:p w14:paraId="35F363D4"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PoE</w:t>
            </w:r>
            <w:proofErr w:type="spellEnd"/>
          </w:p>
        </w:tc>
        <w:tc>
          <w:tcPr>
            <w:tcW w:w="3795" w:type="dxa"/>
            <w:hideMark/>
          </w:tcPr>
          <w:p w14:paraId="5549799B"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Power</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over</w:t>
            </w:r>
            <w:proofErr w:type="spellEnd"/>
            <w:r w:rsidRPr="007C61FE">
              <w:rPr>
                <w:rFonts w:eastAsia="Times New Roman" w:cs="Segoe UI"/>
                <w:color w:val="000000"/>
                <w:szCs w:val="20"/>
                <w:lang w:eastAsia="cs-CZ"/>
              </w:rPr>
              <w:t xml:space="preserve"> Ethernet</w:t>
            </w:r>
          </w:p>
        </w:tc>
        <w:tc>
          <w:tcPr>
            <w:tcW w:w="3498" w:type="dxa"/>
            <w:hideMark/>
          </w:tcPr>
          <w:p w14:paraId="7ECB14FC"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Napájení po ethernetové síti</w:t>
            </w:r>
          </w:p>
        </w:tc>
      </w:tr>
      <w:tr w:rsidR="009605F8" w:rsidRPr="009605F8" w14:paraId="66FCA066" w14:textId="77777777" w:rsidTr="007C61FE">
        <w:tblPrEx>
          <w:tblLook w:val="04A0" w:firstRow="1" w:lastRow="0" w:firstColumn="1" w:lastColumn="0" w:noHBand="0" w:noVBand="1"/>
        </w:tblPrEx>
        <w:trPr>
          <w:trHeight w:val="20"/>
        </w:trPr>
        <w:tc>
          <w:tcPr>
            <w:tcW w:w="1773" w:type="dxa"/>
            <w:hideMark/>
          </w:tcPr>
          <w:p w14:paraId="69CF246F"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PUE</w:t>
            </w:r>
          </w:p>
        </w:tc>
        <w:tc>
          <w:tcPr>
            <w:tcW w:w="3795" w:type="dxa"/>
            <w:hideMark/>
          </w:tcPr>
          <w:p w14:paraId="4AB59961"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Power</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Usage</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Effectiveness</w:t>
            </w:r>
            <w:proofErr w:type="spellEnd"/>
          </w:p>
        </w:tc>
        <w:tc>
          <w:tcPr>
            <w:tcW w:w="3498" w:type="dxa"/>
            <w:hideMark/>
          </w:tcPr>
          <w:p w14:paraId="33C9FD0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Ukazatel energetické efektivity datového centra</w:t>
            </w:r>
          </w:p>
        </w:tc>
      </w:tr>
      <w:tr w:rsidR="009605F8" w:rsidRPr="009605F8" w14:paraId="3BD577B6" w14:textId="77777777" w:rsidTr="007C61FE">
        <w:tblPrEx>
          <w:tblLook w:val="04A0" w:firstRow="1" w:lastRow="0" w:firstColumn="1" w:lastColumn="0" w:noHBand="0" w:noVBand="1"/>
        </w:tblPrEx>
        <w:trPr>
          <w:trHeight w:val="20"/>
        </w:trPr>
        <w:tc>
          <w:tcPr>
            <w:tcW w:w="1773" w:type="dxa"/>
            <w:hideMark/>
          </w:tcPr>
          <w:p w14:paraId="61DA0C6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PVC</w:t>
            </w:r>
          </w:p>
        </w:tc>
        <w:tc>
          <w:tcPr>
            <w:tcW w:w="3795" w:type="dxa"/>
            <w:hideMark/>
          </w:tcPr>
          <w:p w14:paraId="051A480D"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Polyvinyl</w:t>
            </w:r>
            <w:proofErr w:type="spellEnd"/>
            <w:r w:rsidRPr="007C61FE">
              <w:rPr>
                <w:rFonts w:eastAsia="Times New Roman" w:cs="Segoe UI"/>
                <w:color w:val="000000"/>
                <w:szCs w:val="20"/>
                <w:lang w:eastAsia="cs-CZ"/>
              </w:rPr>
              <w:t xml:space="preserve"> Chloride</w:t>
            </w:r>
          </w:p>
        </w:tc>
        <w:tc>
          <w:tcPr>
            <w:tcW w:w="3498" w:type="dxa"/>
            <w:hideMark/>
          </w:tcPr>
          <w:p w14:paraId="5C4AC78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Polyvinylchlorid</w:t>
            </w:r>
          </w:p>
        </w:tc>
      </w:tr>
      <w:tr w:rsidR="009605F8" w:rsidRPr="009605F8" w14:paraId="2C270B8C" w14:textId="77777777" w:rsidTr="007C61FE">
        <w:tblPrEx>
          <w:tblLook w:val="04A0" w:firstRow="1" w:lastRow="0" w:firstColumn="1" w:lastColumn="0" w:noHBand="0" w:noVBand="1"/>
        </w:tblPrEx>
        <w:trPr>
          <w:trHeight w:val="20"/>
        </w:trPr>
        <w:tc>
          <w:tcPr>
            <w:tcW w:w="1773" w:type="dxa"/>
            <w:hideMark/>
          </w:tcPr>
          <w:p w14:paraId="075E49A7"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PZTS</w:t>
            </w:r>
          </w:p>
        </w:tc>
        <w:tc>
          <w:tcPr>
            <w:tcW w:w="3795" w:type="dxa"/>
            <w:hideMark/>
          </w:tcPr>
          <w:p w14:paraId="473C388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Poplachový zabezpečovací a tísňový systém</w:t>
            </w:r>
          </w:p>
        </w:tc>
        <w:tc>
          <w:tcPr>
            <w:tcW w:w="3498" w:type="dxa"/>
            <w:hideMark/>
          </w:tcPr>
          <w:p w14:paraId="6C524B7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Elektronický zabezpečovací systém</w:t>
            </w:r>
          </w:p>
        </w:tc>
      </w:tr>
      <w:tr w:rsidR="009605F8" w:rsidRPr="009605F8" w14:paraId="12668579" w14:textId="77777777" w:rsidTr="007C61FE">
        <w:tblPrEx>
          <w:tblLook w:val="04A0" w:firstRow="1" w:lastRow="0" w:firstColumn="1" w:lastColumn="0" w:noHBand="0" w:noVBand="1"/>
        </w:tblPrEx>
        <w:trPr>
          <w:trHeight w:val="20"/>
        </w:trPr>
        <w:tc>
          <w:tcPr>
            <w:tcW w:w="1773" w:type="dxa"/>
            <w:hideMark/>
          </w:tcPr>
          <w:p w14:paraId="70F2CD8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RC3</w:t>
            </w:r>
          </w:p>
        </w:tc>
        <w:tc>
          <w:tcPr>
            <w:tcW w:w="3795" w:type="dxa"/>
            <w:hideMark/>
          </w:tcPr>
          <w:p w14:paraId="2DC4964E"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Resistance</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Class</w:t>
            </w:r>
            <w:proofErr w:type="spellEnd"/>
            <w:r w:rsidRPr="007C61FE">
              <w:rPr>
                <w:rFonts w:eastAsia="Times New Roman" w:cs="Segoe UI"/>
                <w:color w:val="000000"/>
                <w:szCs w:val="20"/>
                <w:lang w:eastAsia="cs-CZ"/>
              </w:rPr>
              <w:t xml:space="preserve"> 3</w:t>
            </w:r>
          </w:p>
        </w:tc>
        <w:tc>
          <w:tcPr>
            <w:tcW w:w="3498" w:type="dxa"/>
            <w:hideMark/>
          </w:tcPr>
          <w:p w14:paraId="69C7006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Třída odolnosti proti vloupání</w:t>
            </w:r>
          </w:p>
        </w:tc>
      </w:tr>
      <w:tr w:rsidR="00C63D45" w:rsidRPr="009605F8" w14:paraId="59D6E6C3" w14:textId="77777777" w:rsidTr="007C61FE">
        <w:tblPrEx>
          <w:tblLook w:val="04A0" w:firstRow="1" w:lastRow="0" w:firstColumn="1" w:lastColumn="0" w:noHBand="0" w:noVBand="1"/>
        </w:tblPrEx>
        <w:trPr>
          <w:trHeight w:val="20"/>
        </w:trPr>
        <w:tc>
          <w:tcPr>
            <w:tcW w:w="1773" w:type="dxa"/>
          </w:tcPr>
          <w:p w14:paraId="4E73D034" w14:textId="3A886038" w:rsidR="00C63D45" w:rsidRPr="007C61FE" w:rsidRDefault="00C63D45" w:rsidP="00514FAC">
            <w:pPr>
              <w:spacing w:after="0" w:line="240" w:lineRule="auto"/>
              <w:jc w:val="left"/>
              <w:rPr>
                <w:rFonts w:eastAsia="Times New Roman" w:cs="Segoe UI"/>
                <w:color w:val="000000"/>
                <w:szCs w:val="20"/>
                <w:lang w:eastAsia="cs-CZ"/>
              </w:rPr>
            </w:pPr>
            <w:r>
              <w:rPr>
                <w:rFonts w:eastAsia="Times New Roman" w:cs="Segoe UI"/>
                <w:color w:val="000000"/>
                <w:szCs w:val="20"/>
                <w:lang w:eastAsia="cs-CZ"/>
              </w:rPr>
              <w:t>REI</w:t>
            </w:r>
          </w:p>
        </w:tc>
        <w:tc>
          <w:tcPr>
            <w:tcW w:w="3795" w:type="dxa"/>
          </w:tcPr>
          <w:p w14:paraId="4C07376D" w14:textId="462DA25C" w:rsidR="00C63D45" w:rsidRPr="007C61FE" w:rsidRDefault="00660050" w:rsidP="00514FAC">
            <w:pPr>
              <w:spacing w:after="0" w:line="240" w:lineRule="auto"/>
              <w:jc w:val="left"/>
              <w:rPr>
                <w:rFonts w:eastAsia="Times New Roman" w:cs="Segoe UI"/>
                <w:color w:val="000000"/>
                <w:szCs w:val="20"/>
                <w:lang w:eastAsia="cs-CZ"/>
              </w:rPr>
            </w:pPr>
            <w:proofErr w:type="spellStart"/>
            <w:r>
              <w:rPr>
                <w:rFonts w:eastAsia="Times New Roman" w:cs="Segoe UI"/>
                <w:color w:val="000000"/>
                <w:szCs w:val="20"/>
                <w:lang w:eastAsia="cs-CZ"/>
              </w:rPr>
              <w:t>Resilience</w:t>
            </w:r>
            <w:proofErr w:type="spellEnd"/>
            <w:r>
              <w:rPr>
                <w:rFonts w:eastAsia="Times New Roman" w:cs="Segoe UI"/>
                <w:color w:val="000000"/>
                <w:szCs w:val="20"/>
                <w:lang w:eastAsia="cs-CZ"/>
              </w:rPr>
              <w:t xml:space="preserve"> </w:t>
            </w:r>
            <w:proofErr w:type="spellStart"/>
            <w:r w:rsidR="00A44839">
              <w:rPr>
                <w:rFonts w:eastAsia="Times New Roman" w:cs="Segoe UI"/>
                <w:color w:val="000000"/>
                <w:szCs w:val="20"/>
                <w:lang w:eastAsia="cs-CZ"/>
              </w:rPr>
              <w:t>E</w:t>
            </w:r>
            <w:r>
              <w:rPr>
                <w:rFonts w:eastAsia="Times New Roman" w:cs="Segoe UI"/>
                <w:color w:val="000000"/>
                <w:szCs w:val="20"/>
                <w:lang w:eastAsia="cs-CZ"/>
              </w:rPr>
              <w:t>ntegrity</w:t>
            </w:r>
            <w:proofErr w:type="spellEnd"/>
            <w:r>
              <w:rPr>
                <w:rFonts w:eastAsia="Times New Roman" w:cs="Segoe UI"/>
                <w:color w:val="000000"/>
                <w:szCs w:val="20"/>
                <w:lang w:eastAsia="cs-CZ"/>
              </w:rPr>
              <w:t xml:space="preserve"> </w:t>
            </w:r>
            <w:proofErr w:type="spellStart"/>
            <w:r>
              <w:rPr>
                <w:rFonts w:eastAsia="Times New Roman" w:cs="Segoe UI"/>
                <w:color w:val="000000"/>
                <w:szCs w:val="20"/>
                <w:lang w:eastAsia="cs-CZ"/>
              </w:rPr>
              <w:t>Insulation</w:t>
            </w:r>
            <w:proofErr w:type="spellEnd"/>
          </w:p>
        </w:tc>
        <w:tc>
          <w:tcPr>
            <w:tcW w:w="3498" w:type="dxa"/>
          </w:tcPr>
          <w:p w14:paraId="4BE636F3" w14:textId="43C20B58" w:rsidR="00C63D45" w:rsidRPr="007C61FE" w:rsidRDefault="00660050" w:rsidP="00514FAC">
            <w:pPr>
              <w:spacing w:after="0" w:line="240" w:lineRule="auto"/>
              <w:jc w:val="left"/>
              <w:rPr>
                <w:rFonts w:eastAsia="Times New Roman" w:cs="Segoe UI"/>
                <w:color w:val="000000"/>
                <w:szCs w:val="20"/>
                <w:lang w:eastAsia="cs-CZ"/>
              </w:rPr>
            </w:pPr>
            <w:r>
              <w:rPr>
                <w:rFonts w:eastAsia="Times New Roman" w:cs="Segoe UI"/>
                <w:color w:val="000000"/>
                <w:szCs w:val="20"/>
                <w:lang w:eastAsia="cs-CZ"/>
              </w:rPr>
              <w:t>T</w:t>
            </w:r>
            <w:r w:rsidRPr="00660050">
              <w:rPr>
                <w:rFonts w:eastAsia="Times New Roman" w:cs="Segoe UI"/>
                <w:color w:val="000000"/>
                <w:szCs w:val="20"/>
                <w:lang w:eastAsia="cs-CZ"/>
              </w:rPr>
              <w:t>řídu požární odolnosti</w:t>
            </w:r>
          </w:p>
        </w:tc>
      </w:tr>
      <w:tr w:rsidR="009605F8" w:rsidRPr="009605F8" w14:paraId="06AA7B67" w14:textId="77777777" w:rsidTr="007C61FE">
        <w:tblPrEx>
          <w:tblLook w:val="04A0" w:firstRow="1" w:lastRow="0" w:firstColumn="1" w:lastColumn="0" w:noHBand="0" w:noVBand="1"/>
        </w:tblPrEx>
        <w:trPr>
          <w:trHeight w:val="20"/>
        </w:trPr>
        <w:tc>
          <w:tcPr>
            <w:tcW w:w="1773" w:type="dxa"/>
            <w:hideMark/>
          </w:tcPr>
          <w:p w14:paraId="021B2C9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RUPS</w:t>
            </w:r>
          </w:p>
        </w:tc>
        <w:tc>
          <w:tcPr>
            <w:tcW w:w="3795" w:type="dxa"/>
            <w:hideMark/>
          </w:tcPr>
          <w:p w14:paraId="6789F764"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Redundant</w:t>
            </w:r>
            <w:proofErr w:type="spellEnd"/>
            <w:r w:rsidRPr="007C61FE">
              <w:rPr>
                <w:rFonts w:eastAsia="Times New Roman" w:cs="Segoe UI"/>
                <w:color w:val="000000"/>
                <w:szCs w:val="20"/>
                <w:lang w:eastAsia="cs-CZ"/>
              </w:rPr>
              <w:t xml:space="preserve"> UPS</w:t>
            </w:r>
          </w:p>
        </w:tc>
        <w:tc>
          <w:tcPr>
            <w:tcW w:w="3498" w:type="dxa"/>
            <w:hideMark/>
          </w:tcPr>
          <w:p w14:paraId="32E4981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Redundantní nepřerušitelný zdroj napájení</w:t>
            </w:r>
          </w:p>
        </w:tc>
      </w:tr>
      <w:tr w:rsidR="009605F8" w:rsidRPr="009605F8" w14:paraId="636E3FA3" w14:textId="77777777" w:rsidTr="007C61FE">
        <w:tblPrEx>
          <w:tblLook w:val="04A0" w:firstRow="1" w:lastRow="0" w:firstColumn="1" w:lastColumn="0" w:noHBand="0" w:noVBand="1"/>
        </w:tblPrEx>
        <w:trPr>
          <w:trHeight w:val="20"/>
        </w:trPr>
        <w:tc>
          <w:tcPr>
            <w:tcW w:w="1773" w:type="dxa"/>
            <w:hideMark/>
          </w:tcPr>
          <w:p w14:paraId="554CCCDF"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SHZ</w:t>
            </w:r>
          </w:p>
        </w:tc>
        <w:tc>
          <w:tcPr>
            <w:tcW w:w="3795" w:type="dxa"/>
            <w:hideMark/>
          </w:tcPr>
          <w:p w14:paraId="7E5C788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Stabilní hasicí zařízení</w:t>
            </w:r>
          </w:p>
        </w:tc>
        <w:tc>
          <w:tcPr>
            <w:tcW w:w="3498" w:type="dxa"/>
            <w:hideMark/>
          </w:tcPr>
          <w:p w14:paraId="3C88B40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Automatický hasicí systém</w:t>
            </w:r>
          </w:p>
        </w:tc>
      </w:tr>
      <w:tr w:rsidR="009605F8" w:rsidRPr="009605F8" w14:paraId="15AA7D15" w14:textId="77777777" w:rsidTr="007C61FE">
        <w:tblPrEx>
          <w:tblLook w:val="04A0" w:firstRow="1" w:lastRow="0" w:firstColumn="1" w:lastColumn="0" w:noHBand="0" w:noVBand="1"/>
        </w:tblPrEx>
        <w:trPr>
          <w:trHeight w:val="20"/>
        </w:trPr>
        <w:tc>
          <w:tcPr>
            <w:tcW w:w="1773" w:type="dxa"/>
            <w:hideMark/>
          </w:tcPr>
          <w:p w14:paraId="178C2FA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SNMP</w:t>
            </w:r>
          </w:p>
        </w:tc>
        <w:tc>
          <w:tcPr>
            <w:tcW w:w="3795" w:type="dxa"/>
            <w:hideMark/>
          </w:tcPr>
          <w:p w14:paraId="780DC30E"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Simple</w:t>
            </w:r>
            <w:proofErr w:type="spellEnd"/>
            <w:r w:rsidRPr="007C61FE">
              <w:rPr>
                <w:rFonts w:eastAsia="Times New Roman" w:cs="Segoe UI"/>
                <w:color w:val="000000"/>
                <w:szCs w:val="20"/>
                <w:lang w:eastAsia="cs-CZ"/>
              </w:rPr>
              <w:t xml:space="preserve"> Network Management </w:t>
            </w:r>
            <w:proofErr w:type="spellStart"/>
            <w:r w:rsidRPr="007C61FE">
              <w:rPr>
                <w:rFonts w:eastAsia="Times New Roman" w:cs="Segoe UI"/>
                <w:color w:val="000000"/>
                <w:szCs w:val="20"/>
                <w:lang w:eastAsia="cs-CZ"/>
              </w:rPr>
              <w:t>Protocol</w:t>
            </w:r>
            <w:proofErr w:type="spellEnd"/>
          </w:p>
        </w:tc>
        <w:tc>
          <w:tcPr>
            <w:tcW w:w="3498" w:type="dxa"/>
            <w:hideMark/>
          </w:tcPr>
          <w:p w14:paraId="4300EDAA"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Síťový protokol pro správu zařízení</w:t>
            </w:r>
          </w:p>
        </w:tc>
      </w:tr>
      <w:tr w:rsidR="009605F8" w:rsidRPr="009605F8" w14:paraId="4C019BC9" w14:textId="77777777" w:rsidTr="007C61FE">
        <w:tblPrEx>
          <w:tblLook w:val="04A0" w:firstRow="1" w:lastRow="0" w:firstColumn="1" w:lastColumn="0" w:noHBand="0" w:noVBand="1"/>
        </w:tblPrEx>
        <w:trPr>
          <w:trHeight w:val="20"/>
        </w:trPr>
        <w:tc>
          <w:tcPr>
            <w:tcW w:w="1773" w:type="dxa"/>
            <w:hideMark/>
          </w:tcPr>
          <w:p w14:paraId="488D5ECD"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lastRenderedPageBreak/>
              <w:t>SŽ</w:t>
            </w:r>
          </w:p>
        </w:tc>
        <w:tc>
          <w:tcPr>
            <w:tcW w:w="3795" w:type="dxa"/>
            <w:hideMark/>
          </w:tcPr>
          <w:p w14:paraId="727AC5F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Správa železnic</w:t>
            </w:r>
          </w:p>
        </w:tc>
        <w:tc>
          <w:tcPr>
            <w:tcW w:w="3498" w:type="dxa"/>
            <w:hideMark/>
          </w:tcPr>
          <w:p w14:paraId="6B08CF3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Správa železnic</w:t>
            </w:r>
          </w:p>
        </w:tc>
      </w:tr>
      <w:tr w:rsidR="009605F8" w:rsidRPr="009605F8" w14:paraId="1532B41E" w14:textId="77777777" w:rsidTr="007C61FE">
        <w:tblPrEx>
          <w:tblLook w:val="04A0" w:firstRow="1" w:lastRow="0" w:firstColumn="1" w:lastColumn="0" w:noHBand="0" w:noVBand="1"/>
        </w:tblPrEx>
        <w:trPr>
          <w:trHeight w:val="20"/>
        </w:trPr>
        <w:tc>
          <w:tcPr>
            <w:tcW w:w="1773" w:type="dxa"/>
            <w:hideMark/>
          </w:tcPr>
          <w:p w14:paraId="74C25A23"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SŽT</w:t>
            </w:r>
          </w:p>
        </w:tc>
        <w:tc>
          <w:tcPr>
            <w:tcW w:w="3795" w:type="dxa"/>
            <w:hideMark/>
          </w:tcPr>
          <w:p w14:paraId="5F08F50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Správa železniční telematiky</w:t>
            </w:r>
          </w:p>
        </w:tc>
        <w:tc>
          <w:tcPr>
            <w:tcW w:w="3498" w:type="dxa"/>
            <w:hideMark/>
          </w:tcPr>
          <w:p w14:paraId="75AD5214"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Správa železniční telematiky</w:t>
            </w:r>
          </w:p>
        </w:tc>
      </w:tr>
      <w:tr w:rsidR="009605F8" w:rsidRPr="009605F8" w14:paraId="2E62EDE9" w14:textId="77777777" w:rsidTr="007C61FE">
        <w:tblPrEx>
          <w:tblLook w:val="04A0" w:firstRow="1" w:lastRow="0" w:firstColumn="1" w:lastColumn="0" w:noHBand="0" w:noVBand="1"/>
        </w:tblPrEx>
        <w:trPr>
          <w:trHeight w:val="20"/>
        </w:trPr>
        <w:tc>
          <w:tcPr>
            <w:tcW w:w="1773" w:type="dxa"/>
            <w:hideMark/>
          </w:tcPr>
          <w:p w14:paraId="5534974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TB</w:t>
            </w:r>
          </w:p>
        </w:tc>
        <w:tc>
          <w:tcPr>
            <w:tcW w:w="3795" w:type="dxa"/>
            <w:hideMark/>
          </w:tcPr>
          <w:p w14:paraId="5D9C30FE"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Terabyte</w:t>
            </w:r>
            <w:proofErr w:type="spellEnd"/>
          </w:p>
        </w:tc>
        <w:tc>
          <w:tcPr>
            <w:tcW w:w="3498" w:type="dxa"/>
            <w:hideMark/>
          </w:tcPr>
          <w:p w14:paraId="4C1074F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Jednotka velikosti dat</w:t>
            </w:r>
          </w:p>
        </w:tc>
      </w:tr>
      <w:tr w:rsidR="009605F8" w:rsidRPr="009605F8" w14:paraId="26643E5C" w14:textId="77777777" w:rsidTr="007C61FE">
        <w:tblPrEx>
          <w:tblLook w:val="04A0" w:firstRow="1" w:lastRow="0" w:firstColumn="1" w:lastColumn="0" w:noHBand="0" w:noVBand="1"/>
        </w:tblPrEx>
        <w:trPr>
          <w:trHeight w:val="20"/>
        </w:trPr>
        <w:tc>
          <w:tcPr>
            <w:tcW w:w="1773" w:type="dxa"/>
            <w:hideMark/>
          </w:tcPr>
          <w:p w14:paraId="244DCB8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TIA</w:t>
            </w:r>
          </w:p>
        </w:tc>
        <w:tc>
          <w:tcPr>
            <w:tcW w:w="3795" w:type="dxa"/>
            <w:hideMark/>
          </w:tcPr>
          <w:p w14:paraId="5784CEC1"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Telecommunications</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Industry</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Association</w:t>
            </w:r>
            <w:proofErr w:type="spellEnd"/>
          </w:p>
        </w:tc>
        <w:tc>
          <w:tcPr>
            <w:tcW w:w="3498" w:type="dxa"/>
            <w:hideMark/>
          </w:tcPr>
          <w:p w14:paraId="1CFCB97A"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Asociace vydávající normy pro telekomunikační infrastrukturu</w:t>
            </w:r>
          </w:p>
        </w:tc>
      </w:tr>
      <w:tr w:rsidR="009605F8" w:rsidRPr="009605F8" w14:paraId="17003EC7" w14:textId="77777777" w:rsidTr="007C61FE">
        <w:tblPrEx>
          <w:tblLook w:val="04A0" w:firstRow="1" w:lastRow="0" w:firstColumn="1" w:lastColumn="0" w:noHBand="0" w:noVBand="1"/>
        </w:tblPrEx>
        <w:trPr>
          <w:trHeight w:val="20"/>
        </w:trPr>
        <w:tc>
          <w:tcPr>
            <w:tcW w:w="1773" w:type="dxa"/>
            <w:hideMark/>
          </w:tcPr>
          <w:p w14:paraId="6EB91C5F"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TIER III</w:t>
            </w:r>
          </w:p>
        </w:tc>
        <w:tc>
          <w:tcPr>
            <w:tcW w:w="3795" w:type="dxa"/>
            <w:hideMark/>
          </w:tcPr>
          <w:p w14:paraId="4E82574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Data Center </w:t>
            </w:r>
            <w:proofErr w:type="spellStart"/>
            <w:r w:rsidRPr="007C61FE">
              <w:rPr>
                <w:rFonts w:eastAsia="Times New Roman" w:cs="Segoe UI"/>
                <w:color w:val="000000"/>
                <w:szCs w:val="20"/>
                <w:lang w:eastAsia="cs-CZ"/>
              </w:rPr>
              <w:t>Tier</w:t>
            </w:r>
            <w:proofErr w:type="spellEnd"/>
            <w:r w:rsidRPr="007C61FE">
              <w:rPr>
                <w:rFonts w:eastAsia="Times New Roman" w:cs="Segoe UI"/>
                <w:color w:val="000000"/>
                <w:szCs w:val="20"/>
                <w:lang w:eastAsia="cs-CZ"/>
              </w:rPr>
              <w:t xml:space="preserve"> III</w:t>
            </w:r>
          </w:p>
        </w:tc>
        <w:tc>
          <w:tcPr>
            <w:tcW w:w="3498" w:type="dxa"/>
            <w:hideMark/>
          </w:tcPr>
          <w:p w14:paraId="795A446F"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Úroveň dostupnosti datového centra (N+1)</w:t>
            </w:r>
          </w:p>
        </w:tc>
      </w:tr>
      <w:tr w:rsidR="009605F8" w:rsidRPr="009605F8" w14:paraId="183EF417" w14:textId="77777777" w:rsidTr="007C61FE">
        <w:tblPrEx>
          <w:tblLook w:val="04A0" w:firstRow="1" w:lastRow="0" w:firstColumn="1" w:lastColumn="0" w:noHBand="0" w:noVBand="1"/>
        </w:tblPrEx>
        <w:trPr>
          <w:trHeight w:val="20"/>
        </w:trPr>
        <w:tc>
          <w:tcPr>
            <w:tcW w:w="1773" w:type="dxa"/>
            <w:hideMark/>
          </w:tcPr>
          <w:p w14:paraId="7F7513DB"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TIFF</w:t>
            </w:r>
          </w:p>
        </w:tc>
        <w:tc>
          <w:tcPr>
            <w:tcW w:w="3795" w:type="dxa"/>
            <w:hideMark/>
          </w:tcPr>
          <w:p w14:paraId="4987C845"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Tagged</w:t>
            </w:r>
            <w:proofErr w:type="spellEnd"/>
            <w:r w:rsidRPr="007C61FE">
              <w:rPr>
                <w:rFonts w:eastAsia="Times New Roman" w:cs="Segoe UI"/>
                <w:color w:val="000000"/>
                <w:szCs w:val="20"/>
                <w:lang w:eastAsia="cs-CZ"/>
              </w:rPr>
              <w:t xml:space="preserve"> Image </w:t>
            </w:r>
            <w:proofErr w:type="spellStart"/>
            <w:r w:rsidRPr="007C61FE">
              <w:rPr>
                <w:rFonts w:eastAsia="Times New Roman" w:cs="Segoe UI"/>
                <w:color w:val="000000"/>
                <w:szCs w:val="20"/>
                <w:lang w:eastAsia="cs-CZ"/>
              </w:rPr>
              <w:t>File</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Format</w:t>
            </w:r>
            <w:proofErr w:type="spellEnd"/>
          </w:p>
        </w:tc>
        <w:tc>
          <w:tcPr>
            <w:tcW w:w="3498" w:type="dxa"/>
            <w:hideMark/>
          </w:tcPr>
          <w:p w14:paraId="791AE7E3"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Grafický formát pro bezztrátové obrázky</w:t>
            </w:r>
          </w:p>
        </w:tc>
      </w:tr>
      <w:tr w:rsidR="009605F8" w:rsidRPr="009605F8" w14:paraId="1EAE097B" w14:textId="77777777" w:rsidTr="007C61FE">
        <w:tblPrEx>
          <w:tblLook w:val="04A0" w:firstRow="1" w:lastRow="0" w:firstColumn="1" w:lastColumn="0" w:noHBand="0" w:noVBand="1"/>
        </w:tblPrEx>
        <w:trPr>
          <w:trHeight w:val="20"/>
        </w:trPr>
        <w:tc>
          <w:tcPr>
            <w:tcW w:w="1773" w:type="dxa"/>
            <w:hideMark/>
          </w:tcPr>
          <w:p w14:paraId="4226DD5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UPS</w:t>
            </w:r>
          </w:p>
        </w:tc>
        <w:tc>
          <w:tcPr>
            <w:tcW w:w="3795" w:type="dxa"/>
            <w:hideMark/>
          </w:tcPr>
          <w:p w14:paraId="6805206D"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Uninterruptible</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Power</w:t>
            </w:r>
            <w:proofErr w:type="spellEnd"/>
            <w:r w:rsidRPr="007C61FE">
              <w:rPr>
                <w:rFonts w:eastAsia="Times New Roman" w:cs="Segoe UI"/>
                <w:color w:val="000000"/>
                <w:szCs w:val="20"/>
                <w:lang w:eastAsia="cs-CZ"/>
              </w:rPr>
              <w:t xml:space="preserve"> Supply</w:t>
            </w:r>
          </w:p>
        </w:tc>
        <w:tc>
          <w:tcPr>
            <w:tcW w:w="3498" w:type="dxa"/>
            <w:hideMark/>
          </w:tcPr>
          <w:p w14:paraId="27B9D1B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Nepřerušitelný zdroj napájení</w:t>
            </w:r>
          </w:p>
        </w:tc>
      </w:tr>
      <w:tr w:rsidR="009605F8" w:rsidRPr="009605F8" w14:paraId="02D316E4" w14:textId="77777777" w:rsidTr="007C61FE">
        <w:tblPrEx>
          <w:tblLook w:val="04A0" w:firstRow="1" w:lastRow="0" w:firstColumn="1" w:lastColumn="0" w:noHBand="0" w:noVBand="1"/>
        </w:tblPrEx>
        <w:trPr>
          <w:trHeight w:val="20"/>
        </w:trPr>
        <w:tc>
          <w:tcPr>
            <w:tcW w:w="1773" w:type="dxa"/>
            <w:hideMark/>
          </w:tcPr>
          <w:p w14:paraId="15AE848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VZ</w:t>
            </w:r>
          </w:p>
        </w:tc>
        <w:tc>
          <w:tcPr>
            <w:tcW w:w="3795" w:type="dxa"/>
            <w:hideMark/>
          </w:tcPr>
          <w:p w14:paraId="631F2EDE"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Veřejná zakázka</w:t>
            </w:r>
          </w:p>
        </w:tc>
        <w:tc>
          <w:tcPr>
            <w:tcW w:w="3498" w:type="dxa"/>
            <w:hideMark/>
          </w:tcPr>
          <w:p w14:paraId="3E55F63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Proces zadávání veřejných zakázek</w:t>
            </w:r>
          </w:p>
        </w:tc>
      </w:tr>
      <w:tr w:rsidR="009605F8" w:rsidRPr="009605F8" w14:paraId="0C0A6CCC" w14:textId="77777777" w:rsidTr="007C61FE">
        <w:tblPrEx>
          <w:tblLook w:val="04A0" w:firstRow="1" w:lastRow="0" w:firstColumn="1" w:lastColumn="0" w:noHBand="0" w:noVBand="1"/>
        </w:tblPrEx>
        <w:trPr>
          <w:trHeight w:val="20"/>
        </w:trPr>
        <w:tc>
          <w:tcPr>
            <w:tcW w:w="1773" w:type="dxa"/>
            <w:hideMark/>
          </w:tcPr>
          <w:p w14:paraId="7721CED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VZT</w:t>
            </w:r>
          </w:p>
        </w:tc>
        <w:tc>
          <w:tcPr>
            <w:tcW w:w="3795" w:type="dxa"/>
            <w:hideMark/>
          </w:tcPr>
          <w:p w14:paraId="6708054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Vzduchotechnika</w:t>
            </w:r>
          </w:p>
        </w:tc>
        <w:tc>
          <w:tcPr>
            <w:tcW w:w="3498" w:type="dxa"/>
            <w:hideMark/>
          </w:tcPr>
          <w:p w14:paraId="39BFBEE0"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Větrací a klimatizační systémy</w:t>
            </w:r>
          </w:p>
        </w:tc>
      </w:tr>
      <w:tr w:rsidR="009605F8" w:rsidRPr="009605F8" w14:paraId="0BB63AD5" w14:textId="77777777" w:rsidTr="007C61FE">
        <w:tblPrEx>
          <w:tblLook w:val="04A0" w:firstRow="1" w:lastRow="0" w:firstColumn="1" w:lastColumn="0" w:noHBand="0" w:noVBand="1"/>
        </w:tblPrEx>
        <w:trPr>
          <w:trHeight w:val="20"/>
        </w:trPr>
        <w:tc>
          <w:tcPr>
            <w:tcW w:w="1773" w:type="dxa"/>
            <w:hideMark/>
          </w:tcPr>
          <w:p w14:paraId="06FC8449"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WDR</w:t>
            </w:r>
          </w:p>
        </w:tc>
        <w:tc>
          <w:tcPr>
            <w:tcW w:w="3795" w:type="dxa"/>
            <w:hideMark/>
          </w:tcPr>
          <w:p w14:paraId="206BA483" w14:textId="77777777" w:rsidR="00514FAC" w:rsidRPr="007C61FE" w:rsidRDefault="00514FAC" w:rsidP="00514FAC">
            <w:pPr>
              <w:spacing w:after="0" w:line="240" w:lineRule="auto"/>
              <w:jc w:val="left"/>
              <w:rPr>
                <w:rFonts w:eastAsia="Times New Roman" w:cs="Segoe UI"/>
                <w:color w:val="000000"/>
                <w:szCs w:val="20"/>
                <w:lang w:eastAsia="cs-CZ"/>
              </w:rPr>
            </w:pPr>
            <w:proofErr w:type="spellStart"/>
            <w:r w:rsidRPr="007C61FE">
              <w:rPr>
                <w:rFonts w:eastAsia="Times New Roman" w:cs="Segoe UI"/>
                <w:color w:val="000000"/>
                <w:szCs w:val="20"/>
                <w:lang w:eastAsia="cs-CZ"/>
              </w:rPr>
              <w:t>Wide</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Dynamic</w:t>
            </w:r>
            <w:proofErr w:type="spellEnd"/>
            <w:r w:rsidRPr="007C61FE">
              <w:rPr>
                <w:rFonts w:eastAsia="Times New Roman" w:cs="Segoe UI"/>
                <w:color w:val="000000"/>
                <w:szCs w:val="20"/>
                <w:lang w:eastAsia="cs-CZ"/>
              </w:rPr>
              <w:t xml:space="preserve"> </w:t>
            </w:r>
            <w:proofErr w:type="spellStart"/>
            <w:r w:rsidRPr="007C61FE">
              <w:rPr>
                <w:rFonts w:eastAsia="Times New Roman" w:cs="Segoe UI"/>
                <w:color w:val="000000"/>
                <w:szCs w:val="20"/>
                <w:lang w:eastAsia="cs-CZ"/>
              </w:rPr>
              <w:t>Range</w:t>
            </w:r>
            <w:proofErr w:type="spellEnd"/>
          </w:p>
        </w:tc>
        <w:tc>
          <w:tcPr>
            <w:tcW w:w="3498" w:type="dxa"/>
            <w:hideMark/>
          </w:tcPr>
          <w:p w14:paraId="5C92EDB6"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Technologie pro kamerové snímače při vysokém kontrastu</w:t>
            </w:r>
          </w:p>
        </w:tc>
      </w:tr>
      <w:tr w:rsidR="009605F8" w:rsidRPr="009605F8" w14:paraId="37D869F1" w14:textId="77777777" w:rsidTr="007C61FE">
        <w:tblPrEx>
          <w:tblLook w:val="04A0" w:firstRow="1" w:lastRow="0" w:firstColumn="1" w:lastColumn="0" w:noHBand="0" w:noVBand="1"/>
        </w:tblPrEx>
        <w:trPr>
          <w:trHeight w:val="20"/>
        </w:trPr>
        <w:tc>
          <w:tcPr>
            <w:tcW w:w="1773" w:type="dxa"/>
            <w:hideMark/>
          </w:tcPr>
          <w:p w14:paraId="68FBBD71"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XLSX</w:t>
            </w:r>
          </w:p>
        </w:tc>
        <w:tc>
          <w:tcPr>
            <w:tcW w:w="3795" w:type="dxa"/>
            <w:hideMark/>
          </w:tcPr>
          <w:p w14:paraId="1C9F7D82"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 xml:space="preserve">Microsoft Excel Open XML </w:t>
            </w:r>
            <w:proofErr w:type="spellStart"/>
            <w:r w:rsidRPr="007C61FE">
              <w:rPr>
                <w:rFonts w:eastAsia="Times New Roman" w:cs="Segoe UI"/>
                <w:color w:val="000000"/>
                <w:szCs w:val="20"/>
                <w:lang w:eastAsia="cs-CZ"/>
              </w:rPr>
              <w:t>Spreadsheet</w:t>
            </w:r>
            <w:proofErr w:type="spellEnd"/>
          </w:p>
        </w:tc>
        <w:tc>
          <w:tcPr>
            <w:tcW w:w="3498" w:type="dxa"/>
            <w:hideMark/>
          </w:tcPr>
          <w:p w14:paraId="2D9E957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Formát tabulek MS Excel</w:t>
            </w:r>
          </w:p>
        </w:tc>
      </w:tr>
      <w:tr w:rsidR="009605F8" w:rsidRPr="009605F8" w14:paraId="64F2BF73" w14:textId="77777777" w:rsidTr="007C61FE">
        <w:tblPrEx>
          <w:tblLook w:val="04A0" w:firstRow="1" w:lastRow="0" w:firstColumn="1" w:lastColumn="0" w:noHBand="0" w:noVBand="1"/>
        </w:tblPrEx>
        <w:trPr>
          <w:trHeight w:val="20"/>
        </w:trPr>
        <w:tc>
          <w:tcPr>
            <w:tcW w:w="1773" w:type="dxa"/>
            <w:hideMark/>
          </w:tcPr>
          <w:p w14:paraId="0465247C"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ZABBIX</w:t>
            </w:r>
          </w:p>
        </w:tc>
        <w:tc>
          <w:tcPr>
            <w:tcW w:w="3795" w:type="dxa"/>
            <w:hideMark/>
          </w:tcPr>
          <w:p w14:paraId="37356C09" w14:textId="56DAB64F" w:rsidR="00514FAC" w:rsidRPr="007C61FE" w:rsidRDefault="00F45DCA" w:rsidP="00514FAC">
            <w:pPr>
              <w:spacing w:after="0" w:line="240" w:lineRule="auto"/>
              <w:jc w:val="left"/>
              <w:rPr>
                <w:rFonts w:eastAsia="Times New Roman" w:cs="Segoe UI"/>
                <w:color w:val="000000"/>
                <w:szCs w:val="20"/>
                <w:lang w:eastAsia="cs-CZ"/>
              </w:rPr>
            </w:pPr>
            <w:r>
              <w:rPr>
                <w:rFonts w:eastAsia="Times New Roman" w:cs="Segoe UI"/>
                <w:color w:val="000000"/>
                <w:szCs w:val="20"/>
                <w:lang w:eastAsia="cs-CZ"/>
              </w:rPr>
              <w:t>Dohledový sys</w:t>
            </w:r>
            <w:r w:rsidR="004712BB">
              <w:rPr>
                <w:rFonts w:eastAsia="Times New Roman" w:cs="Segoe UI"/>
                <w:color w:val="000000"/>
                <w:szCs w:val="20"/>
                <w:lang w:eastAsia="cs-CZ"/>
              </w:rPr>
              <w:t>tém</w:t>
            </w:r>
          </w:p>
        </w:tc>
        <w:tc>
          <w:tcPr>
            <w:tcW w:w="3498" w:type="dxa"/>
            <w:hideMark/>
          </w:tcPr>
          <w:p w14:paraId="177E5795" w14:textId="77777777" w:rsidR="00514FAC" w:rsidRPr="007C61FE" w:rsidRDefault="00514FAC" w:rsidP="00514FAC">
            <w:pPr>
              <w:spacing w:after="0" w:line="240" w:lineRule="auto"/>
              <w:jc w:val="left"/>
              <w:rPr>
                <w:rFonts w:eastAsia="Times New Roman" w:cs="Segoe UI"/>
                <w:color w:val="000000"/>
                <w:szCs w:val="20"/>
                <w:lang w:eastAsia="cs-CZ"/>
              </w:rPr>
            </w:pPr>
            <w:r w:rsidRPr="007C61FE">
              <w:rPr>
                <w:rFonts w:eastAsia="Times New Roman" w:cs="Segoe UI"/>
                <w:color w:val="000000"/>
                <w:szCs w:val="20"/>
                <w:lang w:eastAsia="cs-CZ"/>
              </w:rPr>
              <w:t>Open</w:t>
            </w:r>
            <w:r w:rsidRPr="007C61FE">
              <w:rPr>
                <w:rFonts w:eastAsia="Times New Roman" w:cs="Segoe UI"/>
                <w:color w:val="000000"/>
                <w:szCs w:val="20"/>
                <w:lang w:eastAsia="cs-CZ"/>
              </w:rPr>
              <w:noBreakHyphen/>
              <w:t>source systém pro monitoring infrastruktury</w:t>
            </w:r>
          </w:p>
        </w:tc>
      </w:tr>
    </w:tbl>
    <w:p w14:paraId="586C14AA" w14:textId="39BE3316" w:rsidR="004E0F7C" w:rsidRPr="00B431E5" w:rsidRDefault="004E0F7C" w:rsidP="00652605"/>
    <w:p w14:paraId="69A8C797" w14:textId="77777777" w:rsidR="009D1168" w:rsidRDefault="009D1168" w:rsidP="008B1195">
      <w:pPr>
        <w:rPr>
          <w:rFonts w:asciiTheme="majorHAnsi" w:eastAsiaTheme="majorEastAsia" w:hAnsiTheme="majorHAnsi" w:cstheme="majorBidi"/>
          <w:color w:val="FF5200" w:themeColor="accent2"/>
          <w:spacing w:val="-6"/>
          <w:sz w:val="36"/>
          <w:szCs w:val="36"/>
        </w:rPr>
      </w:pPr>
      <w:r>
        <w:br w:type="page"/>
      </w:r>
    </w:p>
    <w:p w14:paraId="780DCAC5" w14:textId="683F90F4" w:rsidR="00B71619" w:rsidRPr="005A0A8F" w:rsidRDefault="00B71619" w:rsidP="00652605">
      <w:pPr>
        <w:pStyle w:val="Nadpis1"/>
      </w:pPr>
      <w:bookmarkStart w:id="4" w:name="_Toc236209514"/>
      <w:r>
        <w:lastRenderedPageBreak/>
        <w:t>Úvod</w:t>
      </w:r>
      <w:bookmarkEnd w:id="4"/>
    </w:p>
    <w:p w14:paraId="4DFD0AEB" w14:textId="5D732F6C" w:rsidR="666BAA2A" w:rsidRDefault="00305D83" w:rsidP="00652605">
      <w:bookmarkStart w:id="5" w:name="_Toc220932017"/>
      <w:bookmarkStart w:id="6" w:name="_Toc220932602"/>
      <w:bookmarkEnd w:id="5"/>
      <w:bookmarkEnd w:id="6"/>
      <w:r>
        <w:t>Tato technická specifikace definuje komplexní požadavky na návrh, konstrukci, technologické vybavení, instalaci, bezpečnostní prvky, provoz a údržbu mobilního kontejnerového datového centra. Cílem dokumentu je zajistit jednotné technické, funkční a kvalitativní podmínky pro dodávku řešení</w:t>
      </w:r>
      <w:r w:rsidR="00F22BB3">
        <w:t xml:space="preserve"> mobilního datového centra</w:t>
      </w:r>
      <w:r w:rsidR="3DA6E6B6">
        <w:t xml:space="preserve"> (dále jen </w:t>
      </w:r>
      <w:r w:rsidR="007C61FE">
        <w:t>„</w:t>
      </w:r>
      <w:r w:rsidR="3DA6E6B6" w:rsidRPr="009408F7">
        <w:rPr>
          <w:b/>
          <w:i/>
        </w:rPr>
        <w:t>MDC</w:t>
      </w:r>
      <w:r w:rsidR="007C61FE">
        <w:t>“</w:t>
      </w:r>
      <w:r w:rsidR="3DA6E6B6">
        <w:t>)</w:t>
      </w:r>
      <w:r>
        <w:t xml:space="preserve">, které bude splňovat standardy vysoké dostupnosti, bezpečnosti, modularity a provozní spolehlivosti. Všechny dále uvedené části specifikace vycházejí z principu integrace veškerých technologií do jednoho kompaktního </w:t>
      </w:r>
      <w:r w:rsidR="5F920679">
        <w:t xml:space="preserve">kontejnerového </w:t>
      </w:r>
      <w:r>
        <w:t>modulu a z požadavku na jeho dlouhodobý bezobslužný provoz.</w:t>
      </w:r>
    </w:p>
    <w:p w14:paraId="325F4593" w14:textId="12DDF564" w:rsidR="1BFFE240" w:rsidRDefault="6067AC75" w:rsidP="00652605">
      <w:pPr>
        <w:pStyle w:val="Nadpis1"/>
      </w:pPr>
      <w:bookmarkStart w:id="7" w:name="_Toc236209515"/>
      <w:r>
        <w:t>Obecný popis mobilního datového centra</w:t>
      </w:r>
      <w:bookmarkEnd w:id="7"/>
    </w:p>
    <w:p w14:paraId="023698FD" w14:textId="0B7E43A7" w:rsidR="005C5C07" w:rsidRDefault="005C5C07" w:rsidP="00652605">
      <w:r>
        <w:t>Mobilní datové centrum bude definováno jako trvale bezobslužné pracoviště bez stálé fyzické obsluhy, realizované v kontejnerovém provedení. Vzhledem k prostorovým možnostem je požadováno řešení s mobilní samonosnou konstrukcí, která umožní snadné usazení, opakovaný transport a přemístění na jinou lokalitu.</w:t>
      </w:r>
      <w:r w:rsidR="00744BA6">
        <w:t xml:space="preserve"> </w:t>
      </w:r>
      <w:r w:rsidR="2E58D554">
        <w:t>MDC</w:t>
      </w:r>
      <w:r>
        <w:t xml:space="preserve"> musí být navržen tak, aby jeho konstrukce umožňovala flexibilní manipulaci bez nutnosti zásadních stavebních úprav.</w:t>
      </w:r>
    </w:p>
    <w:p w14:paraId="57FF4F57" w14:textId="0EC7F19B" w:rsidR="00282C73" w:rsidRDefault="00282C73" w:rsidP="00652605">
      <w:r>
        <w:t>Datové centrum bude dodáno jako kompaktní „</w:t>
      </w:r>
      <w:proofErr w:type="spellStart"/>
      <w:r>
        <w:t>all</w:t>
      </w:r>
      <w:proofErr w:type="spellEnd"/>
      <w:r>
        <w:t>-in-</w:t>
      </w:r>
      <w:proofErr w:type="spellStart"/>
      <w:r>
        <w:t>one</w:t>
      </w:r>
      <w:proofErr w:type="spellEnd"/>
      <w:r>
        <w:t xml:space="preserve">“ řešení, v němž budou veškeré technologie integrovány přímo uvnitř </w:t>
      </w:r>
      <w:r w:rsidR="3191409D">
        <w:t>MDC</w:t>
      </w:r>
      <w:r>
        <w:t>. Instalace bude provedena na předem připraven</w:t>
      </w:r>
      <w:r w:rsidR="002C4867">
        <w:t>ý</w:t>
      </w:r>
      <w:r>
        <w:t xml:space="preserve"> </w:t>
      </w:r>
      <w:r w:rsidR="002C4867">
        <w:t>betonový základ</w:t>
      </w:r>
      <w:r>
        <w:t>, bez nutnosti složitých stavebních nebo instalačních prací – pouze s připojením na připravené napájecí a komunikační kabeláže.</w:t>
      </w:r>
    </w:p>
    <w:p w14:paraId="2A86C617" w14:textId="6191C3A5" w:rsidR="00282C73" w:rsidRDefault="00282C73" w:rsidP="00652605">
      <w:r>
        <w:t xml:space="preserve">Součástí řešení musí být pokročilý systém dálkového monitoringu, který umožní reálný časový sběr, vyhodnocování a vizualizaci klíčových provozních dat z technologií a senzorů. </w:t>
      </w:r>
      <w:r w:rsidR="009232D2">
        <w:t>Zhotovitel</w:t>
      </w:r>
      <w:r>
        <w:t xml:space="preserve"> musí zajistit integraci požadovaných dat v definovaném formátu do nadřazeného monitorovacího systému provozovaného </w:t>
      </w:r>
      <w:r w:rsidR="009232D2">
        <w:t>Objednatel</w:t>
      </w:r>
      <w:r>
        <w:t>em.</w:t>
      </w:r>
    </w:p>
    <w:p w14:paraId="6C898F7D" w14:textId="3C5D7CB4" w:rsidR="00244039" w:rsidRDefault="00C8122A" w:rsidP="00652605">
      <w:r>
        <w:t xml:space="preserve">Níže jsou </w:t>
      </w:r>
      <w:r w:rsidR="00C7655A">
        <w:t xml:space="preserve">stručně popsány </w:t>
      </w:r>
      <w:r w:rsidR="00F22BB3">
        <w:t>z</w:t>
      </w:r>
      <w:r w:rsidR="00244039">
        <w:t>ákladní požadované technické para</w:t>
      </w:r>
      <w:r w:rsidR="00C007BA">
        <w:t>metry</w:t>
      </w:r>
      <w:r w:rsidR="00026A03">
        <w:t xml:space="preserve"> mobilního datového centra</w:t>
      </w:r>
      <w:r w:rsidR="00C7655A">
        <w:t>, které jsou dále rozpr</w:t>
      </w:r>
      <w:r w:rsidR="00026A03">
        <w:t>acov</w:t>
      </w:r>
      <w:r w:rsidR="00F22BB3">
        <w:t>ány</w:t>
      </w:r>
      <w:r w:rsidR="00026A03">
        <w:t xml:space="preserve"> v navazujících kapitolách</w:t>
      </w:r>
      <w:r w:rsidR="00C007BA">
        <w:t>:</w:t>
      </w:r>
    </w:p>
    <w:p w14:paraId="30395F01" w14:textId="55237B3C" w:rsidR="00DE733A" w:rsidRPr="00724F16" w:rsidRDefault="00DE733A" w:rsidP="00683F3C">
      <w:pPr>
        <w:pStyle w:val="Odstavecseseznamem"/>
        <w:numPr>
          <w:ilvl w:val="0"/>
          <w:numId w:val="19"/>
        </w:numPr>
      </w:pPr>
      <w:r w:rsidRPr="177CE6C8">
        <w:rPr>
          <w:b/>
          <w:bCs/>
        </w:rPr>
        <w:t>Vizuální identita:</w:t>
      </w:r>
      <w:r>
        <w:t xml:space="preserve"> Barevné provedení </w:t>
      </w:r>
      <w:r w:rsidR="22AA4EC3">
        <w:t>MDC</w:t>
      </w:r>
      <w:r>
        <w:t xml:space="preserve"> a umístění identifikačních prvků (např. logo provozovatele) musí být v souladu s vizuálním stylem </w:t>
      </w:r>
      <w:r w:rsidR="009232D2">
        <w:t>Objednatel</w:t>
      </w:r>
      <w:r>
        <w:t xml:space="preserve">e, uvedeným na webových stránkách </w:t>
      </w:r>
      <w:r w:rsidR="009232D2">
        <w:t>Objednatel</w:t>
      </w:r>
      <w:r>
        <w:t>e (</w:t>
      </w:r>
      <w:hyperlink r:id="rId14">
        <w:r w:rsidRPr="177CE6C8">
          <w:rPr>
            <w:rStyle w:val="Hypertextovodkaz"/>
          </w:rPr>
          <w:t>Logomanuál - www.spravazeleznic.cz</w:t>
        </w:r>
      </w:hyperlink>
      <w:r>
        <w:t xml:space="preserve">); </w:t>
      </w:r>
    </w:p>
    <w:p w14:paraId="175F6EE2" w14:textId="5CD4B323" w:rsidR="003A150D" w:rsidRPr="00724F16" w:rsidRDefault="003A150D" w:rsidP="00683F3C">
      <w:pPr>
        <w:pStyle w:val="Odstavecseseznamem"/>
        <w:numPr>
          <w:ilvl w:val="0"/>
          <w:numId w:val="19"/>
        </w:numPr>
      </w:pPr>
      <w:r w:rsidRPr="177CE6C8">
        <w:rPr>
          <w:b/>
          <w:bCs/>
        </w:rPr>
        <w:t>Rozměrové požadavky:</w:t>
      </w:r>
      <w:r>
        <w:t> </w:t>
      </w:r>
      <w:r w:rsidR="2D6BE9BA">
        <w:t>MDC</w:t>
      </w:r>
      <w:r>
        <w:t xml:space="preserve"> musí být navržen</w:t>
      </w:r>
      <w:r w:rsidR="53B392D2">
        <w:t>o</w:t>
      </w:r>
      <w:r>
        <w:t xml:space="preserve"> tak, aby umožňoval bezpečné a funkční umístění všech požadovaných technologií</w:t>
      </w:r>
      <w:r w:rsidR="00F51F28">
        <w:t xml:space="preserve"> a</w:t>
      </w:r>
      <w:r w:rsidR="0053775B">
        <w:t xml:space="preserve"> transportovatelnost</w:t>
      </w:r>
      <w:r w:rsidR="00414470">
        <w:t>,</w:t>
      </w:r>
      <w:r w:rsidDel="00414470">
        <w:t xml:space="preserve"> </w:t>
      </w:r>
      <w:r>
        <w:t>bez nutnosti pevně stanovených rozměrů;</w:t>
      </w:r>
    </w:p>
    <w:p w14:paraId="432D8F25" w14:textId="43D00C0C" w:rsidR="003A150D" w:rsidRPr="00724F16" w:rsidRDefault="003A150D" w:rsidP="00683F3C">
      <w:pPr>
        <w:pStyle w:val="Odstavecseseznamem"/>
        <w:numPr>
          <w:ilvl w:val="0"/>
          <w:numId w:val="19"/>
        </w:numPr>
      </w:pPr>
      <w:r w:rsidRPr="177CE6C8">
        <w:rPr>
          <w:b/>
          <w:bCs/>
        </w:rPr>
        <w:t>Konstrukce:</w:t>
      </w:r>
      <w:r>
        <w:t> M</w:t>
      </w:r>
      <w:r w:rsidR="0112C547">
        <w:t>DC</w:t>
      </w:r>
      <w:r>
        <w:t xml:space="preserve"> bude vybaven</w:t>
      </w:r>
      <w:r w:rsidR="1998878B">
        <w:t>o</w:t>
      </w:r>
      <w:r>
        <w:t xml:space="preserve"> ocelovou samonosnou konstrukcí s tepelnou izolací a plechovým </w:t>
      </w:r>
      <w:proofErr w:type="spellStart"/>
      <w:r>
        <w:t>opláštěním</w:t>
      </w:r>
      <w:proofErr w:type="spellEnd"/>
      <w:r>
        <w:t>, která zajistí mechanickou stabilitu při osazení, přepravě a manipulaci;</w:t>
      </w:r>
    </w:p>
    <w:p w14:paraId="45D95D60" w14:textId="7FBCA9D1" w:rsidR="003A150D" w:rsidRPr="00724F16" w:rsidRDefault="003A150D" w:rsidP="00683F3C">
      <w:pPr>
        <w:pStyle w:val="Odstavecseseznamem"/>
        <w:numPr>
          <w:ilvl w:val="0"/>
          <w:numId w:val="19"/>
        </w:numPr>
      </w:pPr>
      <w:r w:rsidRPr="177CE6C8">
        <w:rPr>
          <w:b/>
          <w:bCs/>
        </w:rPr>
        <w:t>Vstupní komora:</w:t>
      </w:r>
      <w:r>
        <w:t xml:space="preserve"> Součástí </w:t>
      </w:r>
      <w:r w:rsidR="4EB18063">
        <w:t>MDC</w:t>
      </w:r>
      <w:r>
        <w:t xml:space="preserve"> bude integrovaná vstupní komora (podpůrná místnost), která bude fyzicky oddělovat datový sál od venkovního prostředí, čímž se zajistí ochrana proti klimatickým vlivům; </w:t>
      </w:r>
    </w:p>
    <w:p w14:paraId="3EE00B09" w14:textId="33E1A095" w:rsidR="003A150D" w:rsidRPr="00724F16" w:rsidRDefault="003A150D" w:rsidP="00683F3C">
      <w:pPr>
        <w:pStyle w:val="Odstavecseseznamem"/>
        <w:numPr>
          <w:ilvl w:val="0"/>
          <w:numId w:val="19"/>
        </w:numPr>
      </w:pPr>
      <w:r w:rsidRPr="177CE6C8">
        <w:rPr>
          <w:b/>
          <w:bCs/>
        </w:rPr>
        <w:t>Umístění technologií:</w:t>
      </w:r>
      <w:r>
        <w:t> Technologické komponenty, jako je například systém chlazení, musí být umístěny tak, aby nebyly pohledově exponované. Preferovaným řešením je jejich instalace ve střešní části;</w:t>
      </w:r>
    </w:p>
    <w:p w14:paraId="341425F9" w14:textId="6E8ED46B" w:rsidR="003A150D" w:rsidRPr="00724F16" w:rsidRDefault="003A150D" w:rsidP="00683F3C">
      <w:pPr>
        <w:pStyle w:val="Odstavecseseznamem"/>
        <w:numPr>
          <w:ilvl w:val="0"/>
          <w:numId w:val="19"/>
        </w:numPr>
      </w:pPr>
      <w:r w:rsidRPr="00652605">
        <w:rPr>
          <w:b/>
          <w:bCs/>
        </w:rPr>
        <w:lastRenderedPageBreak/>
        <w:t>Klasifikace infrastruktury:</w:t>
      </w:r>
      <w:r w:rsidRPr="00724F16">
        <w:t> Vnitřní Non-IT infrastruktura musí odpovídat klasifikaci dle </w:t>
      </w:r>
      <w:proofErr w:type="spellStart"/>
      <w:r w:rsidRPr="00724F16">
        <w:t>Uptime</w:t>
      </w:r>
      <w:proofErr w:type="spellEnd"/>
      <w:r w:rsidRPr="00724F16">
        <w:t xml:space="preserve"> Institute, přičemž řešení musí splňovat požadavky na úroveň </w:t>
      </w:r>
      <w:r w:rsidRPr="00652605">
        <w:rPr>
          <w:b/>
          <w:bCs/>
        </w:rPr>
        <w:t>TIER III</w:t>
      </w:r>
      <w:r w:rsidR="00647ADB">
        <w:rPr>
          <w:b/>
          <w:bCs/>
        </w:rPr>
        <w:t xml:space="preserve"> </w:t>
      </w:r>
      <w:r w:rsidR="00647ADB" w:rsidRPr="00647ADB">
        <w:t>(Objednatel nevyžaduje doložení certifikátu)</w:t>
      </w:r>
      <w:r w:rsidRPr="00647ADB">
        <w:t>;</w:t>
      </w:r>
    </w:p>
    <w:p w14:paraId="1F6DF945" w14:textId="77777777" w:rsidR="00FD121C" w:rsidRPr="00724F16" w:rsidRDefault="00FD121C" w:rsidP="00683F3C">
      <w:pPr>
        <w:pStyle w:val="Odstavecseseznamem"/>
        <w:numPr>
          <w:ilvl w:val="0"/>
          <w:numId w:val="19"/>
        </w:numPr>
      </w:pPr>
      <w:r w:rsidRPr="008B1195">
        <w:rPr>
          <w:b/>
          <w:bCs/>
        </w:rPr>
        <w:t>Instalace elektro a datové infrastruktury:</w:t>
      </w:r>
      <w:r w:rsidRPr="00724F16">
        <w:t> Elektrická instalace a datová kabeláž musí být realizovány v souladu s platnými technickými a požárními normami, s důrazem na zajištění mechanické stability během přepravy a manipulace;</w:t>
      </w:r>
    </w:p>
    <w:p w14:paraId="1DC21F53" w14:textId="60CBF600" w:rsidR="00DE733A" w:rsidRDefault="00FD121C" w:rsidP="00683F3C">
      <w:pPr>
        <w:pStyle w:val="Odstavecseseznamem"/>
        <w:numPr>
          <w:ilvl w:val="0"/>
          <w:numId w:val="19"/>
        </w:numPr>
      </w:pPr>
      <w:r w:rsidRPr="008B1195">
        <w:rPr>
          <w:b/>
          <w:bCs/>
        </w:rPr>
        <w:t>Osvětlení:</w:t>
      </w:r>
      <w:r>
        <w:t> Osvětlení bude realizováno pomocí energeticky úsporných svítidel. V jednotlivých místnostech bude osvětlení ovládáno místními nástěnnými vypínači, umístěnými u vstupních dveří. Venkovní osvětlení bude řízeno automatizovaným systémem;</w:t>
      </w:r>
    </w:p>
    <w:p w14:paraId="543876CD" w14:textId="3A2C4ADC" w:rsidR="001750EF" w:rsidRPr="00724F16" w:rsidRDefault="354A5EF7" w:rsidP="00683F3C">
      <w:pPr>
        <w:pStyle w:val="Odstavecseseznamem"/>
        <w:numPr>
          <w:ilvl w:val="0"/>
          <w:numId w:val="19"/>
        </w:numPr>
      </w:pPr>
      <w:r w:rsidRPr="177CE6C8">
        <w:rPr>
          <w:b/>
          <w:bCs/>
        </w:rPr>
        <w:t>Chlazení:</w:t>
      </w:r>
      <w:r w:rsidR="001750EF">
        <w:t xml:space="preserve"> Chladicí systém bude navržen pro spolehlivý provoz v kontejnerovém prostředí, s požadavkem na redundanci minimálně v konfiguraci N+1. Umístění venkovních chladicích jednotek bude řešeno s ohledem na prostorové a provozní nároky; preferováno je střešní umístění, integrované do konstrukce </w:t>
      </w:r>
      <w:r w:rsidR="4B7CAF20">
        <w:t>MDC</w:t>
      </w:r>
      <w:r w:rsidR="001750EF">
        <w:t xml:space="preserve"> tak, aby nebyly pohledově exponované. Chladící systém musí mít minimálně dva oddělené chladící okruhy, umožňující provádět údržbu bez ovlivnění provozu.</w:t>
      </w:r>
      <w:r w:rsidR="00002F0A">
        <w:t xml:space="preserve"> </w:t>
      </w:r>
      <w:r w:rsidR="001750EF">
        <w:t>Jednotky spolu musí komunikovat a předcházet cyklování.</w:t>
      </w:r>
    </w:p>
    <w:p w14:paraId="37DBF03B" w14:textId="2CC2AA35" w:rsidR="00C007BA" w:rsidRPr="005C5C07" w:rsidRDefault="00DA2B1C" w:rsidP="00683F3C">
      <w:pPr>
        <w:pStyle w:val="Odstavecseseznamem"/>
        <w:numPr>
          <w:ilvl w:val="0"/>
          <w:numId w:val="19"/>
        </w:numPr>
      </w:pPr>
      <w:r w:rsidRPr="177CE6C8">
        <w:rPr>
          <w:b/>
          <w:bCs/>
        </w:rPr>
        <w:t>Napájení</w:t>
      </w:r>
      <w:r>
        <w:t xml:space="preserve">: Pro napájení </w:t>
      </w:r>
      <w:r w:rsidR="020DF2D6">
        <w:t>MDC</w:t>
      </w:r>
      <w:r>
        <w:t xml:space="preserve"> proběhne harmonizace požadavků mezi </w:t>
      </w:r>
      <w:r w:rsidR="009232D2">
        <w:t>Zhotovitel</w:t>
      </w:r>
      <w:r>
        <w:t>e</w:t>
      </w:r>
      <w:r w:rsidR="009232D2">
        <w:t>m</w:t>
      </w:r>
      <w:r>
        <w:t xml:space="preserve"> a </w:t>
      </w:r>
      <w:r w:rsidR="009232D2">
        <w:t>Objednatel</w:t>
      </w:r>
      <w:r>
        <w:t>em a konkrétní požadavky budou upřesněny až v rámci realizace VZ.</w:t>
      </w:r>
    </w:p>
    <w:p w14:paraId="64FF976E" w14:textId="4A3AB67C" w:rsidR="00A4050B" w:rsidRDefault="00666EFC" w:rsidP="00652605">
      <w:pPr>
        <w:pStyle w:val="Nadpis1"/>
      </w:pPr>
      <w:bookmarkStart w:id="8" w:name="_Toc236209516"/>
      <w:r>
        <w:t xml:space="preserve">Požadavky na </w:t>
      </w:r>
      <w:r w:rsidR="006D2B71">
        <w:t>plnění</w:t>
      </w:r>
      <w:bookmarkEnd w:id="8"/>
    </w:p>
    <w:p w14:paraId="09D218BC" w14:textId="364A58EF" w:rsidR="006D2B71" w:rsidRDefault="00373AF1" w:rsidP="00652605">
      <w:r>
        <w:t>Plnění veřejné zakázky se skládá z níže uvedených částí:</w:t>
      </w:r>
    </w:p>
    <w:p w14:paraId="3E61BA79" w14:textId="24C37AAA" w:rsidR="0075422B" w:rsidRDefault="00D24EDD" w:rsidP="00683F3C">
      <w:pPr>
        <w:pStyle w:val="Odstavecseseznamem"/>
        <w:numPr>
          <w:ilvl w:val="0"/>
          <w:numId w:val="91"/>
        </w:numPr>
      </w:pPr>
      <w:r>
        <w:t>Vyhotovení p</w:t>
      </w:r>
      <w:r w:rsidR="00373AF1">
        <w:t xml:space="preserve">rojektové dokumentace </w:t>
      </w:r>
      <w:r w:rsidR="00F22BB3">
        <w:t>m</w:t>
      </w:r>
      <w:r w:rsidR="00307716">
        <w:t>obilního datového centra</w:t>
      </w:r>
    </w:p>
    <w:p w14:paraId="689C5EE0" w14:textId="23CCA9CE" w:rsidR="00307716" w:rsidRDefault="00FB283B" w:rsidP="00683F3C">
      <w:pPr>
        <w:pStyle w:val="Odstavecseseznamem"/>
        <w:numPr>
          <w:ilvl w:val="0"/>
          <w:numId w:val="91"/>
        </w:numPr>
      </w:pPr>
      <w:r>
        <w:t xml:space="preserve">Stavební </w:t>
      </w:r>
      <w:r w:rsidR="0075422B">
        <w:t>připravenost</w:t>
      </w:r>
      <w:r w:rsidR="00864D7F">
        <w:t xml:space="preserve"> v místě instalace</w:t>
      </w:r>
    </w:p>
    <w:p w14:paraId="27809A82" w14:textId="7A4582AD" w:rsidR="00864D7F" w:rsidRDefault="00806F6E" w:rsidP="00683F3C">
      <w:pPr>
        <w:pStyle w:val="Odstavecseseznamem"/>
        <w:numPr>
          <w:ilvl w:val="0"/>
          <w:numId w:val="91"/>
        </w:numPr>
      </w:pPr>
      <w:r>
        <w:t xml:space="preserve">Výroba </w:t>
      </w:r>
      <w:r w:rsidR="00F22BB3">
        <w:t>m</w:t>
      </w:r>
      <w:r>
        <w:t>obilního datového centra</w:t>
      </w:r>
    </w:p>
    <w:p w14:paraId="5E386FE4" w14:textId="054807A6" w:rsidR="00BD7016" w:rsidRDefault="00BD7016" w:rsidP="00683F3C">
      <w:pPr>
        <w:pStyle w:val="Odstavecseseznamem"/>
        <w:numPr>
          <w:ilvl w:val="0"/>
          <w:numId w:val="91"/>
        </w:numPr>
      </w:pPr>
      <w:r>
        <w:t xml:space="preserve">Dodávka </w:t>
      </w:r>
      <w:r w:rsidR="00D2703B">
        <w:t xml:space="preserve">MDC </w:t>
      </w:r>
      <w:r>
        <w:t>do místa instalace</w:t>
      </w:r>
    </w:p>
    <w:p w14:paraId="18185BDD" w14:textId="268CB4A7" w:rsidR="00C519B3" w:rsidRDefault="00C519B3" w:rsidP="00683F3C">
      <w:pPr>
        <w:pStyle w:val="Odstavecseseznamem"/>
        <w:numPr>
          <w:ilvl w:val="0"/>
          <w:numId w:val="91"/>
        </w:numPr>
      </w:pPr>
      <w:r>
        <w:t>Zprovoznění MDC</w:t>
      </w:r>
    </w:p>
    <w:p w14:paraId="66D70303" w14:textId="110F03B8" w:rsidR="00E96E6A" w:rsidRDefault="00D24EDD" w:rsidP="00683F3C">
      <w:pPr>
        <w:pStyle w:val="Odstavecseseznamem"/>
        <w:numPr>
          <w:ilvl w:val="0"/>
          <w:numId w:val="91"/>
        </w:numPr>
      </w:pPr>
      <w:r>
        <w:t xml:space="preserve">Dodání </w:t>
      </w:r>
      <w:r w:rsidR="00B153CD">
        <w:t>Doku</w:t>
      </w:r>
      <w:r w:rsidR="00E96E6A">
        <w:t>mentace</w:t>
      </w:r>
    </w:p>
    <w:p w14:paraId="1BEBFE34" w14:textId="1142B62C" w:rsidR="00F117FB" w:rsidRDefault="00F117FB" w:rsidP="00683F3C">
      <w:pPr>
        <w:pStyle w:val="Odstavecseseznamem"/>
        <w:numPr>
          <w:ilvl w:val="0"/>
          <w:numId w:val="91"/>
        </w:numPr>
      </w:pPr>
      <w:r>
        <w:t>Školení</w:t>
      </w:r>
    </w:p>
    <w:p w14:paraId="6934E0AE" w14:textId="65F7712A" w:rsidR="00F117FB" w:rsidRDefault="00F117FB" w:rsidP="00683F3C">
      <w:pPr>
        <w:pStyle w:val="Odstavecseseznamem"/>
        <w:numPr>
          <w:ilvl w:val="0"/>
          <w:numId w:val="91"/>
        </w:numPr>
      </w:pPr>
      <w:r>
        <w:t>P</w:t>
      </w:r>
      <w:r w:rsidR="00D24EDD">
        <w:t>oskytování p</w:t>
      </w:r>
      <w:r>
        <w:t>rofylax</w:t>
      </w:r>
      <w:r w:rsidR="00D27B20">
        <w:t>e</w:t>
      </w:r>
    </w:p>
    <w:p w14:paraId="5D729574" w14:textId="37582337" w:rsidR="00D27B20" w:rsidRDefault="00D27B20" w:rsidP="00683F3C">
      <w:pPr>
        <w:pStyle w:val="Odstavecseseznamem"/>
        <w:numPr>
          <w:ilvl w:val="0"/>
          <w:numId w:val="91"/>
        </w:numPr>
      </w:pPr>
      <w:r>
        <w:t>Služby na vyžádání</w:t>
      </w:r>
    </w:p>
    <w:p w14:paraId="40FDD386" w14:textId="27884D95" w:rsidR="00610053" w:rsidRDefault="009B1C3D" w:rsidP="00652605">
      <w:pPr>
        <w:pStyle w:val="Nadpis1"/>
      </w:pPr>
      <w:bookmarkStart w:id="9" w:name="_Toc236209517"/>
      <w:r>
        <w:t>Projektová dokumentace</w:t>
      </w:r>
      <w:r w:rsidR="00FA6D20">
        <w:t xml:space="preserve"> (Fáze 1)</w:t>
      </w:r>
      <w:bookmarkEnd w:id="9"/>
    </w:p>
    <w:p w14:paraId="1CA3348C" w14:textId="249043D4" w:rsidR="00610053" w:rsidRDefault="00610053" w:rsidP="00652605">
      <w:r>
        <w:t>Projektová dokumentace představuje klíčový výstup úvodní fáze projektu. Slouží jako závazný technický a stavební podklad pro výrobu, instalaci a následný provoz mobilního datového centra. Jejím cílem je zajistit jednoznačné určení technických parametrů, rozsahu prací, připojovacích bodů a požadavků na stavební připravenost tak, aby navazující fáze realizace mohly proběhnout bez rizik, nejasností a nutnosti dodatečných úprav.</w:t>
      </w:r>
      <w:r w:rsidR="00DB4D1E">
        <w:t xml:space="preserve"> Z Projektové dokumentace musí být zřejmé, že dodávané MDC bude odpovídat veškerým požadavkům Objednatele specifikovaným v této příloze, zejména v kapitole </w:t>
      </w:r>
      <w:r w:rsidR="00C6584A">
        <w:t xml:space="preserve">6 a </w:t>
      </w:r>
      <w:r w:rsidR="00DB4D1E">
        <w:t>7 této přílohy.</w:t>
      </w:r>
    </w:p>
    <w:tbl>
      <w:tblPr>
        <w:tblStyle w:val="PSDTableGrid11"/>
        <w:tblW w:w="0" w:type="auto"/>
        <w:tblLook w:val="04A0" w:firstRow="1" w:lastRow="0" w:firstColumn="1" w:lastColumn="0" w:noHBand="0" w:noVBand="1"/>
      </w:tblPr>
      <w:tblGrid>
        <w:gridCol w:w="2263"/>
        <w:gridCol w:w="6663"/>
      </w:tblGrid>
      <w:tr w:rsidR="006A58F2" w:rsidRPr="00C93018" w14:paraId="408A2748" w14:textId="77777777" w:rsidTr="0066567F">
        <w:tc>
          <w:tcPr>
            <w:tcW w:w="2263" w:type="dxa"/>
            <w:shd w:val="clear" w:color="auto" w:fill="F2F2F2" w:themeFill="background1" w:themeFillShade="F2"/>
          </w:tcPr>
          <w:p w14:paraId="0767BD17" w14:textId="77777777" w:rsidR="008D2473" w:rsidRPr="00D91B67" w:rsidRDefault="008D2473" w:rsidP="007F0857">
            <w:pPr>
              <w:keepNext/>
            </w:pPr>
            <w:r w:rsidRPr="00D91B67">
              <w:lastRenderedPageBreak/>
              <w:t>Oblast</w:t>
            </w:r>
          </w:p>
        </w:tc>
        <w:tc>
          <w:tcPr>
            <w:tcW w:w="6663" w:type="dxa"/>
            <w:shd w:val="clear" w:color="auto" w:fill="F2F2F2" w:themeFill="background1" w:themeFillShade="F2"/>
          </w:tcPr>
          <w:p w14:paraId="31CDD5A7" w14:textId="75661EA7" w:rsidR="008D2473" w:rsidRPr="00D91B67" w:rsidRDefault="0066567F" w:rsidP="007F0857">
            <w:pPr>
              <w:keepNext/>
            </w:pPr>
            <w:r>
              <w:t>Výstupy Zhotovitele</w:t>
            </w:r>
          </w:p>
        </w:tc>
      </w:tr>
      <w:tr w:rsidR="00FC7EEE" w:rsidRPr="00C93018" w14:paraId="28B857E3" w14:textId="77777777" w:rsidTr="0066567F">
        <w:tc>
          <w:tcPr>
            <w:tcW w:w="2263" w:type="dxa"/>
          </w:tcPr>
          <w:p w14:paraId="0F11D72A" w14:textId="5886071F" w:rsidR="008D2473" w:rsidRPr="00720EA7" w:rsidRDefault="00E57BA2" w:rsidP="00652605">
            <w:r>
              <w:t>Projektová dokumentace</w:t>
            </w:r>
          </w:p>
        </w:tc>
        <w:tc>
          <w:tcPr>
            <w:tcW w:w="6663" w:type="dxa"/>
          </w:tcPr>
          <w:p w14:paraId="06B9607A" w14:textId="2ADCA4A0" w:rsidR="49AC7AF1" w:rsidRDefault="49AC7AF1" w:rsidP="00652605">
            <w:r w:rsidRPr="762CF6F7">
              <w:t>Vytvoření projektové dokumentace k</w:t>
            </w:r>
            <w:r w:rsidR="00DB4D1E">
              <w:t xml:space="preserve"> MDC</w:t>
            </w:r>
            <w:r w:rsidRPr="762CF6F7">
              <w:t xml:space="preserve">, která bude </w:t>
            </w:r>
            <w:r w:rsidR="007B3339">
              <w:t>odpovídat</w:t>
            </w:r>
            <w:r w:rsidR="007B3339" w:rsidRPr="762CF6F7">
              <w:t xml:space="preserve"> </w:t>
            </w:r>
            <w:r w:rsidRPr="762CF6F7">
              <w:t>požadavk</w:t>
            </w:r>
            <w:r w:rsidR="007B3339">
              <w:t>ům</w:t>
            </w:r>
            <w:r w:rsidRPr="762CF6F7">
              <w:t xml:space="preserve"> </w:t>
            </w:r>
            <w:r w:rsidR="009232D2">
              <w:t>Objednatel</w:t>
            </w:r>
            <w:r w:rsidRPr="762CF6F7">
              <w:t>e specifikovan</w:t>
            </w:r>
            <w:r w:rsidR="007B3339">
              <w:t>ým</w:t>
            </w:r>
            <w:r w:rsidRPr="762CF6F7">
              <w:t xml:space="preserve"> níže v</w:t>
            </w:r>
            <w:r w:rsidR="007B3339">
              <w:t> </w:t>
            </w:r>
            <w:r w:rsidRPr="762CF6F7">
              <w:t>t</w:t>
            </w:r>
            <w:r w:rsidR="007B3339">
              <w:t>éto příloze</w:t>
            </w:r>
            <w:r w:rsidRPr="762CF6F7">
              <w:t>.</w:t>
            </w:r>
            <w:r w:rsidR="007B3339">
              <w:t xml:space="preserve"> Projektová dokumentace musí být zpracována v takovém detailu, aby z n</w:t>
            </w:r>
            <w:r w:rsidR="00C6584A">
              <w:t>í</w:t>
            </w:r>
            <w:r w:rsidR="007B3339">
              <w:t xml:space="preserve"> vyplývalo splnění požadavk</w:t>
            </w:r>
            <w:r w:rsidR="001D5587">
              <w:t>ů</w:t>
            </w:r>
            <w:r w:rsidR="007B3339">
              <w:t xml:space="preserve"> </w:t>
            </w:r>
            <w:r w:rsidR="009232D2">
              <w:t>Objednatel</w:t>
            </w:r>
            <w:r w:rsidR="007B3339">
              <w:t xml:space="preserve">e </w:t>
            </w:r>
            <w:r w:rsidR="00BA0EB7">
              <w:t>minimálně v rozsahu:</w:t>
            </w:r>
          </w:p>
          <w:p w14:paraId="298342F7" w14:textId="27C9C503" w:rsidR="00281EAC" w:rsidRDefault="00281EAC" w:rsidP="00683F3C">
            <w:pPr>
              <w:pStyle w:val="Odstavecseseznamem"/>
              <w:numPr>
                <w:ilvl w:val="0"/>
                <w:numId w:val="90"/>
              </w:numPr>
            </w:pPr>
            <w:r>
              <w:t xml:space="preserve">Konstrukční řešení (rozměry, hmotnost, konstrukce a </w:t>
            </w:r>
            <w:r w:rsidR="00287AC7">
              <w:t>další technické parametry) včetně výkresů ve formátu PDF a dalších editovatelných formátech např. DWG</w:t>
            </w:r>
          </w:p>
          <w:p w14:paraId="5017AEA5" w14:textId="64BFB4AD" w:rsidR="55DC1CF9" w:rsidRDefault="317F6839" w:rsidP="00683F3C">
            <w:pPr>
              <w:pStyle w:val="Odstavecseseznamem"/>
              <w:numPr>
                <w:ilvl w:val="0"/>
                <w:numId w:val="90"/>
              </w:numPr>
            </w:pPr>
            <w:r w:rsidRPr="694E39AE">
              <w:t xml:space="preserve">Technologické řešení </w:t>
            </w:r>
          </w:p>
          <w:p w14:paraId="174A3102" w14:textId="712CEDA2" w:rsidR="55DC1CF9" w:rsidRDefault="317F6839" w:rsidP="00683F3C">
            <w:pPr>
              <w:pStyle w:val="Odstavecseseznamem"/>
              <w:numPr>
                <w:ilvl w:val="0"/>
                <w:numId w:val="9"/>
              </w:numPr>
            </w:pPr>
            <w:r w:rsidRPr="694E39AE">
              <w:t xml:space="preserve">Napájení </w:t>
            </w:r>
          </w:p>
          <w:p w14:paraId="6D307245" w14:textId="380B4048" w:rsidR="55DC1CF9" w:rsidRDefault="317F6839" w:rsidP="00683F3C">
            <w:pPr>
              <w:pStyle w:val="Odstavecseseznamem"/>
              <w:numPr>
                <w:ilvl w:val="0"/>
                <w:numId w:val="9"/>
              </w:numPr>
            </w:pPr>
            <w:r w:rsidRPr="694E39AE">
              <w:t xml:space="preserve">Chlazení a vzduchotechnika </w:t>
            </w:r>
          </w:p>
          <w:p w14:paraId="0374C377" w14:textId="22ADD756" w:rsidR="55DC1CF9" w:rsidRDefault="317F6839" w:rsidP="00683F3C">
            <w:pPr>
              <w:pStyle w:val="Odstavecseseznamem"/>
              <w:numPr>
                <w:ilvl w:val="0"/>
                <w:numId w:val="9"/>
              </w:numPr>
            </w:pPr>
            <w:r w:rsidRPr="694E39AE">
              <w:t xml:space="preserve">Bezpečnostní technologie </w:t>
            </w:r>
          </w:p>
          <w:p w14:paraId="5C61EE7D" w14:textId="3B74EB91" w:rsidR="55DC1CF9" w:rsidRPr="009865EE" w:rsidRDefault="317F6839" w:rsidP="00683F3C">
            <w:pPr>
              <w:pStyle w:val="Odstavecseseznamem"/>
              <w:numPr>
                <w:ilvl w:val="0"/>
                <w:numId w:val="9"/>
              </w:numPr>
            </w:pPr>
            <w:r w:rsidRPr="000060C0">
              <w:t>IC</w:t>
            </w:r>
            <w:r w:rsidRPr="694E39AE">
              <w:t>T technologie</w:t>
            </w:r>
          </w:p>
          <w:p w14:paraId="25D4D68C" w14:textId="7A628A98" w:rsidR="55DC1CF9" w:rsidRDefault="317F6839" w:rsidP="00683F3C">
            <w:pPr>
              <w:pStyle w:val="Odstavecseseznamem"/>
              <w:numPr>
                <w:ilvl w:val="0"/>
                <w:numId w:val="9"/>
              </w:numPr>
            </w:pPr>
            <w:r w:rsidRPr="694E39AE">
              <w:t xml:space="preserve">Monitoring a řízení </w:t>
            </w:r>
          </w:p>
          <w:p w14:paraId="41E2EB22" w14:textId="316BD903" w:rsidR="4E2BB759" w:rsidRDefault="0B90E111" w:rsidP="00683F3C">
            <w:pPr>
              <w:pStyle w:val="Odstavecseseznamem"/>
              <w:numPr>
                <w:ilvl w:val="0"/>
                <w:numId w:val="9"/>
              </w:numPr>
            </w:pPr>
            <w:r w:rsidRPr="694E39AE">
              <w:t>P</w:t>
            </w:r>
            <w:r w:rsidR="2A603AA1" w:rsidRPr="694E39AE">
              <w:t>rofylaxe</w:t>
            </w:r>
            <w:r w:rsidR="3FF6D7B0" w:rsidRPr="694E39AE">
              <w:t xml:space="preserve"> </w:t>
            </w:r>
            <w:r w:rsidR="659395B3" w:rsidRPr="694E39AE">
              <w:t xml:space="preserve">a provozní údržba </w:t>
            </w:r>
          </w:p>
          <w:p w14:paraId="117BF14D" w14:textId="3352CC71" w:rsidR="31159103" w:rsidRDefault="31159103" w:rsidP="00683F3C">
            <w:pPr>
              <w:pStyle w:val="Odstavecseseznamem"/>
              <w:numPr>
                <w:ilvl w:val="0"/>
                <w:numId w:val="90"/>
              </w:numPr>
            </w:pPr>
            <w:r w:rsidRPr="762CF6F7">
              <w:t>Stavební řešení</w:t>
            </w:r>
            <w:r w:rsidR="00111A0C">
              <w:t xml:space="preserve"> </w:t>
            </w:r>
          </w:p>
          <w:p w14:paraId="60860016" w14:textId="157A75E9" w:rsidR="00EA18E9" w:rsidRDefault="00EA18E9" w:rsidP="00683F3C">
            <w:pPr>
              <w:pStyle w:val="Odstavecseseznamem"/>
              <w:numPr>
                <w:ilvl w:val="0"/>
                <w:numId w:val="8"/>
              </w:numPr>
            </w:pPr>
            <w:r>
              <w:t>Realizace místního šetření dočasného i finálního umístění MDC včetně fotodokumentace</w:t>
            </w:r>
          </w:p>
          <w:p w14:paraId="0FBE41A2" w14:textId="7C447AE5" w:rsidR="00EA18E9" w:rsidRDefault="00EA18E9" w:rsidP="00683F3C">
            <w:pPr>
              <w:pStyle w:val="Odstavecseseznamem"/>
              <w:numPr>
                <w:ilvl w:val="0"/>
                <w:numId w:val="8"/>
              </w:numPr>
            </w:pPr>
            <w:r>
              <w:t>Zhodnocení stavu stavební připravenosti, zejm.:</w:t>
            </w:r>
          </w:p>
          <w:p w14:paraId="10E89E13" w14:textId="3F963FCA" w:rsidR="00EA18E9" w:rsidRDefault="00EA18E9" w:rsidP="00683F3C">
            <w:pPr>
              <w:pStyle w:val="Odstavecseseznamem"/>
              <w:numPr>
                <w:ilvl w:val="1"/>
                <w:numId w:val="116"/>
              </w:numPr>
            </w:pPr>
            <w:r>
              <w:t xml:space="preserve">základové desky (rovinnost, </w:t>
            </w:r>
            <w:r w:rsidRPr="00E97103">
              <w:t>nosnost</w:t>
            </w:r>
            <w:r>
              <w:t>, rozměry)</w:t>
            </w:r>
          </w:p>
          <w:p w14:paraId="4704F78C" w14:textId="77777777" w:rsidR="00EA18E9" w:rsidRDefault="00EA18E9" w:rsidP="00683F3C">
            <w:pPr>
              <w:pStyle w:val="Odstavecseseznamem"/>
              <w:numPr>
                <w:ilvl w:val="1"/>
                <w:numId w:val="116"/>
              </w:numPr>
            </w:pPr>
            <w:r>
              <w:t>elektrického připojení</w:t>
            </w:r>
          </w:p>
          <w:p w14:paraId="24999BFD" w14:textId="77777777" w:rsidR="00EA18E9" w:rsidRPr="001D5587" w:rsidRDefault="00EA18E9" w:rsidP="00683F3C">
            <w:pPr>
              <w:pStyle w:val="Odstavecseseznamem"/>
              <w:numPr>
                <w:ilvl w:val="1"/>
                <w:numId w:val="116"/>
              </w:numPr>
            </w:pPr>
            <w:r w:rsidRPr="001D5587">
              <w:t>datové konektivity</w:t>
            </w:r>
          </w:p>
          <w:p w14:paraId="3402027E" w14:textId="77777777" w:rsidR="00EA18E9" w:rsidRPr="001D5587" w:rsidRDefault="00EA18E9" w:rsidP="00683F3C">
            <w:pPr>
              <w:pStyle w:val="Odstavecseseznamem"/>
              <w:numPr>
                <w:ilvl w:val="1"/>
                <w:numId w:val="116"/>
              </w:numPr>
            </w:pPr>
            <w:r w:rsidRPr="001D5587">
              <w:t>uzemnění</w:t>
            </w:r>
          </w:p>
          <w:p w14:paraId="4C265D7C" w14:textId="77777777" w:rsidR="00EA18E9" w:rsidRPr="001D5587" w:rsidRDefault="00EA18E9" w:rsidP="00683F3C">
            <w:pPr>
              <w:pStyle w:val="Odstavecseseznamem"/>
              <w:numPr>
                <w:ilvl w:val="1"/>
                <w:numId w:val="116"/>
              </w:numPr>
            </w:pPr>
            <w:r w:rsidRPr="001D5587">
              <w:t>možnosti dopravy</w:t>
            </w:r>
          </w:p>
          <w:p w14:paraId="69E380EA" w14:textId="6623AECC" w:rsidR="55DC1CF9" w:rsidRPr="001D5587" w:rsidRDefault="55DC1CF9" w:rsidP="00683F3C">
            <w:pPr>
              <w:pStyle w:val="Odstavecseseznamem"/>
              <w:numPr>
                <w:ilvl w:val="0"/>
                <w:numId w:val="8"/>
              </w:numPr>
            </w:pPr>
            <w:r w:rsidRPr="001D5587">
              <w:t>Vytvoření</w:t>
            </w:r>
            <w:r w:rsidRPr="001D5587" w:rsidDel="00482B2A">
              <w:t xml:space="preserve"> </w:t>
            </w:r>
            <w:r w:rsidRPr="001D5587">
              <w:t>dokumentace ke stavební přípravě dočasného umístění</w:t>
            </w:r>
            <w:r w:rsidR="00482B2A" w:rsidRPr="001D5587">
              <w:t xml:space="preserve"> </w:t>
            </w:r>
            <w:r w:rsidR="31D3DE4B">
              <w:t>MDC</w:t>
            </w:r>
            <w:r w:rsidR="4D15FAE9">
              <w:t xml:space="preserve"> </w:t>
            </w:r>
            <w:r w:rsidR="00482B2A" w:rsidRPr="001D5587">
              <w:t>(a to včetně kótovaného návrhu umístění v místě dodání</w:t>
            </w:r>
            <w:r w:rsidR="008A4C29" w:rsidRPr="001D5587">
              <w:t>, z něhož budou patrné veškeré stavební prvky</w:t>
            </w:r>
            <w:r w:rsidR="00482B2A" w:rsidRPr="001D5587">
              <w:t>)</w:t>
            </w:r>
            <w:r w:rsidRPr="001D5587">
              <w:t xml:space="preserve"> </w:t>
            </w:r>
          </w:p>
          <w:p w14:paraId="22ED9FA8" w14:textId="7D836035" w:rsidR="3C130958" w:rsidRPr="001D5587" w:rsidRDefault="21D26EC2" w:rsidP="00683F3C">
            <w:pPr>
              <w:pStyle w:val="Odstavecseseznamem"/>
              <w:numPr>
                <w:ilvl w:val="0"/>
                <w:numId w:val="8"/>
              </w:numPr>
            </w:pPr>
            <w:r w:rsidRPr="001D5587">
              <w:t xml:space="preserve">Plán a technologický postup přesunu </w:t>
            </w:r>
            <w:r w:rsidR="55F8A66A">
              <w:t>MDC</w:t>
            </w:r>
            <w:r w:rsidRPr="001D5587">
              <w:t xml:space="preserve"> do finální lokality po jejím dokončení</w:t>
            </w:r>
            <w:r w:rsidR="00450CFB">
              <w:t xml:space="preserve"> (</w:t>
            </w:r>
            <w:r w:rsidR="009F3485">
              <w:t>zejména</w:t>
            </w:r>
            <w:r w:rsidR="00450CFB">
              <w:t xml:space="preserve"> </w:t>
            </w:r>
            <w:r w:rsidR="00A25CA0" w:rsidRPr="00A25CA0">
              <w:t>požadavky na připravenost cílové lokality, postup odstavení technologií, demontáže, manipulace a přepravy MDC, požadavky na součinnost jednotlivých profesí, postup opětovné instalace, připojení infrastruktury, oživení, testování a uvedení MDC do provozu v nové lokalitě).</w:t>
            </w:r>
          </w:p>
          <w:p w14:paraId="3202991A" w14:textId="1A971262" w:rsidR="0029597F" w:rsidRPr="009865EE" w:rsidRDefault="25B46E3A" w:rsidP="00683F3C">
            <w:pPr>
              <w:pStyle w:val="Odstavecseseznamem"/>
              <w:numPr>
                <w:ilvl w:val="0"/>
                <w:numId w:val="90"/>
              </w:numPr>
            </w:pPr>
            <w:r w:rsidRPr="009865EE">
              <w:t>Tabulkový s</w:t>
            </w:r>
            <w:r w:rsidR="549CC250" w:rsidRPr="009865EE">
              <w:t xml:space="preserve">eznam </w:t>
            </w:r>
            <w:r w:rsidR="00704FEC">
              <w:t>navrhovaných</w:t>
            </w:r>
            <w:r w:rsidR="00704FEC" w:rsidRPr="009865EE">
              <w:t xml:space="preserve"> </w:t>
            </w:r>
            <w:r w:rsidR="549CC250" w:rsidRPr="009865EE">
              <w:t>komponent</w:t>
            </w:r>
            <w:r w:rsidR="30064FD5" w:rsidRPr="009865EE">
              <w:t xml:space="preserve"> </w:t>
            </w:r>
            <w:r w:rsidR="56C5207D">
              <w:t>MDC</w:t>
            </w:r>
            <w:r w:rsidDel="30064FD5">
              <w:t xml:space="preserve"> </w:t>
            </w:r>
            <w:r w:rsidR="71BA2AFA">
              <w:t>(konstruk</w:t>
            </w:r>
            <w:r w:rsidR="145DB8D7">
              <w:t>ční prvky</w:t>
            </w:r>
            <w:r w:rsidR="71BA2AFA">
              <w:t xml:space="preserve">, </w:t>
            </w:r>
            <w:r w:rsidR="37D6D395">
              <w:t xml:space="preserve">elektrické </w:t>
            </w:r>
            <w:r w:rsidR="71BA2AFA">
              <w:t>napájení, chlazení</w:t>
            </w:r>
            <w:r w:rsidR="04095B2F">
              <w:t>, IT rozvaděče, strukturovaná kabeláž)</w:t>
            </w:r>
            <w:r w:rsidDel="25B46E3A">
              <w:t xml:space="preserve"> </w:t>
            </w:r>
            <w:r w:rsidR="30064FD5" w:rsidRPr="009865EE">
              <w:t>a jejich technických param</w:t>
            </w:r>
            <w:r w:rsidR="00A67CB0" w:rsidRPr="009865EE">
              <w:t>e</w:t>
            </w:r>
            <w:r w:rsidR="30064FD5" w:rsidRPr="009865EE">
              <w:t>trů</w:t>
            </w:r>
            <w:r w:rsidR="00915CE4">
              <w:t xml:space="preserve"> </w:t>
            </w:r>
            <w:r w:rsidR="00482B2A">
              <w:t>(</w:t>
            </w:r>
            <w:r w:rsidR="009232D2">
              <w:t>Zhotovitel</w:t>
            </w:r>
            <w:r w:rsidR="00482B2A">
              <w:t xml:space="preserve"> není povinen uvádět ty komponenty, které neurčují funkční vlastnosti MDC, zejm. takové komponenty, pro něž touto přílohou nejsou stanoveny konkrétní požadavky)</w:t>
            </w:r>
            <w:r w:rsidR="009865EE" w:rsidRPr="009865EE">
              <w:t>.</w:t>
            </w:r>
          </w:p>
        </w:tc>
      </w:tr>
    </w:tbl>
    <w:p w14:paraId="2357E45A" w14:textId="77777777" w:rsidR="006C2B87" w:rsidRDefault="006C2B87" w:rsidP="00652605"/>
    <w:p w14:paraId="33304F87" w14:textId="1FDA60A8" w:rsidR="009246E3" w:rsidRDefault="0066567F" w:rsidP="00652605">
      <w:r>
        <w:lastRenderedPageBreak/>
        <w:t>Jednotným v</w:t>
      </w:r>
      <w:r w:rsidR="000927B4" w:rsidRPr="000927B4">
        <w:t>ýstup</w:t>
      </w:r>
      <w:r w:rsidR="00F43FD5">
        <w:t>em výše uvedených požadavků bude samostatný dokument s názvem „Projektová dokumentace“.</w:t>
      </w:r>
      <w:r w:rsidR="72F417C9">
        <w:t xml:space="preserve"> Dokumentace musí být předána v </w:t>
      </w:r>
      <w:r w:rsidR="72F417C9" w:rsidRPr="0511BBBA">
        <w:rPr>
          <w:b/>
          <w:bCs/>
        </w:rPr>
        <w:t>elektronické podobě</w:t>
      </w:r>
      <w:r w:rsidR="72F417C9">
        <w:t xml:space="preserve"> (ve formátu PDF a </w:t>
      </w:r>
      <w:r w:rsidR="2BAC63D5">
        <w:t xml:space="preserve">také v </w:t>
      </w:r>
      <w:r w:rsidR="72F417C9">
        <w:t>editovatelném formátu, např. DWG, DOCX, XLSX)</w:t>
      </w:r>
      <w:r w:rsidR="000060BC">
        <w:t>.</w:t>
      </w:r>
    </w:p>
    <w:p w14:paraId="10F00BB9" w14:textId="4B4BD0FE" w:rsidR="009364B2" w:rsidRDefault="009364B2" w:rsidP="00652605">
      <w:pPr>
        <w:pStyle w:val="Nadpis1"/>
      </w:pPr>
      <w:bookmarkStart w:id="10" w:name="_Toc236209518"/>
      <w:r>
        <w:t xml:space="preserve">Stavební řešení </w:t>
      </w:r>
      <w:r w:rsidR="3A5EE11E">
        <w:t xml:space="preserve">pro umístění </w:t>
      </w:r>
      <w:r>
        <w:t>kontejneru</w:t>
      </w:r>
      <w:bookmarkEnd w:id="10"/>
    </w:p>
    <w:p w14:paraId="768A9C6B" w14:textId="32D0DA73" w:rsidR="00485F19" w:rsidRDefault="00485F19" w:rsidP="00652605">
      <w:r>
        <w:t xml:space="preserve">Stavební řešení stanovuje technické a prostorové podmínky pro umístění </w:t>
      </w:r>
      <w:r w:rsidR="6269E8A6">
        <w:t>MDC</w:t>
      </w:r>
      <w:r>
        <w:t xml:space="preserve"> včetně požadavků na přípravu základové plochy, provedení dočasných zpevněných povrchů, zajištění silového napájení a vymezení prvků, které nejsou součástí této dodávky. Tato kapitola specifikuje jak parametry finální lokality, tak i minimální standardy přístupové infrastruktury a stavebních opatření nezbytných pro bezpečný provoz a instalaci </w:t>
      </w:r>
      <w:r w:rsidR="00BA0EB7">
        <w:t>MDC</w:t>
      </w:r>
      <w:r>
        <w:t>.</w:t>
      </w:r>
    </w:p>
    <w:p w14:paraId="50C773F6" w14:textId="5CAF80F4" w:rsidR="00281784" w:rsidRPr="00485F19" w:rsidRDefault="00281784" w:rsidP="00652605">
      <w:r w:rsidRPr="00281784">
        <w:t>Objednatel současně uvádí, že dočasná i finální lokalita se nacházejí v prostoru železniční infrastruktury a technologických ploch Správy železnic, v prostředí dopravní a technické infrastruktury, mimo převážně obytnou zástavbu. Tato skutečnost však nezbavuje Zhotovitele povinnosti dodržet požadavky platných právních předpisů vztahujících se k ochraně před hlukem.</w:t>
      </w:r>
    </w:p>
    <w:p w14:paraId="729E687F" w14:textId="3A93022D" w:rsidR="00E9694B" w:rsidRPr="00E9694B" w:rsidRDefault="00E9694B" w:rsidP="009408F7">
      <w:pPr>
        <w:pStyle w:val="Nadpis2"/>
      </w:pPr>
      <w:bookmarkStart w:id="11" w:name="_Ref224295332"/>
      <w:bookmarkStart w:id="12" w:name="_Toc236209519"/>
      <w:r>
        <w:t>Dočasné umístění</w:t>
      </w:r>
      <w:bookmarkEnd w:id="11"/>
      <w:bookmarkEnd w:id="12"/>
    </w:p>
    <w:p w14:paraId="0C1C1713" w14:textId="5B6B4C1A" w:rsidR="20A92FBA" w:rsidRDefault="20A92FBA" w:rsidP="008B1195">
      <w:r w:rsidRPr="762CF6F7">
        <w:t xml:space="preserve">Pro </w:t>
      </w:r>
      <w:r w:rsidRPr="762CF6F7">
        <w:rPr>
          <w:b/>
          <w:bCs/>
        </w:rPr>
        <w:t>dočasné</w:t>
      </w:r>
      <w:r w:rsidRPr="762CF6F7">
        <w:t xml:space="preserve"> umístění </w:t>
      </w:r>
      <w:r w:rsidR="009D08F9">
        <w:t xml:space="preserve">MDC </w:t>
      </w:r>
      <w:r w:rsidRPr="762CF6F7">
        <w:t>na</w:t>
      </w:r>
      <w:r w:rsidR="00062F62" w:rsidDel="009D08F9">
        <w:t xml:space="preserve"> </w:t>
      </w:r>
      <w:r w:rsidRPr="762CF6F7">
        <w:t xml:space="preserve">nezpevněném pozemku </w:t>
      </w:r>
      <w:r w:rsidR="008216DC">
        <w:t xml:space="preserve">v lokalitě Plzeň, </w:t>
      </w:r>
      <w:r w:rsidRPr="762CF6F7">
        <w:t>provede</w:t>
      </w:r>
      <w:r w:rsidR="008216DC" w:rsidRPr="008216DC">
        <w:t xml:space="preserve"> </w:t>
      </w:r>
      <w:r w:rsidR="009232D2">
        <w:t>Zhotovitel</w:t>
      </w:r>
      <w:r w:rsidRPr="762CF6F7">
        <w:t xml:space="preserve"> zpevnění a vyrovnání povrchu pomocí silničních panelů o tloušťce minimálně 150 mm. Panely budou použity ve dvou úrovních nosnosti:</w:t>
      </w:r>
    </w:p>
    <w:p w14:paraId="7F3D9132" w14:textId="6C442826" w:rsidR="00065762" w:rsidRPr="0067463C" w:rsidRDefault="00065762" w:rsidP="00683F3C">
      <w:pPr>
        <w:pStyle w:val="Odstavecseseznamem"/>
        <w:numPr>
          <w:ilvl w:val="0"/>
          <w:numId w:val="21"/>
        </w:numPr>
      </w:pPr>
      <w:r w:rsidRPr="177CE6C8">
        <w:rPr>
          <w:b/>
          <w:bCs/>
        </w:rPr>
        <w:t>20 t</w:t>
      </w:r>
      <w:r>
        <w:t xml:space="preserve"> v místech uložení </w:t>
      </w:r>
      <w:r w:rsidR="69135DB1">
        <w:t>MDC</w:t>
      </w:r>
      <w:r>
        <w:t>,</w:t>
      </w:r>
    </w:p>
    <w:p w14:paraId="77F81975" w14:textId="556C68F0" w:rsidR="00065762" w:rsidRPr="0067463C" w:rsidRDefault="15094A01" w:rsidP="00683F3C">
      <w:pPr>
        <w:pStyle w:val="Odstavecseseznamem"/>
        <w:numPr>
          <w:ilvl w:val="0"/>
          <w:numId w:val="21"/>
        </w:numPr>
      </w:pPr>
      <w:r w:rsidRPr="177CE6C8">
        <w:rPr>
          <w:b/>
          <w:bCs/>
        </w:rPr>
        <w:t>6 t</w:t>
      </w:r>
      <w:r>
        <w:t> v plochách určených pro pochozí komunikaci</w:t>
      </w:r>
      <w:r w:rsidR="7D5F187E">
        <w:t xml:space="preserve">. </w:t>
      </w:r>
      <w:r w:rsidR="009232D2">
        <w:t>Objednatel</w:t>
      </w:r>
      <w:r>
        <w:t xml:space="preserve"> požaduje, aby před vstupem do </w:t>
      </w:r>
      <w:r w:rsidR="23696565">
        <w:t>MDC</w:t>
      </w:r>
      <w:r>
        <w:t xml:space="preserve"> byla </w:t>
      </w:r>
      <w:r w:rsidR="408CE46D">
        <w:t>vybudována</w:t>
      </w:r>
      <w:r>
        <w:t xml:space="preserve"> zpevněná plocha.</w:t>
      </w:r>
    </w:p>
    <w:p w14:paraId="03F585BC" w14:textId="60C28252" w:rsidR="00065762" w:rsidRPr="0067463C" w:rsidRDefault="62E95EBE" w:rsidP="008B1195">
      <w:r>
        <w:t>Silniční panely mohou být, dle místních možností, uloženy tak, aby navazovaly na okolní terén a nevytvářely výškové rozdíly.</w:t>
      </w:r>
      <w:r w:rsidR="15094A01">
        <w:t xml:space="preserve"> Rovinnost uložených panelů musí odpovídat požadavkům na zpevněné povrchy, tj. ±5 mm.</w:t>
      </w:r>
      <w:r w:rsidR="4EF0BAD2">
        <w:t xml:space="preserve"> </w:t>
      </w:r>
      <w:r w:rsidR="36A5DE30">
        <w:t>MDC</w:t>
      </w:r>
      <w:r w:rsidR="4EF0BAD2">
        <w:t xml:space="preserve"> musí být usazen</w:t>
      </w:r>
      <w:r w:rsidR="42F3F90E">
        <w:t>o</w:t>
      </w:r>
      <w:r w:rsidR="4EF0BAD2">
        <w:t xml:space="preserve"> ve vodorovné poloze, přičemž maximální přípustný sklon nesmí překročit 1°.</w:t>
      </w:r>
    </w:p>
    <w:p w14:paraId="5E86A089" w14:textId="3BF4D57B" w:rsidR="00F87B7E" w:rsidRDefault="00065762" w:rsidP="008B1195">
      <w:r>
        <w:t xml:space="preserve">V rámci dodávky je </w:t>
      </w:r>
      <w:r w:rsidR="009232D2">
        <w:t>Zhotovitel</w:t>
      </w:r>
      <w:r>
        <w:t xml:space="preserve"> povinen zajistit vhodná opatření pro bezpečný přístup do </w:t>
      </w:r>
      <w:r w:rsidR="009232D2">
        <w:t>MDC</w:t>
      </w:r>
      <w:r>
        <w:t>, v souladu s platnými normami – například protiskluzovou nástupní plochu nebo schodiště.</w:t>
      </w:r>
    </w:p>
    <w:p w14:paraId="0BF311FD" w14:textId="3F937FBF" w:rsidR="762CF6F7" w:rsidRDefault="12D7A74F" w:rsidP="008B1195">
      <w:r w:rsidRPr="762CF6F7">
        <w:t xml:space="preserve">Lokalita dočasného umístění </w:t>
      </w:r>
      <w:r w:rsidR="00D24EDD">
        <w:t>je</w:t>
      </w:r>
      <w:r w:rsidR="00D24EDD" w:rsidRPr="762CF6F7">
        <w:t xml:space="preserve"> </w:t>
      </w:r>
      <w:r w:rsidRPr="762CF6F7">
        <w:t xml:space="preserve">specifikována </w:t>
      </w:r>
      <w:r w:rsidR="00EA18E9">
        <w:t>následujícím</w:t>
      </w:r>
      <w:r w:rsidR="001D5587">
        <w:t>i</w:t>
      </w:r>
      <w:r w:rsidR="00EA18E9">
        <w:t xml:space="preserve"> souřadnicemi</w:t>
      </w:r>
      <w:r w:rsidR="002646B0">
        <w:t xml:space="preserve"> </w:t>
      </w:r>
      <w:r w:rsidR="008F7F48" w:rsidRPr="00EA18E9">
        <w:t>GPS</w:t>
      </w:r>
      <w:r w:rsidRPr="00EA18E9">
        <w:t>: 49.</w:t>
      </w:r>
      <w:proofErr w:type="gramStart"/>
      <w:r w:rsidRPr="00EA18E9">
        <w:t>7462450N</w:t>
      </w:r>
      <w:proofErr w:type="gramEnd"/>
      <w:r w:rsidRPr="00EA18E9">
        <w:t>, 13.3982083E</w:t>
      </w:r>
      <w:r w:rsidR="00025FDB">
        <w:t>.</w:t>
      </w:r>
    </w:p>
    <w:p w14:paraId="0C320365" w14:textId="4ACECD5A" w:rsidR="00966BAE" w:rsidRDefault="00966BAE" w:rsidP="008B1195">
      <w:r w:rsidRPr="00966BAE">
        <w:t>Dočasná lokalita slouží pro umístění, zprovoznění a provoz mobilního datového centra po dobu realizace projektu a do doby připravenosti finální lokality. Konkrétní rozsah využití ICT kapacity mobilního datového centra v této lokalitě stanoví Objednatel v průběhu realizace projektu.</w:t>
      </w:r>
    </w:p>
    <w:p w14:paraId="34A366C8" w14:textId="4C236E06" w:rsidR="008A4C29" w:rsidRPr="00E9694B" w:rsidRDefault="008A4C29" w:rsidP="009408F7">
      <w:pPr>
        <w:pStyle w:val="Nadpis2"/>
      </w:pPr>
      <w:bookmarkStart w:id="13" w:name="_Toc236209520"/>
      <w:r>
        <w:t>Finální umístění</w:t>
      </w:r>
      <w:bookmarkEnd w:id="13"/>
    </w:p>
    <w:p w14:paraId="7BAAD361" w14:textId="2864819F" w:rsidR="008A4C29" w:rsidRDefault="008A4C29" w:rsidP="008A4C29">
      <w:r>
        <w:t>MDC</w:t>
      </w:r>
      <w:r w:rsidRPr="762CF6F7">
        <w:t xml:space="preserve"> bude finálně umístěn</w:t>
      </w:r>
      <w:r>
        <w:t>o</w:t>
      </w:r>
      <w:r w:rsidRPr="762CF6F7">
        <w:t xml:space="preserve"> </w:t>
      </w:r>
      <w:r>
        <w:t xml:space="preserve">v lokalitě Plzeň </w:t>
      </w:r>
      <w:r w:rsidRPr="762CF6F7">
        <w:t xml:space="preserve">na zpevněném pozemku SŽ (betonová plocha) se zpevněnou přístupovou komunikací a přivedenými inženýrskými sítěmi (elektro, data). </w:t>
      </w:r>
      <w:r w:rsidRPr="762CF6F7">
        <w:lastRenderedPageBreak/>
        <w:t xml:space="preserve">Přípravné stavební práce finální lokality budou realizovány </w:t>
      </w:r>
      <w:r w:rsidR="009232D2">
        <w:t>Objednatel</w:t>
      </w:r>
      <w:r w:rsidRPr="762CF6F7">
        <w:t xml:space="preserve">em v jiném </w:t>
      </w:r>
      <w:r w:rsidRPr="00A90043">
        <w:t>projektu (</w:t>
      </w:r>
      <w:r w:rsidR="005531CA">
        <w:t>t</w:t>
      </w:r>
      <w:r w:rsidRPr="00A90043">
        <w:t>ento projekt nebude z časových důvodů dokončen pravděpodobně dříve, než ve 1Q/2027).</w:t>
      </w:r>
      <w:r w:rsidRPr="762CF6F7">
        <w:t xml:space="preserve"> </w:t>
      </w:r>
    </w:p>
    <w:p w14:paraId="5539F7F1" w14:textId="1B353C38" w:rsidR="005531CA" w:rsidRDefault="005531CA" w:rsidP="008A4C29">
      <w:r>
        <w:t>Předmětem Smlouvy není doprava MDC do</w:t>
      </w:r>
      <w:r w:rsidR="00DC27C0">
        <w:t xml:space="preserve"> místa</w:t>
      </w:r>
      <w:r>
        <w:t xml:space="preserve"> finálního umístění.</w:t>
      </w:r>
    </w:p>
    <w:p w14:paraId="49B4A44B" w14:textId="58ECCFD0" w:rsidR="006878E1" w:rsidRDefault="006878E1" w:rsidP="008A4C29">
      <w:r w:rsidRPr="006878E1">
        <w:t xml:space="preserve">Předmětem této veřejné zakázky není realizace přesunu MDC do finální lokality. Dodavatel nebude do nabídkové ceny zahrnovat náklady na dopravu, manipulaci, přemístění, opětovnou instalaci ani zprovoznění MDC ve finální lokalitě. Tím není dotčena povinnost zpracovat </w:t>
      </w:r>
      <w:r w:rsidR="00F95BA0">
        <w:t xml:space="preserve">Projektovou </w:t>
      </w:r>
      <w:r w:rsidRPr="006878E1">
        <w:t xml:space="preserve">dokumentaci, návrh a plán budoucího přesunu v rozsahu požadovaném </w:t>
      </w:r>
      <w:r w:rsidR="00C9516C">
        <w:t xml:space="preserve">v kapitole 5 </w:t>
      </w:r>
      <w:r w:rsidRPr="006878E1">
        <w:t>t</w:t>
      </w:r>
      <w:r w:rsidR="00C9516C">
        <w:t>é</w:t>
      </w:r>
      <w:r w:rsidRPr="006878E1">
        <w:t>to technick</w:t>
      </w:r>
      <w:r w:rsidR="00C9516C">
        <w:t>é</w:t>
      </w:r>
      <w:r w:rsidRPr="006878E1">
        <w:t xml:space="preserve"> specifikac</w:t>
      </w:r>
      <w:r w:rsidR="00C9516C">
        <w:t>e</w:t>
      </w:r>
      <w:r w:rsidRPr="006878E1">
        <w:t>.</w:t>
      </w:r>
    </w:p>
    <w:p w14:paraId="42F4412D" w14:textId="637C3070" w:rsidR="00BC70C2" w:rsidRDefault="00BC70C2" w:rsidP="008B1195"/>
    <w:p w14:paraId="066D9BBC" w14:textId="3DB654E9" w:rsidR="00362224" w:rsidRDefault="00362224" w:rsidP="00652605">
      <w:pPr>
        <w:pStyle w:val="Nadpis1"/>
      </w:pPr>
      <w:bookmarkStart w:id="14" w:name="_Toc236209521"/>
      <w:r>
        <w:t xml:space="preserve">Výroba </w:t>
      </w:r>
      <w:r w:rsidR="00F22BB3">
        <w:t>m</w:t>
      </w:r>
      <w:r>
        <w:t>obilního datového centra</w:t>
      </w:r>
      <w:r w:rsidR="00FA6D20">
        <w:t xml:space="preserve"> + stavební př</w:t>
      </w:r>
      <w:r w:rsidR="0066567F">
        <w:t>i</w:t>
      </w:r>
      <w:r w:rsidR="00FA6D20">
        <w:t>pravenost (Fáze 2)</w:t>
      </w:r>
      <w:bookmarkEnd w:id="14"/>
    </w:p>
    <w:p w14:paraId="0E378948" w14:textId="79F137A8" w:rsidR="00DC27C0" w:rsidRDefault="0091785A" w:rsidP="00652605">
      <w:r w:rsidRPr="0091785A">
        <w:t xml:space="preserve">Výroba </w:t>
      </w:r>
      <w:r w:rsidR="00F22BB3">
        <w:t>m</w:t>
      </w:r>
      <w:r w:rsidRPr="0091785A">
        <w:t>obilního datového centra vychází z technických a konstrukčních požadavků definovaných v</w:t>
      </w:r>
      <w:r w:rsidR="007770AD">
        <w:t> </w:t>
      </w:r>
      <w:r w:rsidRPr="0091785A">
        <w:t>kapitol</w:t>
      </w:r>
      <w:r w:rsidR="007770AD">
        <w:t>e 7</w:t>
      </w:r>
      <w:r w:rsidR="002A7A02">
        <w:t xml:space="preserve"> této přílohy</w:t>
      </w:r>
      <w:r w:rsidRPr="0091785A">
        <w:t xml:space="preserve">. </w:t>
      </w:r>
      <w:r w:rsidR="00FA6D20">
        <w:t xml:space="preserve">Požadavky na stavební připravenost jsou definovány v kapitole 6 této přílohy. </w:t>
      </w:r>
      <w:r w:rsidRPr="0091785A">
        <w:t xml:space="preserve">Tyto kapitoly </w:t>
      </w:r>
      <w:r w:rsidR="00FA6D20">
        <w:t xml:space="preserve">blíže </w:t>
      </w:r>
      <w:r w:rsidRPr="0091785A">
        <w:t>specifikují</w:t>
      </w:r>
      <w:r w:rsidRPr="0091785A" w:rsidDel="002A7A02">
        <w:t xml:space="preserve"> </w:t>
      </w:r>
      <w:r w:rsidRPr="0091785A">
        <w:t>technické parametry</w:t>
      </w:r>
      <w:r w:rsidR="002A7A02">
        <w:t xml:space="preserve"> MDC požadované Objednatelem</w:t>
      </w:r>
      <w:r w:rsidRPr="0091785A">
        <w:t xml:space="preserve">, ze kterých musí </w:t>
      </w:r>
      <w:r w:rsidR="00FA6D20">
        <w:t>Zhotovitel</w:t>
      </w:r>
      <w:r w:rsidR="00FA6D20" w:rsidRPr="0091785A">
        <w:t xml:space="preserve"> </w:t>
      </w:r>
      <w:r w:rsidRPr="0091785A">
        <w:t xml:space="preserve">při výrobě vycházet. Veškeré požadavky uvedené v </w:t>
      </w:r>
      <w:r w:rsidR="002A7A02">
        <w:t>této kapitole</w:t>
      </w:r>
      <w:r w:rsidRPr="0091785A">
        <w:t xml:space="preserve"> musí být</w:t>
      </w:r>
      <w:r w:rsidR="00256FBA">
        <w:t xml:space="preserve"> rovněž</w:t>
      </w:r>
      <w:r w:rsidRPr="0091785A">
        <w:t xml:space="preserve"> plně zohledněny </w:t>
      </w:r>
      <w:r w:rsidR="002A7A02">
        <w:t>při vyhotovování</w:t>
      </w:r>
      <w:r w:rsidRPr="0091785A">
        <w:t xml:space="preserve"> Projektové dokumentace dle kapitoly 5</w:t>
      </w:r>
      <w:r w:rsidR="005531CA">
        <w:t xml:space="preserve"> této přílohy</w:t>
      </w:r>
      <w:r w:rsidRPr="0091785A">
        <w:t xml:space="preserve">, </w:t>
      </w:r>
      <w:r w:rsidRPr="00F12B37">
        <w:t>která slouží jako závazný podklad pro realizaci výroby</w:t>
      </w:r>
      <w:r w:rsidR="0066567F">
        <w:t xml:space="preserve"> a stavební připravenosti</w:t>
      </w:r>
      <w:r w:rsidRPr="00F12B37">
        <w:t>.</w:t>
      </w:r>
      <w:r w:rsidRPr="0091785A">
        <w:t xml:space="preserve"> </w:t>
      </w:r>
    </w:p>
    <w:p w14:paraId="0C69D7E3" w14:textId="7CFB90E6" w:rsidR="00362224" w:rsidRDefault="005531CA" w:rsidP="00652605">
      <w:r>
        <w:t xml:space="preserve">V odůvodněných případech se může Zhotovitel v rámci výroby MDC odchýlit od schválené projektové dokumentace, ovšem pouze </w:t>
      </w:r>
      <w:r w:rsidR="005214EC">
        <w:t xml:space="preserve">za předpokladu, že Zhotovitel o tuto změnu Objednatele písemně požádá a Objednatel tuto změnu schválí. Požadavek na změnu technických či funkčních parametrů MDC </w:t>
      </w:r>
      <w:r w:rsidR="00F12B37">
        <w:t xml:space="preserve">deklarovaných v projektové dokumentaci </w:t>
      </w:r>
      <w:r w:rsidR="005214EC">
        <w:t>je Zhotovitel povinen vznést nejpozději 4 týdny před uplynutím lhůty pro splnění fáze 2 (výroba mobilního datového centra) a současně před provedením FAT testů</w:t>
      </w:r>
      <w:r w:rsidR="00A528AF">
        <w:t xml:space="preserve"> (</w:t>
      </w:r>
      <w:r w:rsidR="00426D38">
        <w:t xml:space="preserve">resp. </w:t>
      </w:r>
      <w:r w:rsidR="00A528AF">
        <w:t>protokol o úspěšném provedení FAT testů předložený pro účel</w:t>
      </w:r>
      <w:r w:rsidR="00426D38">
        <w:t>y</w:t>
      </w:r>
      <w:r w:rsidR="00A528AF">
        <w:t xml:space="preserve"> akceptace</w:t>
      </w:r>
      <w:r w:rsidR="00426D38">
        <w:t xml:space="preserve"> fáze 2</w:t>
      </w:r>
      <w:r w:rsidR="00A528AF">
        <w:t xml:space="preserve"> musí zohledňovat technické a funkční </w:t>
      </w:r>
      <w:r w:rsidR="00426D38">
        <w:t>parametry</w:t>
      </w:r>
      <w:r w:rsidR="00A528AF">
        <w:t xml:space="preserve"> MDC </w:t>
      </w:r>
      <w:r w:rsidR="00426D38">
        <w:t>uvedené v projektové dokumentaci, případně změněné po dohodě stran dle tohoto odstavce</w:t>
      </w:r>
      <w:r w:rsidR="00A528AF">
        <w:t>)</w:t>
      </w:r>
      <w:r w:rsidR="005214EC">
        <w:t>. Součástí žádosti musí být prohlášení Zhotovitele, že tato změna je v souladu s technickými požadavky na MDC stanovenými ve Smlouvě (zejm. v této příloze)</w:t>
      </w:r>
      <w:r w:rsidR="00DC27C0">
        <w:t>, označení zaměňované položky a specifikace nové položky. Objednatel tuto změnu schválí, pokud o ni bude požádáno předepsaným způsobem a změna bude v souladu s požadavky Smlouvy (zejm. této přílohy)</w:t>
      </w:r>
      <w:r w:rsidR="00F12B37">
        <w:t xml:space="preserve">. Nevyjádří-li se Objednatel do 1 týdne od doručení žádosti o změnu tak, že změnu schvaluje, má se za to, že se změnou nesouhlasí. </w:t>
      </w:r>
      <w:r w:rsidR="00426D38">
        <w:t xml:space="preserve">Zhotoviteli nevzniká nárok na provedení takové změny akceptované projektové dokumentace. </w:t>
      </w:r>
    </w:p>
    <w:tbl>
      <w:tblPr>
        <w:tblStyle w:val="Mkatabul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395"/>
      </w:tblGrid>
      <w:tr w:rsidR="005B02B1" w:rsidRPr="00C93018" w14:paraId="39B49E4C" w14:textId="77777777" w:rsidTr="00E674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CA8060B" w14:textId="77777777" w:rsidR="003752AD" w:rsidRPr="00720EA7" w:rsidRDefault="003752AD" w:rsidP="00652605">
            <w:r w:rsidRPr="0F9DEE24">
              <w:t>Oblast</w:t>
            </w:r>
          </w:p>
        </w:tc>
        <w:tc>
          <w:tcPr>
            <w:tcW w:w="639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4FC9A35" w14:textId="6CE6C2B0" w:rsidR="003752AD" w:rsidRPr="00C93018" w:rsidRDefault="0066567F" w:rsidP="008B1195">
            <w:pPr>
              <w:cnfStyle w:val="100000000000" w:firstRow="1" w:lastRow="0" w:firstColumn="0" w:lastColumn="0" w:oddVBand="0" w:evenVBand="0" w:oddHBand="0" w:evenHBand="0" w:firstRowFirstColumn="0" w:firstRowLastColumn="0" w:lastRowFirstColumn="0" w:lastRowLastColumn="0"/>
            </w:pPr>
            <w:r>
              <w:t>Výstup</w:t>
            </w:r>
            <w:r w:rsidR="00255F4B">
              <w:t xml:space="preserve"> Zhotovitele</w:t>
            </w:r>
          </w:p>
        </w:tc>
      </w:tr>
      <w:tr w:rsidR="005B02B1" w14:paraId="798D7079" w14:textId="77777777" w:rsidTr="00E674A8">
        <w:tc>
          <w:tcPr>
            <w:cnfStyle w:val="001000000000" w:firstRow="0" w:lastRow="0" w:firstColumn="1" w:lastColumn="0" w:oddVBand="0" w:evenVBand="0" w:oddHBand="0" w:evenHBand="0" w:firstRowFirstColumn="0" w:firstRowLastColumn="0" w:lastRowFirstColumn="0" w:lastRowLastColumn="0"/>
            <w:tcW w:w="2531" w:type="dxa"/>
          </w:tcPr>
          <w:p w14:paraId="65BCC049" w14:textId="11FB064E" w:rsidR="003752AD" w:rsidRPr="00A606F3" w:rsidRDefault="02EA9018" w:rsidP="00652605">
            <w:r>
              <w:t>Fotodokumentace MDC</w:t>
            </w:r>
          </w:p>
        </w:tc>
        <w:tc>
          <w:tcPr>
            <w:tcW w:w="6395" w:type="dxa"/>
          </w:tcPr>
          <w:p w14:paraId="1529A436" w14:textId="68059CA2" w:rsidR="003752AD" w:rsidRPr="00A606F3" w:rsidRDefault="02EA9018" w:rsidP="00683F3C">
            <w:pPr>
              <w:pStyle w:val="Odstavecseseznamem"/>
              <w:numPr>
                <w:ilvl w:val="0"/>
                <w:numId w:val="93"/>
              </w:numPr>
              <w:cnfStyle w:val="000000000000" w:firstRow="0" w:lastRow="0" w:firstColumn="0" w:lastColumn="0" w:oddVBand="0" w:evenVBand="0" w:oddHBand="0" w:evenHBand="0" w:firstRowFirstColumn="0" w:firstRowLastColumn="0" w:lastRowFirstColumn="0" w:lastRowLastColumn="0"/>
            </w:pPr>
            <w:r>
              <w:t>Fotodokumentace</w:t>
            </w:r>
            <w:r w:rsidR="5446163E">
              <w:t xml:space="preserve"> </w:t>
            </w:r>
            <w:r w:rsidR="00DA18CE">
              <w:t xml:space="preserve">jednotlivých výrobních celků včetně interiéru </w:t>
            </w:r>
            <w:r w:rsidR="5446163E">
              <w:t>(minimálně v</w:t>
            </w:r>
            <w:r w:rsidR="00CA7D98">
              <w:t>e</w:t>
            </w:r>
            <w:r w:rsidR="5446163E">
              <w:t xml:space="preserve"> </w:t>
            </w:r>
            <w:r w:rsidR="00CA7D98">
              <w:t>Full</w:t>
            </w:r>
            <w:r w:rsidR="5446163E">
              <w:t xml:space="preserve"> HD rozlišení</w:t>
            </w:r>
            <w:r w:rsidR="00E70807">
              <w:t xml:space="preserve"> </w:t>
            </w:r>
            <w:r w:rsidR="006F6030">
              <w:t xml:space="preserve">1920x1080 </w:t>
            </w:r>
            <w:proofErr w:type="spellStart"/>
            <w:r w:rsidR="006F6030">
              <w:t>pix</w:t>
            </w:r>
            <w:proofErr w:type="spellEnd"/>
            <w:r w:rsidR="006F6030">
              <w:t>,</w:t>
            </w:r>
            <w:r w:rsidR="5446163E">
              <w:t xml:space="preserve"> v běžném </w:t>
            </w:r>
            <w:r w:rsidR="5EBED2B1">
              <w:t>bez</w:t>
            </w:r>
            <w:r w:rsidR="0C394C2C">
              <w:t>z</w:t>
            </w:r>
            <w:r w:rsidR="5EBED2B1">
              <w:t>trátovém</w:t>
            </w:r>
            <w:r w:rsidR="74EF8AF6">
              <w:t xml:space="preserve"> </w:t>
            </w:r>
            <w:r w:rsidR="5446163E">
              <w:t xml:space="preserve">formátu </w:t>
            </w:r>
            <w:r w:rsidR="6C79928F">
              <w:t xml:space="preserve">PNG, </w:t>
            </w:r>
            <w:r w:rsidR="5446163E">
              <w:t>TIFF</w:t>
            </w:r>
            <w:r w:rsidR="07EE5114">
              <w:t>)</w:t>
            </w:r>
            <w:r w:rsidR="00DA18CE">
              <w:t xml:space="preserve"> </w:t>
            </w:r>
          </w:p>
        </w:tc>
      </w:tr>
      <w:tr w:rsidR="001D5587" w14:paraId="3EB47D3D" w14:textId="77777777" w:rsidTr="00E674A8">
        <w:tc>
          <w:tcPr>
            <w:cnfStyle w:val="001000000000" w:firstRow="0" w:lastRow="0" w:firstColumn="1" w:lastColumn="0" w:oddVBand="0" w:evenVBand="0" w:oddHBand="0" w:evenHBand="0" w:firstRowFirstColumn="0" w:firstRowLastColumn="0" w:lastRowFirstColumn="0" w:lastRowLastColumn="0"/>
            <w:tcW w:w="2531" w:type="dxa"/>
          </w:tcPr>
          <w:p w14:paraId="6BA8D418" w14:textId="44491908" w:rsidR="001D5587" w:rsidRDefault="001D5587" w:rsidP="001D5587">
            <w:r>
              <w:lastRenderedPageBreak/>
              <w:t>Stavební připravenost</w:t>
            </w:r>
          </w:p>
        </w:tc>
        <w:tc>
          <w:tcPr>
            <w:tcW w:w="6395" w:type="dxa"/>
          </w:tcPr>
          <w:p w14:paraId="07097947" w14:textId="76F8B3C3" w:rsidR="001D5587" w:rsidRDefault="00426D38" w:rsidP="00683F3C">
            <w:pPr>
              <w:pStyle w:val="Odstavecseseznamem"/>
              <w:numPr>
                <w:ilvl w:val="0"/>
                <w:numId w:val="93"/>
              </w:numPr>
              <w:cnfStyle w:val="000000000000" w:firstRow="0" w:lastRow="0" w:firstColumn="0" w:lastColumn="0" w:oddVBand="0" w:evenVBand="0" w:oddHBand="0" w:evenHBand="0" w:firstRowFirstColumn="0" w:firstRowLastColumn="0" w:lastRowFirstColumn="0" w:lastRowLastColumn="0"/>
            </w:pPr>
            <w:r>
              <w:t>Zajištění</w:t>
            </w:r>
            <w:r w:rsidR="001D5587">
              <w:t xml:space="preserve"> </w:t>
            </w:r>
            <w:r>
              <w:t xml:space="preserve">(provedení) </w:t>
            </w:r>
            <w:r w:rsidR="001D5587">
              <w:t>stavební připravenosti dočasného umístění, zejm.:</w:t>
            </w:r>
          </w:p>
          <w:p w14:paraId="0EA6ABFA" w14:textId="26BC305A" w:rsidR="001D5587" w:rsidRDefault="001D5587" w:rsidP="00683F3C">
            <w:pPr>
              <w:pStyle w:val="Odstavecseseznamem"/>
              <w:numPr>
                <w:ilvl w:val="1"/>
                <w:numId w:val="93"/>
              </w:numPr>
              <w:cnfStyle w:val="000000000000" w:firstRow="0" w:lastRow="0" w:firstColumn="0" w:lastColumn="0" w:oddVBand="0" w:evenVBand="0" w:oddHBand="0" w:evenHBand="0" w:firstRowFirstColumn="0" w:firstRowLastColumn="0" w:lastRowFirstColumn="0" w:lastRowLastColumn="0"/>
            </w:pPr>
            <w:r>
              <w:t xml:space="preserve">dodávka a umístění silničních panelů dle požadavků kapitoly </w:t>
            </w:r>
            <w:r w:rsidR="00A528AF">
              <w:fldChar w:fldCharType="begin"/>
            </w:r>
            <w:r w:rsidR="00A528AF">
              <w:instrText xml:space="preserve"> REF _Ref224295332 \r \h </w:instrText>
            </w:r>
            <w:r w:rsidR="00A528AF">
              <w:fldChar w:fldCharType="separate"/>
            </w:r>
            <w:r w:rsidR="00A528AF">
              <w:t>6.1</w:t>
            </w:r>
            <w:r w:rsidR="00A528AF">
              <w:fldChar w:fldCharType="end"/>
            </w:r>
            <w:r w:rsidR="00A528AF">
              <w:t xml:space="preserve"> </w:t>
            </w:r>
            <w:r>
              <w:t>této přílohy</w:t>
            </w:r>
          </w:p>
          <w:p w14:paraId="16CF5095" w14:textId="77777777" w:rsidR="001D5587" w:rsidRDefault="001D5587" w:rsidP="00683F3C">
            <w:pPr>
              <w:pStyle w:val="Odstavecseseznamem"/>
              <w:numPr>
                <w:ilvl w:val="1"/>
                <w:numId w:val="93"/>
              </w:numPr>
              <w:cnfStyle w:val="000000000000" w:firstRow="0" w:lastRow="0" w:firstColumn="0" w:lastColumn="0" w:oddVBand="0" w:evenVBand="0" w:oddHBand="0" w:evenHBand="0" w:firstRowFirstColumn="0" w:firstRowLastColumn="0" w:lastRowFirstColumn="0" w:lastRowLastColumn="0"/>
            </w:pPr>
            <w:r>
              <w:t>Příprava povrchu (dočasného umístění) pro následné dodání MDC</w:t>
            </w:r>
          </w:p>
          <w:p w14:paraId="46DD9BF2" w14:textId="4460FAB2" w:rsidR="009977F1" w:rsidRDefault="009977F1" w:rsidP="00683F3C">
            <w:pPr>
              <w:pStyle w:val="Odstavecseseznamem"/>
              <w:numPr>
                <w:ilvl w:val="0"/>
                <w:numId w:val="93"/>
              </w:numPr>
              <w:cnfStyle w:val="000000000000" w:firstRow="0" w:lastRow="0" w:firstColumn="0" w:lastColumn="0" w:oddVBand="0" w:evenVBand="0" w:oddHBand="0" w:evenHBand="0" w:firstRowFirstColumn="0" w:firstRowLastColumn="0" w:lastRowFirstColumn="0" w:lastRowLastColumn="0"/>
            </w:pPr>
            <w:r>
              <w:t>Fotodokumentace připraveného místa pro dočasné umístění MDC</w:t>
            </w:r>
          </w:p>
        </w:tc>
      </w:tr>
    </w:tbl>
    <w:p w14:paraId="22AB83BF" w14:textId="77777777" w:rsidR="00E96E6A" w:rsidRDefault="00E96E6A" w:rsidP="008B1195"/>
    <w:p w14:paraId="383B96FA" w14:textId="48724A0A" w:rsidR="00DE33A1" w:rsidRPr="009408F7" w:rsidRDefault="00DB4D1E" w:rsidP="008B1195">
      <w:pPr>
        <w:rPr>
          <w:b/>
          <w:bCs/>
          <w:u w:val="single"/>
        </w:rPr>
      </w:pPr>
      <w:r w:rsidRPr="009408F7">
        <w:rPr>
          <w:b/>
          <w:bCs/>
          <w:u w:val="single"/>
        </w:rPr>
        <w:t>FAT testy</w:t>
      </w:r>
      <w:r w:rsidR="00844D2D" w:rsidRPr="009408F7">
        <w:rPr>
          <w:b/>
          <w:bCs/>
          <w:u w:val="single"/>
        </w:rPr>
        <w:t xml:space="preserve"> (</w:t>
      </w:r>
      <w:proofErr w:type="spellStart"/>
      <w:r w:rsidR="00844D2D" w:rsidRPr="009408F7">
        <w:rPr>
          <w:b/>
          <w:bCs/>
          <w:u w:val="single"/>
        </w:rPr>
        <w:t>Factory</w:t>
      </w:r>
      <w:proofErr w:type="spellEnd"/>
      <w:r w:rsidR="00844D2D" w:rsidRPr="009408F7">
        <w:rPr>
          <w:b/>
          <w:bCs/>
          <w:u w:val="single"/>
        </w:rPr>
        <w:t xml:space="preserve"> </w:t>
      </w:r>
      <w:proofErr w:type="spellStart"/>
      <w:r w:rsidR="00844D2D" w:rsidRPr="009408F7">
        <w:rPr>
          <w:b/>
          <w:bCs/>
          <w:u w:val="single"/>
        </w:rPr>
        <w:t>Acceptance</w:t>
      </w:r>
      <w:proofErr w:type="spellEnd"/>
      <w:r w:rsidR="00844D2D" w:rsidRPr="009408F7">
        <w:rPr>
          <w:b/>
          <w:bCs/>
          <w:u w:val="single"/>
        </w:rPr>
        <w:t xml:space="preserve"> </w:t>
      </w:r>
      <w:proofErr w:type="spellStart"/>
      <w:r w:rsidR="00844D2D" w:rsidRPr="009408F7">
        <w:rPr>
          <w:b/>
          <w:bCs/>
          <w:u w:val="single"/>
        </w:rPr>
        <w:t>Tests</w:t>
      </w:r>
      <w:proofErr w:type="spellEnd"/>
      <w:r w:rsidR="00844D2D" w:rsidRPr="009408F7">
        <w:rPr>
          <w:b/>
          <w:bCs/>
          <w:u w:val="single"/>
        </w:rPr>
        <w:t>)</w:t>
      </w:r>
    </w:p>
    <w:p w14:paraId="46FFF9E3" w14:textId="0214F30F" w:rsidR="00B0012F" w:rsidRDefault="00DE33A1" w:rsidP="008B1195">
      <w:r>
        <w:t xml:space="preserve">Součástí závěru výrobní fáze jsou také FAT testy, jejichž provedení ověřuje shodu vyrobeného MDC s požadovanými parametry. O výsledcích FAT musí být zpracován protokol, který </w:t>
      </w:r>
      <w:r w:rsidR="00517732">
        <w:t xml:space="preserve">bude tvořit </w:t>
      </w:r>
      <w:r>
        <w:t xml:space="preserve">závěrečný potvrzující dokument této </w:t>
      </w:r>
      <w:r w:rsidR="00517732">
        <w:t>fáze plnění</w:t>
      </w:r>
      <w:r>
        <w:t>.</w:t>
      </w:r>
    </w:p>
    <w:p w14:paraId="12192E6B" w14:textId="4CE2B2A4" w:rsidR="00844D2D" w:rsidRPr="009408F7" w:rsidRDefault="00844D2D" w:rsidP="008B1195">
      <w:pPr>
        <w:rPr>
          <w:b/>
          <w:bCs/>
        </w:rPr>
      </w:pPr>
      <w:r w:rsidRPr="009408F7">
        <w:rPr>
          <w:b/>
          <w:bCs/>
        </w:rPr>
        <w:t>FAT testy budou provedeny minimálně v rozsahu:</w:t>
      </w:r>
    </w:p>
    <w:p w14:paraId="0E5B3524" w14:textId="77777777" w:rsidR="00844D2D" w:rsidRPr="00A606F3" w:rsidRDefault="00844D2D" w:rsidP="00844D2D">
      <w:r>
        <w:t xml:space="preserve">1) </w:t>
      </w:r>
      <w:r w:rsidRPr="694E39AE">
        <w:t>Kontrola konstrukčního řešení</w:t>
      </w:r>
    </w:p>
    <w:p w14:paraId="5C125D86" w14:textId="77777777" w:rsidR="00844D2D" w:rsidRPr="00A606F3" w:rsidRDefault="00844D2D" w:rsidP="00844D2D">
      <w:pPr>
        <w:pStyle w:val="Odstavecseseznamem"/>
        <w:numPr>
          <w:ilvl w:val="0"/>
          <w:numId w:val="7"/>
        </w:numPr>
      </w:pPr>
      <w:r w:rsidRPr="694E39AE">
        <w:t>Rozměry a hmotnost MDC</w:t>
      </w:r>
    </w:p>
    <w:p w14:paraId="479AC767" w14:textId="77777777" w:rsidR="00844D2D" w:rsidRPr="00A606F3" w:rsidRDefault="00844D2D" w:rsidP="00844D2D">
      <w:pPr>
        <w:pStyle w:val="Odstavecseseznamem"/>
        <w:numPr>
          <w:ilvl w:val="0"/>
          <w:numId w:val="7"/>
        </w:numPr>
      </w:pPr>
      <w:r w:rsidRPr="694E39AE">
        <w:t>Kvalita svárů, antikorozní ochrana, povrchové úpravy</w:t>
      </w:r>
    </w:p>
    <w:p w14:paraId="17E09F93" w14:textId="77777777" w:rsidR="00844D2D" w:rsidRPr="00A606F3" w:rsidRDefault="00844D2D" w:rsidP="00844D2D">
      <w:pPr>
        <w:pStyle w:val="Odstavecseseznamem"/>
        <w:numPr>
          <w:ilvl w:val="0"/>
          <w:numId w:val="7"/>
        </w:numPr>
      </w:pPr>
      <w:r w:rsidRPr="694E39AE">
        <w:t xml:space="preserve">Nosnost podlahy pro racky (kg/m²) </w:t>
      </w:r>
    </w:p>
    <w:p w14:paraId="1F56861F" w14:textId="1C603940" w:rsidR="00844D2D" w:rsidRPr="00A606F3" w:rsidRDefault="00844D2D" w:rsidP="00844D2D">
      <w:pPr>
        <w:pStyle w:val="Odstavecseseznamem"/>
        <w:numPr>
          <w:ilvl w:val="0"/>
          <w:numId w:val="7"/>
        </w:numPr>
      </w:pPr>
      <w:r w:rsidRPr="694E39AE">
        <w:t xml:space="preserve">Tepelná izolace – tloušťky a parametry </w:t>
      </w:r>
    </w:p>
    <w:p w14:paraId="5564242F" w14:textId="77777777" w:rsidR="00844D2D" w:rsidRPr="00A606F3" w:rsidRDefault="00844D2D" w:rsidP="00844D2D">
      <w:pPr>
        <w:pStyle w:val="Odstavecseseznamem"/>
        <w:numPr>
          <w:ilvl w:val="0"/>
          <w:numId w:val="7"/>
        </w:numPr>
      </w:pPr>
      <w:r w:rsidRPr="694E39AE">
        <w:t xml:space="preserve">Zátěžové testy konstrukce (vibrace, transport </w:t>
      </w:r>
      <w:proofErr w:type="spellStart"/>
      <w:r w:rsidRPr="694E39AE">
        <w:t>simulation</w:t>
      </w:r>
      <w:proofErr w:type="spellEnd"/>
      <w:r w:rsidRPr="694E39AE">
        <w:t>)</w:t>
      </w:r>
    </w:p>
    <w:p w14:paraId="7DCCFF81" w14:textId="77777777" w:rsidR="00844D2D" w:rsidRPr="00A606F3" w:rsidRDefault="00844D2D" w:rsidP="00844D2D">
      <w:r>
        <w:t xml:space="preserve">2) </w:t>
      </w:r>
      <w:r w:rsidRPr="694E39AE">
        <w:t>Dveře a přístupové body</w:t>
      </w:r>
    </w:p>
    <w:p w14:paraId="3C72EF4D" w14:textId="77777777" w:rsidR="00844D2D" w:rsidRPr="00A606F3" w:rsidRDefault="00844D2D" w:rsidP="00844D2D">
      <w:pPr>
        <w:pStyle w:val="Odstavecseseznamem"/>
        <w:numPr>
          <w:ilvl w:val="0"/>
          <w:numId w:val="6"/>
        </w:numPr>
      </w:pPr>
      <w:r w:rsidRPr="694E39AE">
        <w:t>Funkčnost zámků</w:t>
      </w:r>
    </w:p>
    <w:p w14:paraId="20532522" w14:textId="77777777" w:rsidR="00844D2D" w:rsidRPr="00A606F3" w:rsidRDefault="00844D2D" w:rsidP="00844D2D">
      <w:pPr>
        <w:pStyle w:val="Odstavecseseznamem"/>
        <w:numPr>
          <w:ilvl w:val="0"/>
          <w:numId w:val="6"/>
        </w:numPr>
      </w:pPr>
      <w:r w:rsidRPr="694E39AE">
        <w:t>Těsnost dveří, gumové profily</w:t>
      </w:r>
    </w:p>
    <w:p w14:paraId="30C439C2" w14:textId="77777777" w:rsidR="00844D2D" w:rsidRPr="00A606F3" w:rsidRDefault="00844D2D" w:rsidP="00844D2D">
      <w:pPr>
        <w:pStyle w:val="Odstavecseseznamem"/>
        <w:numPr>
          <w:ilvl w:val="0"/>
          <w:numId w:val="6"/>
        </w:numPr>
      </w:pPr>
      <w:r w:rsidRPr="694E39AE">
        <w:t>Požární odolnost podle specifikace projektu</w:t>
      </w:r>
    </w:p>
    <w:p w14:paraId="72E887FD" w14:textId="77777777" w:rsidR="00844D2D" w:rsidRPr="00A606F3" w:rsidRDefault="00844D2D" w:rsidP="00844D2D">
      <w:r>
        <w:t xml:space="preserve">3) </w:t>
      </w:r>
      <w:r w:rsidRPr="694E39AE">
        <w:t>ICT prostor</w:t>
      </w:r>
    </w:p>
    <w:p w14:paraId="5DB5DDCF" w14:textId="77777777" w:rsidR="00844D2D" w:rsidRPr="00A606F3" w:rsidRDefault="00844D2D" w:rsidP="00844D2D">
      <w:pPr>
        <w:pStyle w:val="Odstavecseseznamem"/>
        <w:numPr>
          <w:ilvl w:val="0"/>
          <w:numId w:val="5"/>
        </w:numPr>
      </w:pPr>
      <w:r w:rsidRPr="694E39AE">
        <w:t>Umístění a mechanika racků</w:t>
      </w:r>
    </w:p>
    <w:p w14:paraId="250B336E" w14:textId="0EE040CF" w:rsidR="00844D2D" w:rsidRPr="00A606F3" w:rsidRDefault="00844D2D" w:rsidP="00844D2D">
      <w:pPr>
        <w:pStyle w:val="Odstavecseseznamem"/>
        <w:numPr>
          <w:ilvl w:val="0"/>
          <w:numId w:val="5"/>
        </w:numPr>
      </w:pPr>
      <w:r w:rsidRPr="694E39AE">
        <w:t xml:space="preserve">Počet racků, ukotvení </w:t>
      </w:r>
      <w:r w:rsidR="00797821" w:rsidRPr="00797821">
        <w:t>rozvaděčů a ověření mechanické stability</w:t>
      </w:r>
      <w:r w:rsidR="00797821" w:rsidRPr="00797821" w:rsidDel="00797821">
        <w:t xml:space="preserve"> </w:t>
      </w:r>
    </w:p>
    <w:p w14:paraId="39C0C5A6" w14:textId="77777777" w:rsidR="00844D2D" w:rsidRPr="00A606F3" w:rsidRDefault="00844D2D" w:rsidP="00844D2D">
      <w:pPr>
        <w:pStyle w:val="Odstavecseseznamem"/>
        <w:numPr>
          <w:ilvl w:val="0"/>
          <w:numId w:val="5"/>
        </w:numPr>
      </w:pPr>
      <w:r w:rsidRPr="694E39AE">
        <w:t xml:space="preserve">Kabelové trasy </w:t>
      </w:r>
    </w:p>
    <w:p w14:paraId="336B3E1B" w14:textId="77777777" w:rsidR="00844D2D" w:rsidRPr="00A606F3" w:rsidRDefault="00844D2D" w:rsidP="00844D2D">
      <w:pPr>
        <w:pStyle w:val="Odstavecseseznamem"/>
        <w:numPr>
          <w:ilvl w:val="0"/>
          <w:numId w:val="5"/>
        </w:numPr>
      </w:pPr>
      <w:r w:rsidRPr="694E39AE">
        <w:t>Oddělení silové, datové a optické trasy</w:t>
      </w:r>
    </w:p>
    <w:p w14:paraId="343A729E" w14:textId="77777777" w:rsidR="00844D2D" w:rsidRPr="00A606F3" w:rsidRDefault="00844D2D" w:rsidP="00844D2D">
      <w:pPr>
        <w:pStyle w:val="Odstavecseseznamem"/>
        <w:numPr>
          <w:ilvl w:val="0"/>
          <w:numId w:val="5"/>
        </w:numPr>
      </w:pPr>
      <w:r w:rsidRPr="694E39AE">
        <w:t>Kvalita průchodek a zaslepení</w:t>
      </w:r>
    </w:p>
    <w:p w14:paraId="414BE4F3" w14:textId="77777777" w:rsidR="00844D2D" w:rsidRPr="00A606F3" w:rsidRDefault="00844D2D" w:rsidP="00844D2D">
      <w:pPr>
        <w:pStyle w:val="Odstavecseseznamem"/>
        <w:numPr>
          <w:ilvl w:val="0"/>
          <w:numId w:val="5"/>
        </w:numPr>
      </w:pPr>
      <w:r w:rsidRPr="694E39AE">
        <w:t>Konektorová výbava dle projektu</w:t>
      </w:r>
    </w:p>
    <w:p w14:paraId="179B180B" w14:textId="77777777" w:rsidR="00844D2D" w:rsidRPr="00A606F3" w:rsidRDefault="00844D2D" w:rsidP="00844D2D">
      <w:r>
        <w:t xml:space="preserve">4) </w:t>
      </w:r>
      <w:r w:rsidRPr="694E39AE">
        <w:t>Napájecí systém</w:t>
      </w:r>
    </w:p>
    <w:p w14:paraId="33F628B3" w14:textId="77777777" w:rsidR="00844D2D" w:rsidRPr="00A606F3" w:rsidRDefault="00844D2D" w:rsidP="00844D2D">
      <w:pPr>
        <w:pStyle w:val="Odstavecseseznamem"/>
        <w:numPr>
          <w:ilvl w:val="0"/>
          <w:numId w:val="4"/>
        </w:numPr>
      </w:pPr>
      <w:r w:rsidRPr="694E39AE">
        <w:t>Primární/sekundární přívody</w:t>
      </w:r>
    </w:p>
    <w:p w14:paraId="0584388B" w14:textId="77777777" w:rsidR="00844D2D" w:rsidRPr="00A606F3" w:rsidRDefault="00844D2D" w:rsidP="00844D2D">
      <w:pPr>
        <w:pStyle w:val="Odstavecseseznamem"/>
        <w:numPr>
          <w:ilvl w:val="0"/>
          <w:numId w:val="4"/>
        </w:numPr>
      </w:pPr>
      <w:r w:rsidRPr="694E39AE">
        <w:t>Měření napětí, proudů, fáze, zátěžové testy</w:t>
      </w:r>
    </w:p>
    <w:p w14:paraId="3C79D3FC" w14:textId="77777777" w:rsidR="00844D2D" w:rsidRPr="00A606F3" w:rsidRDefault="00844D2D" w:rsidP="00844D2D">
      <w:pPr>
        <w:pStyle w:val="Odstavecseseznamem"/>
        <w:numPr>
          <w:ilvl w:val="0"/>
          <w:numId w:val="4"/>
        </w:numPr>
      </w:pPr>
      <w:r w:rsidRPr="694E39AE">
        <w:t>Ověření N+1 redundance</w:t>
      </w:r>
    </w:p>
    <w:p w14:paraId="28C639D3" w14:textId="77777777" w:rsidR="00844D2D" w:rsidRPr="00A606F3" w:rsidRDefault="00844D2D" w:rsidP="00844D2D">
      <w:pPr>
        <w:pStyle w:val="Odstavecseseznamem"/>
        <w:numPr>
          <w:ilvl w:val="0"/>
          <w:numId w:val="4"/>
        </w:numPr>
      </w:pPr>
      <w:r w:rsidRPr="694E39AE">
        <w:t>Ověření správného jištění</w:t>
      </w:r>
    </w:p>
    <w:p w14:paraId="57A50DDF" w14:textId="77777777" w:rsidR="00844D2D" w:rsidRPr="00A606F3" w:rsidRDefault="00844D2D" w:rsidP="00844D2D">
      <w:pPr>
        <w:pStyle w:val="Odstavecseseznamem"/>
        <w:numPr>
          <w:ilvl w:val="0"/>
          <w:numId w:val="4"/>
        </w:numPr>
      </w:pPr>
      <w:r w:rsidRPr="694E39AE">
        <w:t>Označení a dokumentace</w:t>
      </w:r>
    </w:p>
    <w:p w14:paraId="72120305" w14:textId="77777777" w:rsidR="00844D2D" w:rsidRPr="00A606F3" w:rsidRDefault="00844D2D" w:rsidP="00844D2D">
      <w:pPr>
        <w:pStyle w:val="Odstavecseseznamem"/>
        <w:numPr>
          <w:ilvl w:val="0"/>
          <w:numId w:val="4"/>
        </w:numPr>
      </w:pPr>
      <w:r w:rsidRPr="694E39AE">
        <w:t>Test jednotlivých okruhů</w:t>
      </w:r>
    </w:p>
    <w:p w14:paraId="380ABCF2" w14:textId="77777777" w:rsidR="00844D2D" w:rsidRPr="00A606F3" w:rsidRDefault="00844D2D" w:rsidP="00844D2D">
      <w:pPr>
        <w:pStyle w:val="Odstavecseseznamem"/>
        <w:numPr>
          <w:ilvl w:val="0"/>
          <w:numId w:val="4"/>
        </w:numPr>
      </w:pPr>
      <w:r w:rsidRPr="694E39AE">
        <w:t>Kontrola baterií UPS, stáří a kapacity</w:t>
      </w:r>
    </w:p>
    <w:p w14:paraId="0EFF5992" w14:textId="77777777" w:rsidR="00844D2D" w:rsidRPr="00A606F3" w:rsidRDefault="00844D2D" w:rsidP="00844D2D">
      <w:pPr>
        <w:pStyle w:val="Odstavecseseznamem"/>
        <w:numPr>
          <w:ilvl w:val="0"/>
          <w:numId w:val="4"/>
        </w:numPr>
      </w:pPr>
      <w:r w:rsidRPr="694E39AE">
        <w:t>Přepnutí na baterii při simulovaném výpadku, měření doby přepnutí</w:t>
      </w:r>
    </w:p>
    <w:p w14:paraId="751BFEB7" w14:textId="77777777" w:rsidR="00844D2D" w:rsidRPr="00A606F3" w:rsidRDefault="00844D2D" w:rsidP="00844D2D">
      <w:pPr>
        <w:pStyle w:val="Odstavecseseznamem"/>
        <w:numPr>
          <w:ilvl w:val="0"/>
          <w:numId w:val="4"/>
        </w:numPr>
      </w:pPr>
      <w:r w:rsidRPr="694E39AE">
        <w:t>Nabíjecí křivky baterií, autonomní testy</w:t>
      </w:r>
    </w:p>
    <w:p w14:paraId="4E07BA06" w14:textId="77777777" w:rsidR="00844D2D" w:rsidRDefault="00844D2D" w:rsidP="00844D2D">
      <w:pPr>
        <w:pStyle w:val="Odstavecseseznamem"/>
        <w:numPr>
          <w:ilvl w:val="0"/>
          <w:numId w:val="4"/>
        </w:numPr>
      </w:pPr>
      <w:r w:rsidRPr="694E39AE">
        <w:lastRenderedPageBreak/>
        <w:t>Ověření bypassu UPS</w:t>
      </w:r>
    </w:p>
    <w:p w14:paraId="486A6A1F" w14:textId="52A6157A" w:rsidR="00AD5DC1" w:rsidRPr="00A606F3" w:rsidRDefault="00AD5DC1" w:rsidP="00844D2D">
      <w:pPr>
        <w:pStyle w:val="Odstavecseseznamem"/>
        <w:numPr>
          <w:ilvl w:val="0"/>
          <w:numId w:val="4"/>
        </w:numPr>
      </w:pPr>
      <w:r>
        <w:t>T</w:t>
      </w:r>
      <w:r w:rsidRPr="00AD5DC1">
        <w:t>est simulované plné zátěže IT hardwarem</w:t>
      </w:r>
    </w:p>
    <w:p w14:paraId="197868A6" w14:textId="77777777" w:rsidR="00844D2D" w:rsidRPr="00A606F3" w:rsidRDefault="00844D2D" w:rsidP="00844D2D">
      <w:pPr>
        <w:keepNext/>
      </w:pPr>
      <w:r>
        <w:t xml:space="preserve">5) </w:t>
      </w:r>
      <w:r w:rsidRPr="694E39AE">
        <w:t>Klimatizace a chlazení (HVAC)</w:t>
      </w:r>
    </w:p>
    <w:p w14:paraId="3B53746F" w14:textId="77777777" w:rsidR="00844D2D" w:rsidRPr="00A606F3" w:rsidRDefault="00844D2D" w:rsidP="00844D2D">
      <w:pPr>
        <w:pStyle w:val="Odstavecseseznamem"/>
        <w:numPr>
          <w:ilvl w:val="0"/>
          <w:numId w:val="3"/>
        </w:numPr>
      </w:pPr>
      <w:r w:rsidRPr="694E39AE">
        <w:t>Výkonové parametry (kW chladu)</w:t>
      </w:r>
    </w:p>
    <w:p w14:paraId="0BA68EC9" w14:textId="77777777" w:rsidR="00844D2D" w:rsidRPr="00A606F3" w:rsidRDefault="00844D2D" w:rsidP="00844D2D">
      <w:pPr>
        <w:pStyle w:val="Odstavecseseznamem"/>
        <w:numPr>
          <w:ilvl w:val="0"/>
          <w:numId w:val="3"/>
        </w:numPr>
      </w:pPr>
      <w:r w:rsidRPr="694E39AE">
        <w:t>Napojení na senzory a monitoring</w:t>
      </w:r>
    </w:p>
    <w:p w14:paraId="0FC05AF0" w14:textId="77777777" w:rsidR="00844D2D" w:rsidRPr="00A606F3" w:rsidRDefault="00844D2D" w:rsidP="00844D2D">
      <w:pPr>
        <w:pStyle w:val="Odstavecseseznamem"/>
        <w:numPr>
          <w:ilvl w:val="0"/>
          <w:numId w:val="3"/>
        </w:numPr>
      </w:pPr>
      <w:r w:rsidRPr="694E39AE">
        <w:t>Test postupného startu</w:t>
      </w:r>
    </w:p>
    <w:p w14:paraId="616D5937" w14:textId="77777777" w:rsidR="00844D2D" w:rsidRPr="00A606F3" w:rsidRDefault="00844D2D" w:rsidP="00844D2D">
      <w:pPr>
        <w:pStyle w:val="Odstavecseseznamem"/>
        <w:numPr>
          <w:ilvl w:val="0"/>
          <w:numId w:val="3"/>
        </w:numPr>
        <w:rPr>
          <w:lang w:val="en-US"/>
        </w:rPr>
      </w:pPr>
      <w:r w:rsidRPr="00CA2B20">
        <w:t xml:space="preserve">Simulace tepelné zátěže </w:t>
      </w:r>
      <w:r w:rsidRPr="694E39AE">
        <w:rPr>
          <w:lang w:val="en-US"/>
        </w:rPr>
        <w:t>(heat load dummy)</w:t>
      </w:r>
    </w:p>
    <w:p w14:paraId="3B047D61" w14:textId="77777777" w:rsidR="00844D2D" w:rsidRPr="00A606F3" w:rsidRDefault="00844D2D" w:rsidP="00844D2D">
      <w:pPr>
        <w:pStyle w:val="Odstavecseseznamem"/>
        <w:numPr>
          <w:ilvl w:val="0"/>
          <w:numId w:val="3"/>
        </w:numPr>
      </w:pPr>
      <w:r w:rsidRPr="694E39AE">
        <w:t xml:space="preserve">Testování udržení teploty v rozsahu (např. 22 ± 2 °C) </w:t>
      </w:r>
    </w:p>
    <w:p w14:paraId="364AC961" w14:textId="621E3777" w:rsidR="00844D2D" w:rsidRPr="00A606F3" w:rsidRDefault="00844D2D" w:rsidP="00844D2D">
      <w:pPr>
        <w:pStyle w:val="Odstavecseseznamem"/>
        <w:numPr>
          <w:ilvl w:val="0"/>
          <w:numId w:val="3"/>
        </w:numPr>
      </w:pPr>
      <w:r w:rsidRPr="694E39AE">
        <w:t>Redundance: odpojení jedné</w:t>
      </w:r>
      <w:r w:rsidR="000E3E48" w:rsidRPr="000E3E48">
        <w:t xml:space="preserve"> redundantní jednotky (N+1)</w:t>
      </w:r>
    </w:p>
    <w:p w14:paraId="6E1C7197" w14:textId="77777777" w:rsidR="00844D2D" w:rsidRPr="00A606F3" w:rsidRDefault="00844D2D" w:rsidP="00844D2D">
      <w:r>
        <w:t xml:space="preserve">6) </w:t>
      </w:r>
      <w:r w:rsidRPr="694E39AE">
        <w:t>Bezpečnostní systémy (EPS/</w:t>
      </w:r>
      <w:r w:rsidRPr="0049531F">
        <w:t xml:space="preserve"> PZTS</w:t>
      </w:r>
      <w:r w:rsidRPr="694E39AE">
        <w:t>)</w:t>
      </w:r>
    </w:p>
    <w:p w14:paraId="543EA883" w14:textId="77777777" w:rsidR="00844D2D" w:rsidRPr="00A606F3" w:rsidRDefault="00844D2D" w:rsidP="00844D2D">
      <w:pPr>
        <w:pStyle w:val="Odstavecseseznamem"/>
        <w:numPr>
          <w:ilvl w:val="0"/>
          <w:numId w:val="2"/>
        </w:numPr>
      </w:pPr>
      <w:r w:rsidRPr="694E39AE">
        <w:t>Funkčnost čidel (kouřová, teplotní, vlhkostní, dveřní)</w:t>
      </w:r>
    </w:p>
    <w:p w14:paraId="02D390C5" w14:textId="77777777" w:rsidR="00844D2D" w:rsidRPr="00A606F3" w:rsidRDefault="00844D2D" w:rsidP="00844D2D">
      <w:pPr>
        <w:pStyle w:val="Odstavecseseznamem"/>
        <w:numPr>
          <w:ilvl w:val="0"/>
          <w:numId w:val="2"/>
        </w:numPr>
      </w:pPr>
      <w:r w:rsidRPr="694E39AE">
        <w:t>Kontrola tlaků lahví EPS</w:t>
      </w:r>
    </w:p>
    <w:p w14:paraId="09658D9E" w14:textId="77777777" w:rsidR="00844D2D" w:rsidRPr="00A606F3" w:rsidRDefault="00844D2D" w:rsidP="00844D2D">
      <w:pPr>
        <w:pStyle w:val="Odstavecseseznamem"/>
        <w:numPr>
          <w:ilvl w:val="0"/>
          <w:numId w:val="2"/>
        </w:numPr>
      </w:pPr>
      <w:r w:rsidRPr="694E39AE">
        <w:t>Test ventilů, signálů, blokací HVAC</w:t>
      </w:r>
    </w:p>
    <w:p w14:paraId="17F694C9" w14:textId="77777777" w:rsidR="00844D2D" w:rsidRPr="00A606F3" w:rsidRDefault="00844D2D" w:rsidP="00844D2D">
      <w:pPr>
        <w:pStyle w:val="Odstavecseseznamem"/>
        <w:numPr>
          <w:ilvl w:val="0"/>
          <w:numId w:val="2"/>
        </w:numPr>
      </w:pPr>
      <w:r w:rsidRPr="694E39AE">
        <w:t xml:space="preserve">Simulace </w:t>
      </w:r>
      <w:proofErr w:type="spellStart"/>
      <w:r w:rsidRPr="694E39AE">
        <w:t>pre</w:t>
      </w:r>
      <w:proofErr w:type="spellEnd"/>
      <w:r w:rsidRPr="694E39AE">
        <w:t>-alarm a alarm sekvence</w:t>
      </w:r>
    </w:p>
    <w:p w14:paraId="69B697D5" w14:textId="77777777" w:rsidR="00844D2D" w:rsidRPr="00A606F3" w:rsidRDefault="00844D2D" w:rsidP="00844D2D">
      <w:pPr>
        <w:pStyle w:val="Odstavecseseznamem"/>
        <w:numPr>
          <w:ilvl w:val="0"/>
          <w:numId w:val="2"/>
        </w:numPr>
      </w:pPr>
      <w:r w:rsidRPr="694E39AE">
        <w:t xml:space="preserve">Přístupové systémy a zabezpečení </w:t>
      </w:r>
    </w:p>
    <w:p w14:paraId="1CEBB982" w14:textId="77777777" w:rsidR="00844D2D" w:rsidRPr="00A606F3" w:rsidRDefault="00844D2D" w:rsidP="00844D2D">
      <w:pPr>
        <w:pStyle w:val="Odstavecseseznamem"/>
        <w:numPr>
          <w:ilvl w:val="0"/>
          <w:numId w:val="2"/>
        </w:numPr>
      </w:pPr>
      <w:r w:rsidRPr="694E39AE">
        <w:t>Ověření výpadku – havarijní odemknutí</w:t>
      </w:r>
    </w:p>
    <w:p w14:paraId="5CDF9E19" w14:textId="77777777" w:rsidR="00844D2D" w:rsidRDefault="00844D2D" w:rsidP="008B1195"/>
    <w:tbl>
      <w:tblPr>
        <w:tblStyle w:val="Mkatabul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954"/>
      </w:tblGrid>
      <w:tr w:rsidR="005B02B1" w:rsidRPr="00C93018" w14:paraId="3101EA5D" w14:textId="77777777" w:rsidTr="00C079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6C46CFB" w14:textId="77777777" w:rsidR="00DE33A1" w:rsidRPr="00720EA7" w:rsidRDefault="00DE33A1" w:rsidP="009408F7">
            <w:pPr>
              <w:keepNext/>
            </w:pPr>
            <w:r w:rsidRPr="0F9DEE24">
              <w:t>Oblast</w:t>
            </w:r>
          </w:p>
        </w:tc>
        <w:tc>
          <w:tcPr>
            <w:tcW w:w="595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895AC5B" w14:textId="7AFAD4A8" w:rsidR="00DE33A1" w:rsidRPr="00C93018" w:rsidRDefault="00844D2D" w:rsidP="009408F7">
            <w:pPr>
              <w:keepNext/>
              <w:keepLines/>
              <w:cnfStyle w:val="100000000000" w:firstRow="1" w:lastRow="0" w:firstColumn="0" w:lastColumn="0" w:oddVBand="0" w:evenVBand="0" w:oddHBand="0" w:evenHBand="0" w:firstRowFirstColumn="0" w:firstRowLastColumn="0" w:lastRowFirstColumn="0" w:lastRowLastColumn="0"/>
            </w:pPr>
            <w:r>
              <w:t>Výstup Zhotovitele</w:t>
            </w:r>
          </w:p>
        </w:tc>
      </w:tr>
      <w:tr w:rsidR="005B02B1" w:rsidRPr="00C93018" w14:paraId="436800C1" w14:textId="77777777" w:rsidTr="00C07940">
        <w:tc>
          <w:tcPr>
            <w:cnfStyle w:val="001000000000" w:firstRow="0" w:lastRow="0" w:firstColumn="1" w:lastColumn="0" w:oddVBand="0" w:evenVBand="0" w:oddHBand="0" w:evenHBand="0" w:firstRowFirstColumn="0" w:firstRowLastColumn="0" w:lastRowFirstColumn="0" w:lastRowLastColumn="0"/>
            <w:tcW w:w="2830" w:type="dxa"/>
          </w:tcPr>
          <w:p w14:paraId="3188BA51" w14:textId="69851B68" w:rsidR="00DE33A1" w:rsidRPr="00A606F3" w:rsidRDefault="6BAC49BF" w:rsidP="00652605">
            <w:r>
              <w:t>FAT</w:t>
            </w:r>
            <w:r w:rsidR="5AA42DCC">
              <w:t xml:space="preserve"> – </w:t>
            </w:r>
            <w:proofErr w:type="spellStart"/>
            <w:r w:rsidR="5AA42DCC">
              <w:t>Factory</w:t>
            </w:r>
            <w:proofErr w:type="spellEnd"/>
            <w:r w:rsidR="5AA42DCC">
              <w:t xml:space="preserve"> </w:t>
            </w:r>
            <w:proofErr w:type="spellStart"/>
            <w:r w:rsidR="5AA42DCC">
              <w:t>Acceptance</w:t>
            </w:r>
            <w:proofErr w:type="spellEnd"/>
            <w:r w:rsidR="5AA42DCC">
              <w:t xml:space="preserve"> </w:t>
            </w:r>
            <w:proofErr w:type="spellStart"/>
            <w:r w:rsidR="5AA42DCC">
              <w:t>Tests</w:t>
            </w:r>
            <w:proofErr w:type="spellEnd"/>
          </w:p>
        </w:tc>
        <w:tc>
          <w:tcPr>
            <w:tcW w:w="5954" w:type="dxa"/>
          </w:tcPr>
          <w:p w14:paraId="6FDA370E" w14:textId="658779C8" w:rsidR="00D570B9" w:rsidRPr="00A606F3" w:rsidRDefault="2F5C30B5" w:rsidP="009408F7">
            <w:pPr>
              <w:keepLines/>
              <w:cnfStyle w:val="000000000000" w:firstRow="0" w:lastRow="0" w:firstColumn="0" w:lastColumn="0" w:oddVBand="0" w:evenVBand="0" w:oddHBand="0" w:evenHBand="0" w:firstRowFirstColumn="0" w:firstRowLastColumn="0" w:lastRowFirstColumn="0" w:lastRowLastColumn="0"/>
            </w:pPr>
            <w:r w:rsidRPr="694E39AE">
              <w:t>P</w:t>
            </w:r>
            <w:r w:rsidR="17B9AB46" w:rsidRPr="694E39AE">
              <w:t>rotokol o</w:t>
            </w:r>
            <w:r w:rsidR="00F4134B">
              <w:t xml:space="preserve"> úspěšném</w:t>
            </w:r>
            <w:r w:rsidR="17B9AB46" w:rsidRPr="694E39AE">
              <w:t xml:space="preserve"> provedení FAT testů</w:t>
            </w:r>
            <w:r w:rsidR="00844D2D">
              <w:t xml:space="preserve">, který </w:t>
            </w:r>
            <w:r w:rsidR="17B9AB46" w:rsidRPr="694E39AE">
              <w:t>bude obsahovat</w:t>
            </w:r>
            <w:r w:rsidR="7CF688BE" w:rsidRPr="694E39AE">
              <w:t xml:space="preserve"> minimálně</w:t>
            </w:r>
            <w:r w:rsidR="47D37B44" w:rsidRPr="694E39AE">
              <w:t>:</w:t>
            </w:r>
          </w:p>
          <w:p w14:paraId="3D7D3897" w14:textId="05F0A1E9" w:rsidR="00D570B9" w:rsidRPr="00A606F3" w:rsidRDefault="17B9AB46" w:rsidP="009408F7">
            <w:pPr>
              <w:pStyle w:val="Odstavecseseznamem"/>
              <w:keepLines/>
              <w:numPr>
                <w:ilvl w:val="0"/>
                <w:numId w:val="2"/>
              </w:numPr>
              <w:cnfStyle w:val="000000000000" w:firstRow="0" w:lastRow="0" w:firstColumn="0" w:lastColumn="0" w:oddVBand="0" w:evenVBand="0" w:oddHBand="0" w:evenHBand="0" w:firstRowFirstColumn="0" w:firstRowLastColumn="0" w:lastRowFirstColumn="0" w:lastRowLastColumn="0"/>
            </w:pPr>
            <w:r w:rsidRPr="694E39AE">
              <w:t>Seznam testů a jejich výsledek</w:t>
            </w:r>
          </w:p>
          <w:p w14:paraId="656088AB" w14:textId="7297FBE4" w:rsidR="00D570B9" w:rsidRPr="0012400E" w:rsidRDefault="2A32E83C" w:rsidP="009408F7">
            <w:pPr>
              <w:pStyle w:val="Odstavecseseznamem"/>
              <w:keepLines/>
              <w:numPr>
                <w:ilvl w:val="0"/>
                <w:numId w:val="2"/>
              </w:numPr>
              <w:cnfStyle w:val="000000000000" w:firstRow="0" w:lastRow="0" w:firstColumn="0" w:lastColumn="0" w:oddVBand="0" w:evenVBand="0" w:oddHBand="0" w:evenHBand="0" w:firstRowFirstColumn="0" w:firstRowLastColumn="0" w:lastRowFirstColumn="0" w:lastRowLastColumn="0"/>
            </w:pPr>
            <w:r w:rsidRPr="694E39AE">
              <w:t xml:space="preserve">Výsledky </w:t>
            </w:r>
            <w:r w:rsidR="17B9AB46" w:rsidRPr="694E39AE">
              <w:t>z měření, která budou provedena</w:t>
            </w:r>
          </w:p>
        </w:tc>
      </w:tr>
    </w:tbl>
    <w:p w14:paraId="0F930874" w14:textId="6655D8DE" w:rsidR="6067AC75" w:rsidRDefault="6067AC75" w:rsidP="009408F7">
      <w:pPr>
        <w:pStyle w:val="Nadpis2"/>
      </w:pPr>
      <w:bookmarkStart w:id="15" w:name="_Toc224635630"/>
      <w:bookmarkStart w:id="16" w:name="_Toc236209522"/>
      <w:bookmarkEnd w:id="15"/>
      <w:r>
        <w:t xml:space="preserve">Konstrukční řešení </w:t>
      </w:r>
      <w:r w:rsidR="6C480D83">
        <w:t>kontejneru</w:t>
      </w:r>
      <w:bookmarkEnd w:id="16"/>
    </w:p>
    <w:p w14:paraId="6CA37218" w14:textId="268ADB24" w:rsidR="6067AC75" w:rsidRDefault="7C42AC5B" w:rsidP="008B1195">
      <w:r>
        <w:t>Navržená konstrukce</w:t>
      </w:r>
      <w:r w:rsidR="00257FDB">
        <w:t xml:space="preserve"> </w:t>
      </w:r>
      <w:r w:rsidR="16E45F3F">
        <w:t>MDC</w:t>
      </w:r>
      <w:r w:rsidDel="00257FDB">
        <w:t xml:space="preserve"> </w:t>
      </w:r>
      <w:r>
        <w:t>musí splňovat aktuální požadavky na ochranu životního prostředí a být v souladu s platnými technickými normami, bezpečnostními, hygienickými a požárními předpisy. Exteriér modulu bude vizuálně zpracován pomocí fasádního opláštění z ocelových profilů.</w:t>
      </w:r>
    </w:p>
    <w:p w14:paraId="0B366256" w14:textId="19D058B6" w:rsidR="6067AC75" w:rsidRDefault="7C42AC5B" w:rsidP="008B1195">
      <w:r w:rsidRPr="5740AC27">
        <w:t>Datové centrum bude realizováno jako modulární kontejnerová technologie, která poskytuje výkonné, flexibilní a energeticky efektivní řešení s možností rychlého nasazení v řádu několika týdnů. Předpokládá se využití hotové konfigurace optimalizované z hlediska výkonu a hustoty, která umožní agilní rozšíření kapacity nebo upgrade koncové infrastruktury.</w:t>
      </w:r>
    </w:p>
    <w:p w14:paraId="3828811A" w14:textId="3805C3F4" w:rsidR="003A50E2" w:rsidRDefault="041ED654" w:rsidP="008B1195">
      <w:r>
        <w:t>MDC</w:t>
      </w:r>
      <w:r w:rsidR="7C42AC5B">
        <w:t xml:space="preserve"> musí být navrženo tak, aby bylo jako celek kompletně sestaveno a technologicky integrováno ve výrobním závodě</w:t>
      </w:r>
      <w:r w:rsidR="00652605">
        <w:t xml:space="preserve"> </w:t>
      </w:r>
      <w:r w:rsidR="00163F59">
        <w:t>Zhotovitele</w:t>
      </w:r>
      <w:r w:rsidR="7C42AC5B">
        <w:t>. To zahrnuje instalaci všech non-IT technologií, jako jsou systémy napájení, záložní zdroje (UPS), rozváděče, chlazení, strukturovaná kabeláž, osvětlení, monitorovací a bezpečnostní systémy. Konstrukce</w:t>
      </w:r>
      <w:r w:rsidR="611FA343">
        <w:t xml:space="preserve"> </w:t>
      </w:r>
      <w:r w:rsidR="7C42AC5B">
        <w:t xml:space="preserve">musí umožnit bezpečnou přepravu s již nainstalovanými zařízeními ve stojanech. Mechanická </w:t>
      </w:r>
      <w:r w:rsidR="7C42AC5B">
        <w:lastRenderedPageBreak/>
        <w:t xml:space="preserve">odolnost musí odpovídat požadavkům pro kamionovou dopravu dle doporučení ISTA (International </w:t>
      </w:r>
      <w:proofErr w:type="spellStart"/>
      <w:r w:rsidR="7C42AC5B">
        <w:t>Safe</w:t>
      </w:r>
      <w:proofErr w:type="spellEnd"/>
      <w:r w:rsidR="7C42AC5B">
        <w:t xml:space="preserve"> Transit </w:t>
      </w:r>
      <w:proofErr w:type="spellStart"/>
      <w:r w:rsidR="7C42AC5B">
        <w:t>Association</w:t>
      </w:r>
      <w:proofErr w:type="spellEnd"/>
      <w:r w:rsidR="7C42AC5B">
        <w:t>).</w:t>
      </w:r>
      <w:r w:rsidR="003A50E2">
        <w:t xml:space="preserve"> </w:t>
      </w:r>
    </w:p>
    <w:p w14:paraId="0E61FB6A" w14:textId="4D53AD35" w:rsidR="003A50E2" w:rsidRPr="0067463C" w:rsidRDefault="003A50E2" w:rsidP="008B1195">
      <w:r>
        <w:t>Veškerá ICT infrastruktura a související podpůrné technologie nezbytné pro provoz datového centra budou integrovány do jednoho konstrukčního celku. M</w:t>
      </w:r>
      <w:r w:rsidR="3044D346">
        <w:t>DC</w:t>
      </w:r>
      <w:r>
        <w:t xml:space="preserve"> tvoří uzavřený skelet, který zajišťuje ochranu a provozuschopnost zařízení během provozu i přepravy.</w:t>
      </w:r>
    </w:p>
    <w:p w14:paraId="2D885B07" w14:textId="57D34858" w:rsidR="6067AC75" w:rsidRDefault="7C42AC5B" w:rsidP="008B1195">
      <w:r>
        <w:t>M</w:t>
      </w:r>
      <w:r w:rsidR="3F1114DD">
        <w:t>DC</w:t>
      </w:r>
      <w:r>
        <w:t xml:space="preserve"> bude mít samonosnou konstrukci, která umožní snadné usazení, opakovaný transport a přemístění na jinou lokalitu bez nutnosti zásadních stavebních úprav.</w:t>
      </w:r>
    </w:p>
    <w:p w14:paraId="2730C1DC" w14:textId="5EA9A424" w:rsidR="19204FFD" w:rsidRDefault="00156777" w:rsidP="00652605">
      <w:pPr>
        <w:pStyle w:val="Nadpis3"/>
      </w:pPr>
      <w:bookmarkStart w:id="17" w:name="_Toc236209523"/>
      <w:r>
        <w:t>V</w:t>
      </w:r>
      <w:r w:rsidR="19204FFD">
        <w:t>izuální provedení</w:t>
      </w:r>
      <w:bookmarkEnd w:id="17"/>
    </w:p>
    <w:p w14:paraId="4A778345" w14:textId="124C1768" w:rsidR="30F45DF6" w:rsidRDefault="30F45DF6" w:rsidP="008B1195">
      <w:r>
        <w:t>Vizuální provedení musí odpovídat jednotnému vizuálnímu stylu provozovatele (SŽ), jak je definováno v manuálu vizuální identity (</w:t>
      </w:r>
      <w:hyperlink r:id="rId15" w:history="1">
        <w:r w:rsidR="00DA00E1" w:rsidRPr="177CE6C8">
          <w:rPr>
            <w:rStyle w:val="Hypertextovodkaz"/>
          </w:rPr>
          <w:t>Logomanuál - www.spravazeleznic.cz</w:t>
        </w:r>
      </w:hyperlink>
      <w:r>
        <w:t>). M</w:t>
      </w:r>
      <w:r w:rsidR="5E7142B1">
        <w:t>DC</w:t>
      </w:r>
      <w:r>
        <w:t xml:space="preserve"> bude mít bílou barvu, přičemž podsvícené barevné logo </w:t>
      </w:r>
      <w:r w:rsidR="00652605">
        <w:t xml:space="preserve">Objednatele </w:t>
      </w:r>
      <w:r>
        <w:t>bude umístěno na obou delších stranách kontejneru (celkem 2 kusy) o rozměrech 80 x 40 cm.</w:t>
      </w:r>
      <w:r w:rsidR="001140C0">
        <w:t xml:space="preserve"> </w:t>
      </w:r>
      <w:r w:rsidR="009232D2">
        <w:t>Zhotovitel</w:t>
      </w:r>
      <w:r w:rsidR="001140C0">
        <w:t xml:space="preserve"> je povinen zajistit zhotovení a umístění loga </w:t>
      </w:r>
      <w:r w:rsidR="009232D2">
        <w:t>Objednatel</w:t>
      </w:r>
      <w:r w:rsidR="001140C0">
        <w:t xml:space="preserve">e na </w:t>
      </w:r>
      <w:r w:rsidR="54E9D021">
        <w:t>MDC</w:t>
      </w:r>
      <w:r w:rsidR="001140C0">
        <w:t xml:space="preserve"> formou trvalého fyzického prvku, který bude prostorově nebo reliéfně vyhotoven (např. plastický, </w:t>
      </w:r>
      <w:proofErr w:type="gramStart"/>
      <w:r w:rsidR="001140C0">
        <w:t>3D</w:t>
      </w:r>
      <w:proofErr w:type="gramEnd"/>
      <w:r w:rsidR="001140C0">
        <w:t xml:space="preserve"> či jiný hmotný objekt). Logo nesmí být provedeno pouze povrchovou úpravou, jako je nástřik, nátěr, potisk, polep nebo aplikace fólie. </w:t>
      </w:r>
      <w:r w:rsidR="009232D2">
        <w:t>Objednatel</w:t>
      </w:r>
      <w:r w:rsidR="001140C0">
        <w:t xml:space="preserve"> nestanoví konkrétní materiál, avšak požaduje, aby fyzická realizace loga byla odolná vůči povětrnostním podmínkám a vhodná pro dlouhodobé umístění v exteriéru.</w:t>
      </w:r>
    </w:p>
    <w:p w14:paraId="4CB19A28" w14:textId="199A83FD" w:rsidR="5740AC27" w:rsidRDefault="30F45DF6" w:rsidP="008B1195">
      <w:r>
        <w:t xml:space="preserve">Na </w:t>
      </w:r>
      <w:r w:rsidR="3FAE9D73">
        <w:t xml:space="preserve">vnější </w:t>
      </w:r>
      <w:r>
        <w:t xml:space="preserve">stěně, na levé straně venkovních </w:t>
      </w:r>
      <w:r w:rsidR="18059505">
        <w:t xml:space="preserve">vstupních </w:t>
      </w:r>
      <w:r>
        <w:t>dveří ve výšce 150 cm na</w:t>
      </w:r>
      <w:r w:rsidR="002F4382">
        <w:t>d</w:t>
      </w:r>
      <w:r>
        <w:t xml:space="preserve"> zemí bude umístněná památeční </w:t>
      </w:r>
      <w:proofErr w:type="gramStart"/>
      <w:r>
        <w:t>tabule</w:t>
      </w:r>
      <w:r w:rsidR="00652605">
        <w:t xml:space="preserve"> - </w:t>
      </w:r>
      <w:r>
        <w:t>nerezová</w:t>
      </w:r>
      <w:proofErr w:type="gramEnd"/>
      <w:r>
        <w:t xml:space="preserve"> gravírovaná plaketa, o rozměru 30 x 20 cm. Text památeční tabule dodá </w:t>
      </w:r>
      <w:r w:rsidR="009232D2">
        <w:t>Objednatel</w:t>
      </w:r>
      <w:r>
        <w:t xml:space="preserve"> 2 týdny před </w:t>
      </w:r>
      <w:r w:rsidR="00652605">
        <w:t xml:space="preserve">avizovaným dodáním </w:t>
      </w:r>
      <w:r w:rsidR="67514425">
        <w:t>MDC</w:t>
      </w:r>
      <w:r>
        <w:t xml:space="preserve"> </w:t>
      </w:r>
      <w:r w:rsidR="009232D2">
        <w:t>Objednatel</w:t>
      </w:r>
      <w:r>
        <w:t xml:space="preserve">i. </w:t>
      </w:r>
    </w:p>
    <w:p w14:paraId="7D8CAF30" w14:textId="58E21D66" w:rsidR="3055C3F0" w:rsidRDefault="3055C3F0" w:rsidP="00652605">
      <w:pPr>
        <w:pStyle w:val="Nadpis3"/>
      </w:pPr>
      <w:bookmarkStart w:id="18" w:name="_Toc236209524"/>
      <w:r>
        <w:t>Obvodový plášť</w:t>
      </w:r>
      <w:bookmarkEnd w:id="18"/>
    </w:p>
    <w:p w14:paraId="38465905" w14:textId="76E53620" w:rsidR="003F3266" w:rsidRPr="0067463C" w:rsidRDefault="003F3266" w:rsidP="008B1195">
      <w:r>
        <w:t xml:space="preserve">Obvodový plášť </w:t>
      </w:r>
      <w:r w:rsidR="391CD835">
        <w:t>MDC</w:t>
      </w:r>
      <w:r>
        <w:t xml:space="preserve"> musí být navržen tak, aby odolával povětrnostním vlivům typickým pro klimatické podmínky České republiky dle ASHRAE. Konstrukce pláště bude provedena z vysoce odolné oceli, která zajistí mechanickou pevnost a dlouhodobou životnost při provozu i přepravě.</w:t>
      </w:r>
    </w:p>
    <w:p w14:paraId="7DD1E06A" w14:textId="77777777" w:rsidR="003F3266" w:rsidRDefault="003F3266" w:rsidP="008B1195">
      <w:r w:rsidRPr="0067463C">
        <w:t>Panely tvořící obvodový plášť budou žebrované, vodotěsné a odolné vůči povětrnostním vlivům. Konstrukce musí splňovat požadavky na ochranu proti vlhkosti, teplotním výkyvům a mechanickému poškození, a zároveň zajistit bezpečné provozní podmínky pro vnitřní technologii.</w:t>
      </w:r>
    </w:p>
    <w:p w14:paraId="33F69F17" w14:textId="6A3BF4C4" w:rsidR="00F71429" w:rsidRPr="0067463C" w:rsidRDefault="00F71429" w:rsidP="008B1195">
      <w:r w:rsidRPr="00F71429">
        <w:t>Obvodový plášť mobilního datového centra musí vykazovat minimální požární odolnost REI 30 dle ČSN EN 13501-2 nebo ekvivalentního předpisu.</w:t>
      </w:r>
    </w:p>
    <w:p w14:paraId="5B63F3AD" w14:textId="475929DB" w:rsidR="559378B5" w:rsidRDefault="6067AC75" w:rsidP="00652605">
      <w:pPr>
        <w:pStyle w:val="Nadpis3"/>
      </w:pPr>
      <w:bookmarkStart w:id="19" w:name="_Toc236209525"/>
      <w:r>
        <w:t>Svislé konstrukce</w:t>
      </w:r>
      <w:bookmarkEnd w:id="19"/>
    </w:p>
    <w:p w14:paraId="518602A6" w14:textId="24DA87C6" w:rsidR="00CC1638" w:rsidRPr="00CC1638" w:rsidRDefault="1092A126" w:rsidP="008B1195">
      <w:r>
        <w:t xml:space="preserve">Svislé konstrukce budou tvořeny z ocelových svařovaných ohýbaných profilů a tvarovaných plechů. Vnitřní strana konstrukce bude provedena z ocelových plechů, které budou pevně uchyceny k nosnému ocelovému rámu. Konstrukce musí zajistit dostatečnou tuhost, odolnost vůči mechanickému namáhání a splňovat požadavky na bezpečnost a životnost v souladu s platnými technickými normami.  </w:t>
      </w:r>
    </w:p>
    <w:p w14:paraId="18D7ADAA" w14:textId="60ED73BB" w:rsidR="45EDA818" w:rsidRDefault="45EDA818" w:rsidP="00652605">
      <w:pPr>
        <w:pStyle w:val="Nadpis3"/>
      </w:pPr>
      <w:bookmarkStart w:id="20" w:name="_Toc236209526"/>
      <w:r>
        <w:lastRenderedPageBreak/>
        <w:t>Vodorovné konstrukce</w:t>
      </w:r>
      <w:bookmarkEnd w:id="20"/>
    </w:p>
    <w:p w14:paraId="63AA508A" w14:textId="163F36DA" w:rsidR="00DF3224" w:rsidRPr="0067463C" w:rsidRDefault="7CCC67AC" w:rsidP="008B1195">
      <w:r>
        <w:t>Vodorovné konstrukce budou tvořeny svařovanými ocelovými ohýbanými profily a tvarovanými plechy. Nosný rám spodní a horní části bude vzájemně propojen ocelovými profily, které zajistí celkovou stabilitu a tuhost konstrukce.</w:t>
      </w:r>
    </w:p>
    <w:p w14:paraId="0F023B51" w14:textId="515F429A" w:rsidR="00DF3224" w:rsidRPr="00DF3224" w:rsidRDefault="00DF3224" w:rsidP="008B1195">
      <w:r>
        <w:t xml:space="preserve">Stěny budou tvořeny z profilovaných ocelových plechů, pevně uchycených k nosnému rámu. Konstrukce musí být navržena tak, aby odolávala mechanickému zatížení při provozu i přepravě, a zároveň umožňovala bezpečné osazení technologických komponent.  </w:t>
      </w:r>
    </w:p>
    <w:p w14:paraId="3C4CF567" w14:textId="49392599" w:rsidR="6067AC75" w:rsidRDefault="6067AC75" w:rsidP="00652605">
      <w:pPr>
        <w:pStyle w:val="Nadpis3"/>
      </w:pPr>
      <w:bookmarkStart w:id="21" w:name="_Toc236209527"/>
      <w:r>
        <w:t>Nosné konstrukce</w:t>
      </w:r>
      <w:bookmarkEnd w:id="21"/>
    </w:p>
    <w:p w14:paraId="754539C6" w14:textId="4F0514C8" w:rsidR="00635696" w:rsidRPr="0067463C" w:rsidRDefault="00635696" w:rsidP="008B1195">
      <w:r>
        <w:t xml:space="preserve">Nosná konstrukce </w:t>
      </w:r>
      <w:r w:rsidR="4B482E30">
        <w:t>bude</w:t>
      </w:r>
      <w:r>
        <w:t xml:space="preserve"> tvořena svařovaným rámem z ocelových ohýbaných profilů a tvarovaných plechů. Spodní a horní rámová část jsou vzájemně propojeny ocelovými profily, které zajišťují celkovou tuhost a stabilitu konstrukce.</w:t>
      </w:r>
    </w:p>
    <w:p w14:paraId="7BC64B8D" w14:textId="1258A14A" w:rsidR="00635696" w:rsidRPr="0067463C" w:rsidRDefault="00635696" w:rsidP="008B1195">
      <w:r>
        <w:t xml:space="preserve">Stěny </w:t>
      </w:r>
      <w:r w:rsidR="612A0A41">
        <w:t>budou</w:t>
      </w:r>
      <w:r>
        <w:t xml:space="preserve"> tvořeny z profilovaných ocelových plechů, pevně uchycených k nosnému rámu. Tloušťka použitých ocelových prvků se liší v závislosti na konkrétní části konstrukce a požadované mechanické odolnosti:</w:t>
      </w:r>
    </w:p>
    <w:p w14:paraId="014D4C59" w14:textId="77777777" w:rsidR="00635696" w:rsidRPr="0067463C" w:rsidRDefault="00635696" w:rsidP="00683F3C">
      <w:pPr>
        <w:pStyle w:val="Odstavecseseznamem"/>
        <w:numPr>
          <w:ilvl w:val="0"/>
          <w:numId w:val="22"/>
        </w:numPr>
      </w:pPr>
      <w:r w:rsidRPr="00652605">
        <w:rPr>
          <w:b/>
          <w:bCs/>
        </w:rPr>
        <w:t>Stěny a střecha</w:t>
      </w:r>
      <w:r w:rsidRPr="0067463C">
        <w:t xml:space="preserve">: </w:t>
      </w:r>
      <w:r>
        <w:t>minimální</w:t>
      </w:r>
      <w:r w:rsidRPr="0067463C">
        <w:t xml:space="preserve"> tloušťka oceli je 1,6 mm,</w:t>
      </w:r>
    </w:p>
    <w:p w14:paraId="0D76AA02" w14:textId="6D6B9BAA" w:rsidR="00635696" w:rsidRPr="0067463C" w:rsidRDefault="00635696" w:rsidP="00683F3C">
      <w:pPr>
        <w:pStyle w:val="Odstavecseseznamem"/>
        <w:numPr>
          <w:ilvl w:val="0"/>
          <w:numId w:val="22"/>
        </w:numPr>
      </w:pPr>
      <w:r w:rsidRPr="008B1195">
        <w:rPr>
          <w:b/>
          <w:bCs/>
        </w:rPr>
        <w:t>Rám podlahy a příčníky</w:t>
      </w:r>
      <w:r w:rsidRPr="0067463C">
        <w:t>: zesílená ocel o tloušťce</w:t>
      </w:r>
      <w:r>
        <w:t xml:space="preserve"> minimálně</w:t>
      </w:r>
      <w:r w:rsidRPr="0067463C">
        <w:t xml:space="preserve"> 4 mm pro zajištění nosnosti při vysokém zatížení,</w:t>
      </w:r>
    </w:p>
    <w:p w14:paraId="1C64C0A2" w14:textId="77777777" w:rsidR="00635696" w:rsidRPr="0067463C" w:rsidRDefault="00635696" w:rsidP="00683F3C">
      <w:pPr>
        <w:pStyle w:val="Odstavecseseznamem"/>
        <w:numPr>
          <w:ilvl w:val="0"/>
          <w:numId w:val="22"/>
        </w:numPr>
      </w:pPr>
      <w:r w:rsidRPr="008B1195">
        <w:rPr>
          <w:b/>
          <w:bCs/>
        </w:rPr>
        <w:t>Rohové sloupky</w:t>
      </w:r>
      <w:r w:rsidRPr="0067463C">
        <w:t xml:space="preserve">: nejvyšší konstrukční pevnost, tloušťka oceli </w:t>
      </w:r>
      <w:r>
        <w:t>minimálně</w:t>
      </w:r>
      <w:r w:rsidRPr="0067463C">
        <w:t xml:space="preserve"> 6 mm.</w:t>
      </w:r>
    </w:p>
    <w:p w14:paraId="0E628998" w14:textId="13893FE4" w:rsidR="00635696" w:rsidRPr="00635696" w:rsidRDefault="00635696" w:rsidP="008B1195">
      <w:r w:rsidRPr="0067463C">
        <w:t>Konstrukce musí splňovat požadavky na statickou bezpečnost, odolnost vůči vibracím a nárazům při přepravě, a zároveň umožnit opakovanou instalaci bez ztráty funkčnosti.</w:t>
      </w:r>
    </w:p>
    <w:p w14:paraId="658BAAEA" w14:textId="7F76AE91" w:rsidR="6067AC75" w:rsidRDefault="6067AC75" w:rsidP="00652605">
      <w:pPr>
        <w:pStyle w:val="Nadpis3"/>
      </w:pPr>
      <w:bookmarkStart w:id="22" w:name="_Toc236209528"/>
      <w:r>
        <w:t>Vnitřní dělící konstrukce</w:t>
      </w:r>
      <w:bookmarkEnd w:id="22"/>
    </w:p>
    <w:p w14:paraId="3CB70456" w14:textId="6D8A223D" w:rsidR="009B73B3" w:rsidRPr="0067463C" w:rsidRDefault="009B73B3" w:rsidP="008B1195">
      <w:r>
        <w:t xml:space="preserve">Vnitřní dělící konstrukce budou tvořeny sendvičovými panely </w:t>
      </w:r>
      <w:r w:rsidR="00ED418E" w:rsidRPr="00ED418E">
        <w:t>s polyuretanovou izolací nebo jiným technicky rovnocenným izolačním materiálem (např. minerální izolací), který splňuje požadavky této Technické specifikace</w:t>
      </w:r>
      <w:r>
        <w:t>. Konstrukce stěn bude navržena tak, aby minimalizovala vznik tepelných mostů a tím omezila riziko kondenzace vlhkosti, zejména v zimních měsících.</w:t>
      </w:r>
    </w:p>
    <w:p w14:paraId="542E2BAF" w14:textId="3D806671" w:rsidR="009B73B3" w:rsidRPr="008C24C4" w:rsidRDefault="009B73B3" w:rsidP="008B1195">
      <w:r w:rsidRPr="008C24C4">
        <w:t xml:space="preserve">Vnitřní dělící konstrukce musí </w:t>
      </w:r>
      <w:r w:rsidR="00721098" w:rsidRPr="00721098">
        <w:t>vykazovat minimální požární odolnost EI 30 dle ČSN EN 13501-2 nebo obdobné normy</w:t>
      </w:r>
      <w:r w:rsidRPr="00C93DAF">
        <w:t>.</w:t>
      </w:r>
    </w:p>
    <w:p w14:paraId="3A392115" w14:textId="0F0E21C6" w:rsidR="009B73B3" w:rsidRPr="009B73B3" w:rsidRDefault="7B236159" w:rsidP="008B1195">
      <w:r>
        <w:t xml:space="preserve">Stěny budou vyztuženy pomocí ocelových plechů a profilů, které umožní instalaci zařízení s vyšší hmotností, jež nelze kotvit přímo do základní konstrukce. Celkové provedení musí zajistit mechanickou stabilitu, tepelnou izolaci a splňovat požadavky na bezpečný provoz ICT technologií. </w:t>
      </w:r>
    </w:p>
    <w:p w14:paraId="3A9713E2" w14:textId="13CCD4B4" w:rsidR="6067AC75" w:rsidRDefault="6067AC75" w:rsidP="00652605">
      <w:pPr>
        <w:pStyle w:val="Nadpis3"/>
      </w:pPr>
      <w:bookmarkStart w:id="23" w:name="_Toc236209529"/>
      <w:r>
        <w:t>Nosné konstrukce stropu</w:t>
      </w:r>
      <w:bookmarkEnd w:id="23"/>
    </w:p>
    <w:p w14:paraId="68E677A6" w14:textId="0DE37C21" w:rsidR="009F0F8B" w:rsidRPr="0067463C" w:rsidRDefault="0123193F" w:rsidP="008B1195">
      <w:r>
        <w:t>Nosná konstrukce stropu bude tvořena svařovaným rámem z ocelových ohýbaných profilů a tvarovaných plechů. Spodní a horní rámov</w:t>
      </w:r>
      <w:r w:rsidR="1C2B1567">
        <w:t>é</w:t>
      </w:r>
      <w:r>
        <w:t xml:space="preserve"> část</w:t>
      </w:r>
      <w:r w:rsidR="5CAE55DF">
        <w:t>i</w:t>
      </w:r>
      <w:r>
        <w:t xml:space="preserve"> </w:t>
      </w:r>
      <w:r w:rsidR="5341C1EC">
        <w:t>budou</w:t>
      </w:r>
      <w:r>
        <w:t xml:space="preserve"> propojeny ocelovými profily, které zajišťují celkovou stabilitu konstrukce.</w:t>
      </w:r>
    </w:p>
    <w:p w14:paraId="6C8917FC" w14:textId="05786782" w:rsidR="009F0F8B" w:rsidRPr="0067463C" w:rsidRDefault="009F0F8B" w:rsidP="008B1195">
      <w:r>
        <w:lastRenderedPageBreak/>
        <w:t>Střešní panely budou standardně vyrobeny z kovových materiálů, přičemž je možné využít i alternativní materiály za předpokladu, že splňují požadavky na tepelnou regulaci nebo přispívají ke snížení celkové hmotnosti.</w:t>
      </w:r>
    </w:p>
    <w:p w14:paraId="626A01FA" w14:textId="77777777" w:rsidR="009F0F8B" w:rsidRPr="0067463C" w:rsidRDefault="009F0F8B" w:rsidP="008B1195">
      <w:r w:rsidRPr="0067463C">
        <w:t>Stropní konstrukce musí být navržena tak, aby:</w:t>
      </w:r>
    </w:p>
    <w:p w14:paraId="17DAAF29" w14:textId="77777777" w:rsidR="009F0F8B" w:rsidRPr="0067463C" w:rsidRDefault="009F0F8B" w:rsidP="00683F3C">
      <w:pPr>
        <w:pStyle w:val="Odstavecseseznamem"/>
        <w:numPr>
          <w:ilvl w:val="0"/>
          <w:numId w:val="23"/>
        </w:numPr>
      </w:pPr>
      <w:r w:rsidRPr="0067463C">
        <w:t>zajistila dostatečnou nosnost pro plánované technologické vybavení, zejména venkovní jednotky chladicího systému,</w:t>
      </w:r>
    </w:p>
    <w:p w14:paraId="3B7E7B7B" w14:textId="77777777" w:rsidR="009F0F8B" w:rsidRPr="0067463C" w:rsidRDefault="009F0F8B" w:rsidP="00683F3C">
      <w:pPr>
        <w:pStyle w:val="Odstavecseseznamem"/>
        <w:numPr>
          <w:ilvl w:val="0"/>
          <w:numId w:val="23"/>
        </w:numPr>
      </w:pPr>
      <w:r w:rsidRPr="0067463C">
        <w:t>umožnila rovnoměrné rozložení zatížení a provozní stabilitu,</w:t>
      </w:r>
    </w:p>
    <w:p w14:paraId="7E53F160" w14:textId="77777777" w:rsidR="009F0F8B" w:rsidRPr="0067463C" w:rsidRDefault="009F0F8B" w:rsidP="00683F3C">
      <w:pPr>
        <w:pStyle w:val="Odstavecseseznamem"/>
        <w:numPr>
          <w:ilvl w:val="0"/>
          <w:numId w:val="23"/>
        </w:numPr>
      </w:pPr>
      <w:r w:rsidRPr="0067463C">
        <w:t>poskytovala odpovídající tepelnou izolaci,</w:t>
      </w:r>
    </w:p>
    <w:p w14:paraId="0678F1F2" w14:textId="092BA9BC" w:rsidR="009F0F8B" w:rsidRPr="009F0F8B" w:rsidRDefault="009F0F8B" w:rsidP="00683F3C">
      <w:pPr>
        <w:pStyle w:val="Odstavecseseznamem"/>
        <w:numPr>
          <w:ilvl w:val="0"/>
          <w:numId w:val="23"/>
        </w:numPr>
      </w:pPr>
      <w:r>
        <w:t>umožnila bezpečný pohyb obsluhy a instalaci zařízení na střeše.</w:t>
      </w:r>
    </w:p>
    <w:p w14:paraId="048405D4" w14:textId="46B5A361" w:rsidR="6067AC75" w:rsidRDefault="6067AC75" w:rsidP="00652605">
      <w:pPr>
        <w:pStyle w:val="Nadpis3"/>
      </w:pPr>
      <w:bookmarkStart w:id="24" w:name="_Toc236209530"/>
      <w:r>
        <w:t>Podlahy</w:t>
      </w:r>
      <w:bookmarkEnd w:id="24"/>
    </w:p>
    <w:p w14:paraId="522D1993" w14:textId="6B1B4080" w:rsidR="00405C0B" w:rsidRPr="0067463C" w:rsidRDefault="00405C0B" w:rsidP="008B1195">
      <w:r>
        <w:t>Podlahová konstrukce bude tvořena vyztuženým ocelovým rámem, složeným z ohýbaných ocelových profilů. Povrch podlahy bude tvořen konstrukční deskou (např. CETRIS), která bude překryta antistatickým PVC povrchem, zajišťujícím bezpečný provoz ICT technologií.</w:t>
      </w:r>
    </w:p>
    <w:p w14:paraId="273B0142" w14:textId="77777777" w:rsidR="00405C0B" w:rsidRPr="0067463C" w:rsidRDefault="00405C0B" w:rsidP="008B1195">
      <w:r w:rsidRPr="0067463C">
        <w:t>Zateplení podlahy bude provedeno pomocí vrstvy polyuretanové pěny, která zajistí požadovanou tepelnou izolaci. Konstrukce podlahy musí být navržena tak, aby:</w:t>
      </w:r>
    </w:p>
    <w:p w14:paraId="1DAC0730" w14:textId="77777777" w:rsidR="00405C0B" w:rsidRPr="0067463C" w:rsidRDefault="00405C0B" w:rsidP="00683F3C">
      <w:pPr>
        <w:pStyle w:val="Odstavecseseznamem"/>
        <w:numPr>
          <w:ilvl w:val="0"/>
          <w:numId w:val="24"/>
        </w:numPr>
      </w:pPr>
      <w:r w:rsidRPr="0067463C">
        <w:t>poskytovala dostatečnou nosnost pro plánované technologické vybavení,</w:t>
      </w:r>
    </w:p>
    <w:p w14:paraId="6B9C777B" w14:textId="77777777" w:rsidR="00405C0B" w:rsidRPr="0067463C" w:rsidRDefault="00405C0B" w:rsidP="00683F3C">
      <w:pPr>
        <w:pStyle w:val="Odstavecseseznamem"/>
        <w:numPr>
          <w:ilvl w:val="0"/>
          <w:numId w:val="24"/>
        </w:numPr>
      </w:pPr>
      <w:r w:rsidRPr="0067463C">
        <w:t>umožňovala rovnoměrné rozložení zatížení a provozní stabilitu,</w:t>
      </w:r>
    </w:p>
    <w:p w14:paraId="6CA0889E" w14:textId="77777777" w:rsidR="00405C0B" w:rsidRPr="0067463C" w:rsidRDefault="00405C0B" w:rsidP="00683F3C">
      <w:pPr>
        <w:pStyle w:val="Odstavecseseznamem"/>
        <w:numPr>
          <w:ilvl w:val="0"/>
          <w:numId w:val="24"/>
        </w:numPr>
      </w:pPr>
      <w:r w:rsidRPr="0067463C">
        <w:t>splňovala požadavky na tepelnou izolaci a bezpečný pohyb obsluhy,</w:t>
      </w:r>
    </w:p>
    <w:p w14:paraId="3B0F39E7" w14:textId="23DCF89D" w:rsidR="00405C0B" w:rsidRPr="00405C0B" w:rsidRDefault="00405C0B" w:rsidP="00683F3C">
      <w:pPr>
        <w:pStyle w:val="Odstavecseseznamem"/>
        <w:numPr>
          <w:ilvl w:val="0"/>
          <w:numId w:val="24"/>
        </w:numPr>
      </w:pPr>
      <w:r w:rsidRPr="0067463C">
        <w:t>umožňovala bezproblémovou instalaci zařízení.</w:t>
      </w:r>
    </w:p>
    <w:p w14:paraId="6ECAE85D" w14:textId="014D3167" w:rsidR="6067AC75" w:rsidRDefault="6067AC75" w:rsidP="00652605">
      <w:pPr>
        <w:pStyle w:val="Nadpis3"/>
      </w:pPr>
      <w:bookmarkStart w:id="25" w:name="_Toc236209531"/>
      <w:r>
        <w:t>Tepelné a zvukové vlastnosti</w:t>
      </w:r>
      <w:bookmarkEnd w:id="25"/>
    </w:p>
    <w:p w14:paraId="6D1FD8B1" w14:textId="13D6D8A7" w:rsidR="00F5628A" w:rsidRPr="00724F16" w:rsidRDefault="00CB1C75" w:rsidP="008B1195">
      <w:r>
        <w:t xml:space="preserve">Stěny budou tvořeny sendvičovými panely </w:t>
      </w:r>
      <w:r w:rsidR="00D31C22" w:rsidRPr="00D31C22">
        <w:t>s polyuretanovou izolací nebo jiným technicky rovnocenným izolačním materiálem (např. minerální izolací), překrytým lakovaným</w:t>
      </w:r>
      <w:r>
        <w:t xml:space="preserve"> ocelovým plechem. Tepelná izolace bude navržena tak, aby účinně omezovala přenos tepla mezi vnějším a vnitřním prostředím, čímž přispěje ke stabilizaci provozních podmínek ICT technologií.</w:t>
      </w:r>
      <w:r w:rsidR="00F5628A">
        <w:t xml:space="preserve"> Všechny stěny musí být </w:t>
      </w:r>
      <w:r w:rsidR="00F5628A" w:rsidRPr="177CE6C8">
        <w:rPr>
          <w:b/>
          <w:bCs/>
        </w:rPr>
        <w:t>tepelně izolovány</w:t>
      </w:r>
      <w:r w:rsidR="00F5628A">
        <w:t xml:space="preserve"> tak, aby vyhovovaly externím klimatickým podmínkám České republiky od </w:t>
      </w:r>
      <w:r w:rsidR="00F5628A" w:rsidRPr="177CE6C8">
        <w:rPr>
          <w:b/>
          <w:bCs/>
        </w:rPr>
        <w:t>−19 °C do +39 °C</w:t>
      </w:r>
      <w:r w:rsidR="00F5628A">
        <w:t xml:space="preserve"> pro standardní HVAC návrhy dle ASHRAE institutu.</w:t>
      </w:r>
    </w:p>
    <w:p w14:paraId="3BB2ADB8" w14:textId="5B20294C" w:rsidR="004B4A78" w:rsidRDefault="7E002EC4" w:rsidP="008B1195">
      <w:r>
        <w:t xml:space="preserve">Součástí konstrukce bude také akustická izolace, která sníží přenos hluku z okolí a omezí dozvuk uvnitř </w:t>
      </w:r>
      <w:r w:rsidR="29DCECD2">
        <w:t>MDC</w:t>
      </w:r>
      <w:r>
        <w:t xml:space="preserve">. </w:t>
      </w:r>
      <w:r w:rsidR="009232D2">
        <w:t>Objednatel</w:t>
      </w:r>
      <w:r>
        <w:t xml:space="preserve"> připouští použití kombinované tepelně-akustická izolace, která zajistí účinnou ochranu proti tepelným ztrátám i hlukové zátěži.</w:t>
      </w:r>
    </w:p>
    <w:p w14:paraId="61437CBB" w14:textId="77777777" w:rsidR="004A3696" w:rsidRPr="004A3696" w:rsidRDefault="004A3696" w:rsidP="004A3696">
      <w:r w:rsidRPr="004A3696">
        <w:t>Zhotovitel je povinen navrhnout a realizovat mobilní datové centrum v souladu se všemi požadavky platných právních předpisů, technických norem a závazných stanovisek příslušných orgánů veřejné správy vztahujících se k ochraně před hlukem.</w:t>
      </w:r>
    </w:p>
    <w:p w14:paraId="6A2048A8" w14:textId="024FC2AD" w:rsidR="004A3696" w:rsidRPr="004B4A78" w:rsidRDefault="009B444A" w:rsidP="008B1195">
      <w:r w:rsidRPr="009B444A">
        <w:t>Objednatel nestanovuje pro účely této veřejné zakázky konkrétní maximální hodnoty hlukových parametrů mobilního datového centra ani jeho jednotlivých technologických částí nad rámec požadavků obecně závazných právních předpisů.</w:t>
      </w:r>
    </w:p>
    <w:p w14:paraId="54560CC7" w14:textId="2F979C19" w:rsidR="6067AC75" w:rsidRDefault="6067AC75" w:rsidP="00652605">
      <w:pPr>
        <w:pStyle w:val="Nadpis3"/>
      </w:pPr>
      <w:bookmarkStart w:id="26" w:name="_Toc236209532"/>
      <w:r>
        <w:lastRenderedPageBreak/>
        <w:t>Výplně otvorů</w:t>
      </w:r>
      <w:bookmarkEnd w:id="26"/>
    </w:p>
    <w:p w14:paraId="70ED055C" w14:textId="77777777" w:rsidR="00DB2FF0" w:rsidRPr="0067463C" w:rsidRDefault="00DB2FF0" w:rsidP="008B1195">
      <w:r w:rsidRPr="0067463C">
        <w:t>Veškeré prostupy pro kabelové a potrubní vedení budou osazeny rozebíratelnými protiprachovými a protipožárními průchodkami. Každá průchodka bude dimenzována s minimální rezervou 30 % pro budoucí rozšíření technologické infrastruktury.</w:t>
      </w:r>
    </w:p>
    <w:p w14:paraId="7D137F38" w14:textId="146986D0" w:rsidR="00897134" w:rsidRPr="00897134" w:rsidRDefault="00DB2FF0" w:rsidP="008B1195">
      <w:r>
        <w:t>Prostupy pro napájecí a datové kabely budou vedeny buď spodní částí, nebo boční stěnou, v závislosti na konkrétním technickém řešení a umístění na lokalitě. Konstrukce prostupů musí být navržena tak, aby umožňovala bezpečnou instalaci, snadnou údržbu a splňovala požadavky na požární bezpečnost.</w:t>
      </w:r>
    </w:p>
    <w:p w14:paraId="790E8A75" w14:textId="186CF4D4" w:rsidR="6067AC75" w:rsidRDefault="6067AC75" w:rsidP="00652605">
      <w:pPr>
        <w:pStyle w:val="Nadpis3"/>
      </w:pPr>
      <w:bookmarkStart w:id="27" w:name="_Toc236209533"/>
      <w:r>
        <w:t>Venkovní provedení</w:t>
      </w:r>
      <w:bookmarkEnd w:id="27"/>
    </w:p>
    <w:p w14:paraId="2CB398A4" w14:textId="091AFA91" w:rsidR="00E235F3" w:rsidRPr="00E235F3" w:rsidRDefault="00E235F3" w:rsidP="008B1195">
      <w:r>
        <w:t>Veškeré prostupy vzduchotechniky (VZT) skrz obvodový plášť budou osazeny venkovními protidešťovými žaluziemi. Žaluzie budou instalovány do rámů tvořených ocelovými profily a musí být navrženy tak, aby účinně zabránily vnikání dešťové vody do vnitřních prostor a zároveň neomezovaly funkčnost vzduchotechnického systému.</w:t>
      </w:r>
    </w:p>
    <w:p w14:paraId="6BD72732" w14:textId="38FD6216" w:rsidR="6067AC75" w:rsidRDefault="6067AC75" w:rsidP="00652605">
      <w:pPr>
        <w:pStyle w:val="Nadpis3"/>
      </w:pPr>
      <w:bookmarkStart w:id="28" w:name="_Toc236209534"/>
      <w:r>
        <w:t xml:space="preserve">Vnitřní prostupy </w:t>
      </w:r>
      <w:r w:rsidR="00A60538">
        <w:t>–</w:t>
      </w:r>
      <w:r>
        <w:t xml:space="preserve"> dveře</w:t>
      </w:r>
      <w:bookmarkEnd w:id="28"/>
    </w:p>
    <w:p w14:paraId="6BA8C898" w14:textId="70066669" w:rsidR="00A60538" w:rsidRPr="0067463C" w:rsidRDefault="00A60538" w:rsidP="008B1195">
      <w:r>
        <w:t xml:space="preserve">Hlavní vstupní dveře (včetně zárubní) </w:t>
      </w:r>
      <w:r w:rsidR="3DB0C634">
        <w:t>MDC</w:t>
      </w:r>
      <w:r>
        <w:t xml:space="preserve"> budou mít minimální šířku 900 mm, výšku minimálně 2100 mm a budou odpovídat bezpečnostní třídě RC3 dle normy ČSN EN 1627. Dveře budou tepelně izolované, vybavené elektromechanickým zámkem s funkcí anti-panik, bezpečnostním kováním typu koule–klika (klika umístěna v chráněném prostoru), bezpečnostní cylindrickou vložkou a přístupovým systémem s bezkontaktní čtečkou karet s podsvícenou klávesnicí. Nad vstupem bude instalována ochranná stříška proti dešti a sněhu.</w:t>
      </w:r>
    </w:p>
    <w:p w14:paraId="452470EB" w14:textId="77777777" w:rsidR="00A60538" w:rsidRPr="0067463C" w:rsidRDefault="00A60538" w:rsidP="008B1195">
      <w:r w:rsidRPr="0067463C">
        <w:t>Vstupní místnost (podpůrná místnost) bude od datového sálu oddělena pevnou dělící příčkou, která zajistí fyzickou bezpečnost, zabrání vniknutí nečistot a omezí nekontrolovanou výměnu vzduchu mezi prostory.</w:t>
      </w:r>
    </w:p>
    <w:p w14:paraId="220CD166" w14:textId="1F654722" w:rsidR="00A60538" w:rsidRPr="0067463C" w:rsidRDefault="00A60538" w:rsidP="008B1195">
      <w:r w:rsidRPr="0067463C">
        <w:t>Vnitřní dveře mezi vstupní místností a datovým sálem budou rovněž mít minimální šířku 900 mm, výšku</w:t>
      </w:r>
      <w:r>
        <w:t xml:space="preserve"> minimálně</w:t>
      </w:r>
      <w:r w:rsidRPr="0067463C">
        <w:t xml:space="preserve"> 2100</w:t>
      </w:r>
      <w:r>
        <w:t> </w:t>
      </w:r>
      <w:r w:rsidRPr="0067463C">
        <w:t>mm, vybaveny elektromechanickým zámkem s funkcí anti-panik, čtečkou karet s podsvícenou klávesnicí</w:t>
      </w:r>
      <w:r w:rsidR="0074719B">
        <w:t xml:space="preserve"> </w:t>
      </w:r>
      <w:r w:rsidR="0074719B" w:rsidRPr="0067463C">
        <w:t>budou odpovídat bezpečnostní třídě RC3 dle normy ČSN EN 1627</w:t>
      </w:r>
      <w:r w:rsidRPr="0067463C">
        <w:t>.</w:t>
      </w:r>
    </w:p>
    <w:p w14:paraId="6AF2EB37" w14:textId="4EF84528" w:rsidR="00A60538" w:rsidRPr="00A60538" w:rsidRDefault="00A60538" w:rsidP="008B1195">
      <w:pPr>
        <w:rPr>
          <w:highlight w:val="yellow"/>
        </w:rPr>
      </w:pPr>
      <w:r w:rsidRPr="0067463C">
        <w:t>Pro zajištění efektivního řízení proudění vzduchu budou prostory teplé a studené uličky stavebně odděleny. Vstup do prostoru teplé uličky bude zajištěn posuvnými dveřmi s mechanickou aretací, pro kontrolovanou separaci proudění vzduchu a optimalizaci chlazení.</w:t>
      </w:r>
    </w:p>
    <w:p w14:paraId="38583BFA" w14:textId="49F98B81" w:rsidR="6067AC75" w:rsidRDefault="6067AC75" w:rsidP="00652605">
      <w:pPr>
        <w:pStyle w:val="Nadpis3"/>
      </w:pPr>
      <w:bookmarkStart w:id="29" w:name="_Toc236209535"/>
      <w:r>
        <w:t>Zámečnické konstrukce</w:t>
      </w:r>
      <w:bookmarkEnd w:id="29"/>
    </w:p>
    <w:p w14:paraId="548DE05A" w14:textId="516CE1E8" w:rsidR="00D16541" w:rsidRPr="0067463C" w:rsidRDefault="00D16541" w:rsidP="008B1195">
      <w:r>
        <w:t xml:space="preserve">Zámečnické konstrukce budou instalovány uvnitř </w:t>
      </w:r>
      <w:r w:rsidR="00163F59">
        <w:t>MDC</w:t>
      </w:r>
      <w:r>
        <w:t xml:space="preserve"> jako pomocné konstrukční prvky pro upevnění technologického vybavení. Tyto prvky musí být navrženy tak, aby umožňovaly bezpečnou a stabilní montáž zařízení s různou hmotností a rozměry.</w:t>
      </w:r>
    </w:p>
    <w:p w14:paraId="6BB331E4" w14:textId="20BF0F91" w:rsidR="00D16541" w:rsidRPr="00D16541" w:rsidRDefault="00D16541" w:rsidP="008B1195">
      <w:r>
        <w:t xml:space="preserve">Zámečnické konstrukce budou rovněž využity pro mobilní instalaci technologických komponent na vnější straně </w:t>
      </w:r>
      <w:r w:rsidR="00DF470B">
        <w:t>MDC</w:t>
      </w:r>
      <w:r>
        <w:t>, v souladu s požadavky na provozní flexibilitu a technickou kompatibilitu</w:t>
      </w:r>
      <w:r w:rsidR="00AB0A6E">
        <w:t>.</w:t>
      </w:r>
    </w:p>
    <w:p w14:paraId="218916B0" w14:textId="68BAFF9C" w:rsidR="6067AC75" w:rsidRDefault="6067AC75" w:rsidP="00652605">
      <w:pPr>
        <w:pStyle w:val="Nadpis3"/>
      </w:pPr>
      <w:bookmarkStart w:id="30" w:name="_Toc236209536"/>
      <w:r>
        <w:lastRenderedPageBreak/>
        <w:t>Bleskosvodná a uzemňovací soustava</w:t>
      </w:r>
      <w:bookmarkEnd w:id="30"/>
    </w:p>
    <w:p w14:paraId="33BA0FEC" w14:textId="0EDC4EB5" w:rsidR="00ED5980" w:rsidRPr="0067463C" w:rsidRDefault="6CDDD79B" w:rsidP="008B1195">
      <w:r>
        <w:t>MDC</w:t>
      </w:r>
      <w:r w:rsidR="00ED5980">
        <w:t xml:space="preserve"> bude chráněn proti atmosférickým vlivům pomocí systému ochrany před bleskem (LPS – </w:t>
      </w:r>
      <w:proofErr w:type="spellStart"/>
      <w:r w:rsidR="00ED5980">
        <w:t>Lightning</w:t>
      </w:r>
      <w:proofErr w:type="spellEnd"/>
      <w:r w:rsidR="00ED5980">
        <w:t xml:space="preserve"> </w:t>
      </w:r>
      <w:proofErr w:type="spellStart"/>
      <w:r w:rsidR="00ED5980">
        <w:t>Protection</w:t>
      </w:r>
      <w:proofErr w:type="spellEnd"/>
      <w:r w:rsidR="00ED5980">
        <w:t xml:space="preserve"> </w:t>
      </w:r>
      <w:proofErr w:type="spellStart"/>
      <w:r w:rsidR="00ED5980">
        <w:t>System</w:t>
      </w:r>
      <w:proofErr w:type="spellEnd"/>
      <w:r w:rsidR="00ED5980">
        <w:t>), který zajistí maximální bezpečnost zařízení a minimalizaci rizik pro osoby i majetek.</w:t>
      </w:r>
    </w:p>
    <w:p w14:paraId="040195AC" w14:textId="269517FB" w:rsidR="00ED5980" w:rsidRPr="0067463C" w:rsidRDefault="00ED5980" w:rsidP="008B1195">
      <w:r>
        <w:t>Na střeše budou instalovány jímací tyče s možností snadné demontáže. Svody budou vedeny viditelně po obvodových stěnách</w:t>
      </w:r>
      <w:r w:rsidDel="00ED5980">
        <w:t xml:space="preserve"> </w:t>
      </w:r>
      <w:r>
        <w:t>a každý svod bude vybaven zkušební svorkou pro kontrolu funkčnosti.</w:t>
      </w:r>
    </w:p>
    <w:p w14:paraId="2A0199CC" w14:textId="4657C7F2" w:rsidR="00ED5980" w:rsidRPr="0067463C" w:rsidRDefault="00ED5980" w:rsidP="008B1195">
      <w:r>
        <w:t xml:space="preserve">Pro uzemnění hromosvodu a silnoproudých zařízení bude zřízena uzemňovací soustava tvořená zemnícími tyčemi umístěnými kolem </w:t>
      </w:r>
      <w:r w:rsidR="48C33F1E">
        <w:t>MDC</w:t>
      </w:r>
      <w:r>
        <w:t xml:space="preserve">. Ze zemničů budou vyvedeny spoje pro svody hromosvodu a hlavní ochrannou přípojnici. Veškeré kovové konstrukce v okolí </w:t>
      </w:r>
      <w:r w:rsidR="2C0786F7">
        <w:t>MDC</w:t>
      </w:r>
      <w:r>
        <w:t xml:space="preserve"> budou připojeny k této uzemňovací soustavě.</w:t>
      </w:r>
    </w:p>
    <w:p w14:paraId="230FE467" w14:textId="711E9BC8" w:rsidR="00ED5980" w:rsidRDefault="00ED5980" w:rsidP="008B1195">
      <w:r w:rsidRPr="0067463C">
        <w:t xml:space="preserve">Uzemňovací soustava není součástí této veřejné zakázky a bude zajištěna samostatně </w:t>
      </w:r>
      <w:r w:rsidR="009232D2">
        <w:t>Objednatel</w:t>
      </w:r>
      <w:r w:rsidRPr="0067463C">
        <w:t>em v rámci přípravy konkrétní lokality.</w:t>
      </w:r>
    </w:p>
    <w:p w14:paraId="1440FC1C" w14:textId="16BBEC15" w:rsidR="00ED5980" w:rsidRDefault="00ED5980" w:rsidP="00652605">
      <w:pPr>
        <w:pStyle w:val="Nadpis3"/>
      </w:pPr>
      <w:bookmarkStart w:id="31" w:name="_Toc236209537"/>
      <w:r>
        <w:t>Dispozičn</w:t>
      </w:r>
      <w:r w:rsidR="008166A4">
        <w:t>í a provozní řešení</w:t>
      </w:r>
      <w:bookmarkEnd w:id="31"/>
    </w:p>
    <w:p w14:paraId="1B295102" w14:textId="52DF9B8C" w:rsidR="00EF491C" w:rsidRPr="00724F16" w:rsidRDefault="00EF491C" w:rsidP="008B1195">
      <w:r>
        <w:t xml:space="preserve">Mobilní datové centrum je koncipováno jako trvale bezobslužné pracoviště, bez stálé fyzické obsluhy. Představuje řešení pro uživatele s požadavky na rychlou implementaci, mobilitu a nízké prostorové nároky. Veškerá infrastruktura </w:t>
      </w:r>
      <w:r w:rsidR="60B30886">
        <w:t>MDC</w:t>
      </w:r>
      <w:r>
        <w:t xml:space="preserve"> je integrována do </w:t>
      </w:r>
      <w:r w:rsidRPr="177CE6C8">
        <w:rPr>
          <w:b/>
          <w:bCs/>
        </w:rPr>
        <w:t>jednoho modulárního kontejneru</w:t>
      </w:r>
      <w:r>
        <w:t xml:space="preserve">, který zahrnuje jak ICT zařízení, tak podpůrné technologie nezbytné pro jeho provoz. </w:t>
      </w:r>
    </w:p>
    <w:p w14:paraId="1B1576A5" w14:textId="403E4A3C" w:rsidR="00EF491C" w:rsidRPr="00724F16" w:rsidRDefault="00EF491C" w:rsidP="008B1195">
      <w:r>
        <w:t>M</w:t>
      </w:r>
      <w:r w:rsidR="52D4EE0C">
        <w:t>DC</w:t>
      </w:r>
      <w:r>
        <w:t xml:space="preserve"> je dispozičně rozdělen</w:t>
      </w:r>
      <w:r w:rsidR="720CDD91">
        <w:t>o</w:t>
      </w:r>
      <w:r>
        <w:t xml:space="preserve"> na dvě hlavní části:</w:t>
      </w:r>
    </w:p>
    <w:p w14:paraId="21756545" w14:textId="46228BEF" w:rsidR="00EF491C" w:rsidRPr="00724F16" w:rsidRDefault="00EF491C" w:rsidP="00683F3C">
      <w:pPr>
        <w:pStyle w:val="Odstavecseseznamem"/>
        <w:numPr>
          <w:ilvl w:val="0"/>
          <w:numId w:val="25"/>
        </w:numPr>
      </w:pPr>
      <w:r w:rsidRPr="00652605">
        <w:rPr>
          <w:b/>
          <w:bCs/>
        </w:rPr>
        <w:t>Přechodová místnost</w:t>
      </w:r>
      <w:r w:rsidRPr="00724F16">
        <w:t>, která slouží jako vstupní místnost z venku pro zamezení přenosu nečistot do vnitřní místnosti s IC</w:t>
      </w:r>
      <w:r w:rsidR="005A4753">
        <w:t>T</w:t>
      </w:r>
      <w:r w:rsidRPr="00724F16">
        <w:t xml:space="preserve"> technologiemi, příruční sklad a také pro umístění některých technologických zařízení (např. elektrické rozvaděče);</w:t>
      </w:r>
    </w:p>
    <w:p w14:paraId="59387552" w14:textId="51D49483" w:rsidR="00DB05F5" w:rsidRDefault="0033431A" w:rsidP="00683F3C">
      <w:pPr>
        <w:pStyle w:val="Odstavecseseznamem"/>
        <w:numPr>
          <w:ilvl w:val="0"/>
          <w:numId w:val="25"/>
        </w:numPr>
      </w:pPr>
      <w:r w:rsidRPr="00652605">
        <w:rPr>
          <w:b/>
          <w:bCs/>
        </w:rPr>
        <w:t>Datový sál</w:t>
      </w:r>
      <w:r w:rsidR="00EF491C" w:rsidRPr="00724F16">
        <w:t>, kde jsou umístěny datové rozvaděče.</w:t>
      </w:r>
    </w:p>
    <w:p w14:paraId="3F6C62A5" w14:textId="02AA457D" w:rsidR="00EF491C" w:rsidRPr="00724F16" w:rsidRDefault="00EF491C" w:rsidP="008B1195">
      <w:r w:rsidRPr="00724F16">
        <w:t>Toto uspořádání zajišťuje dodatečnou úroveň zabezpečení datového sálu a zároveň minimalizuje vnikání vlhkosti, prachu a dalších nečistot do prostoru s ICT.</w:t>
      </w:r>
    </w:p>
    <w:p w14:paraId="3C112C5B" w14:textId="77777777" w:rsidR="00EF491C" w:rsidRPr="00724F16" w:rsidRDefault="00EF491C" w:rsidP="008B1195">
      <w:r w:rsidRPr="00724F16">
        <w:t>Vstupní koridor slouží jako přechodová zóna mezi vnějším prostředím a ICT částí. Z koridoru je umožněn přístup do ICT prostoru.</w:t>
      </w:r>
    </w:p>
    <w:p w14:paraId="79DF85C8" w14:textId="43AE7524" w:rsidR="00EF491C" w:rsidRPr="00724F16" w:rsidRDefault="00EF491C" w:rsidP="008B1195">
      <w:r>
        <w:t xml:space="preserve">Vstup </w:t>
      </w:r>
      <w:r w:rsidR="029F1AEF">
        <w:t>bude</w:t>
      </w:r>
      <w:r>
        <w:t xml:space="preserve"> realizován přes dveře vybavené elektromechanickým zámkem s cylindrickou vložkou, ovládaným vnější bezkontaktní čtečkou s podsvícenou klávesnicí. Podpůrná místnost obsahuje podpůrné technologie a je vybavena kamerovým dohledem.</w:t>
      </w:r>
    </w:p>
    <w:p w14:paraId="0F1C4AFC" w14:textId="3CE8374E" w:rsidR="00EF491C" w:rsidRDefault="00EF491C" w:rsidP="008B1195">
      <w:r w:rsidRPr="00724F16">
        <w:t>Přístup do ICT části je řízen pomocí elektronického přístupového systému</w:t>
      </w:r>
      <w:r>
        <w:t xml:space="preserve"> ASSET provozovaným v infrastruktuře </w:t>
      </w:r>
      <w:r w:rsidR="009232D2">
        <w:t>Objednatel</w:t>
      </w:r>
      <w:r>
        <w:t>e</w:t>
      </w:r>
      <w:r w:rsidRPr="00724F16">
        <w:t>,</w:t>
      </w:r>
      <w:r>
        <w:t xml:space="preserve"> a to</w:t>
      </w:r>
      <w:r w:rsidRPr="00724F16">
        <w:t xml:space="preserve"> konkrétně čipovou kartou, v kombinaci s číselným PIN kódem. V této části se nachází jedna souvislá řada datových rozvaděčů, tvořící hlavní technologické jádro datového centra.</w:t>
      </w:r>
    </w:p>
    <w:p w14:paraId="5DAA35AE" w14:textId="6466F0CD" w:rsidR="00B5091E" w:rsidRDefault="00B5091E" w:rsidP="00BA551C">
      <w:pPr>
        <w:pStyle w:val="Nadpis4"/>
      </w:pPr>
      <w:r>
        <w:t>Přechodová místnost</w:t>
      </w:r>
    </w:p>
    <w:p w14:paraId="558EF32E" w14:textId="2CD49039" w:rsidR="00796A51" w:rsidRPr="00313F6B" w:rsidRDefault="00796A51" w:rsidP="00652605">
      <w:r>
        <w:t>Přechodová</w:t>
      </w:r>
      <w:r w:rsidRPr="00313F6B">
        <w:t xml:space="preserve"> místnost plní funkci vstupní komory, která je konstrukčně oddělena od venkovního prostředí. Slouží jako ochranná bariéra proti vniknutí vody, prachu a dalších nečistot. Z této komory je zajištěn kontrolovaný přístup do prostoru s ICT technologiemi. </w:t>
      </w:r>
    </w:p>
    <w:p w14:paraId="0688FF77" w14:textId="7FB81914" w:rsidR="00B5091E" w:rsidRDefault="00796A51" w:rsidP="00652605">
      <w:r w:rsidRPr="00313F6B">
        <w:lastRenderedPageBreak/>
        <w:t>Současně tato místnost slouží jako přechodový prostor mezi exteriérem a datovým sálem, příruční sklad a místo pro instalaci vybraných technologických zařízení (např. elektrických rozvaděčů). Tímto uspořádáním se omezuje nutnost vstupu obslužného a servisního personálu přímo do datového sálu mobilního datového centra, čímž se zvyšuje bezpečnost a provozní efektivita.</w:t>
      </w:r>
    </w:p>
    <w:p w14:paraId="25B574C7" w14:textId="0F749E47" w:rsidR="00796A51" w:rsidRDefault="00796A51" w:rsidP="00652605">
      <w:pPr>
        <w:pStyle w:val="Nadpis4"/>
      </w:pPr>
      <w:r>
        <w:t>Datový sál</w:t>
      </w:r>
    </w:p>
    <w:p w14:paraId="2CC899F1" w14:textId="77777777" w:rsidR="00A018F9" w:rsidRPr="00313F6B" w:rsidRDefault="00A018F9" w:rsidP="00652605">
      <w:r w:rsidRPr="00313F6B">
        <w:t>V datovém sále budou instalovány datové rozvaděče (racky) dle průmyslového standardu </w:t>
      </w:r>
      <w:r w:rsidRPr="00313F6B">
        <w:rPr>
          <w:b/>
          <w:bCs/>
        </w:rPr>
        <w:t>19''</w:t>
      </w:r>
      <w:r w:rsidRPr="00313F6B">
        <w:t>, určené pro běžný IT hardware třetích stran. Proudění vzduchu bude řešeno z přední části do zadní, s cílem optimalizace chlazení.</w:t>
      </w:r>
    </w:p>
    <w:p w14:paraId="26C66FEB" w14:textId="77777777" w:rsidR="00A018F9" w:rsidRPr="00313F6B" w:rsidRDefault="00A018F9" w:rsidP="00652605">
      <w:r w:rsidRPr="00313F6B">
        <w:t>Rozmístění rozvaděčů bude navrženo tak, aby vznikla oddělená ulička pro rozdělení chladného a ohřátého vzduchu. Součástí bude:</w:t>
      </w:r>
    </w:p>
    <w:p w14:paraId="25C05B25" w14:textId="08DCB727" w:rsidR="00A018F9" w:rsidRPr="00313F6B" w:rsidRDefault="00A018F9" w:rsidP="00683F3C">
      <w:pPr>
        <w:pStyle w:val="Odstavecseseznamem"/>
        <w:numPr>
          <w:ilvl w:val="0"/>
          <w:numId w:val="26"/>
        </w:numPr>
      </w:pPr>
      <w:r w:rsidRPr="00313F6B">
        <w:t>1 vstupní dveře do teplé uličky,</w:t>
      </w:r>
    </w:p>
    <w:p w14:paraId="0D92B86C" w14:textId="22CC3078" w:rsidR="00A018F9" w:rsidRPr="00A018F9" w:rsidRDefault="00A018F9" w:rsidP="00683F3C">
      <w:pPr>
        <w:pStyle w:val="Odstavecseseznamem"/>
        <w:numPr>
          <w:ilvl w:val="0"/>
          <w:numId w:val="26"/>
        </w:numPr>
      </w:pPr>
      <w:r w:rsidRPr="00313F6B">
        <w:t>Každý rozvaděč bude vybaven zamykacími jednodílnými dveřmi v přední části a dělenými dveřmi v zadní části.</w:t>
      </w:r>
    </w:p>
    <w:p w14:paraId="47CF7F00" w14:textId="77777777" w:rsidR="000D73D9" w:rsidRPr="00A018F9" w:rsidRDefault="000D73D9" w:rsidP="009408F7">
      <w:pPr>
        <w:pStyle w:val="Odstavecseseznamem"/>
      </w:pPr>
    </w:p>
    <w:p w14:paraId="74B15FE6" w14:textId="32678B64" w:rsidR="008166A4" w:rsidRDefault="00EF491C" w:rsidP="00652605">
      <w:pPr>
        <w:pStyle w:val="Nadpis3"/>
      </w:pPr>
      <w:bookmarkStart w:id="32" w:name="_Toc236209538"/>
      <w:r>
        <w:t>Bezbari</w:t>
      </w:r>
      <w:r w:rsidR="000B09A8">
        <w:t>érové užívání datového centra</w:t>
      </w:r>
      <w:bookmarkEnd w:id="32"/>
    </w:p>
    <w:p w14:paraId="3CC2A5E8" w14:textId="5B974936" w:rsidR="54AF0F3D" w:rsidRDefault="001E3E38" w:rsidP="008B1195">
      <w:r w:rsidRPr="00724F16">
        <w:t>S ohledem na provozní charakter, konstrukční řešení a vnitřní dispozici </w:t>
      </w:r>
      <w:r w:rsidR="3DE218A6">
        <w:t>MDC, není</w:t>
      </w:r>
      <w:r w:rsidRPr="00724F16">
        <w:t xml:space="preserve"> umožněn přístup osobám s omezenou schopností pohybu a orientace. </w:t>
      </w:r>
      <w:r>
        <w:t>M</w:t>
      </w:r>
      <w:r w:rsidR="3C4974B7">
        <w:t>DC</w:t>
      </w:r>
      <w:r w:rsidRPr="00724F16">
        <w:t xml:space="preserve"> není </w:t>
      </w:r>
      <w:r>
        <w:t>navržen</w:t>
      </w:r>
      <w:r w:rsidR="12645CFA">
        <w:t>o</w:t>
      </w:r>
      <w:r w:rsidRPr="00724F16">
        <w:t xml:space="preserve"> pro bezbariérové užívání.</w:t>
      </w:r>
    </w:p>
    <w:p w14:paraId="774A6615" w14:textId="13669774" w:rsidR="1934E20E" w:rsidRPr="009408F7" w:rsidRDefault="1934E20E" w:rsidP="009408F7">
      <w:pPr>
        <w:pStyle w:val="Nadpis2"/>
      </w:pPr>
      <w:bookmarkStart w:id="33" w:name="_Toc236209539"/>
      <w:r w:rsidRPr="009408F7">
        <w:t>Technologické řešení</w:t>
      </w:r>
      <w:bookmarkEnd w:id="33"/>
    </w:p>
    <w:p w14:paraId="7E27B8A9" w14:textId="2ACE49CC" w:rsidR="00A1524B" w:rsidRPr="0067463C" w:rsidRDefault="00A1524B" w:rsidP="008B1195">
      <w:pPr>
        <w:rPr>
          <w:lang w:eastAsia="cs-CZ"/>
        </w:rPr>
      </w:pPr>
      <w:r w:rsidRPr="0067463C">
        <w:rPr>
          <w:lang w:eastAsia="cs-CZ"/>
        </w:rPr>
        <w:t>Infrastruktura mobilního datového centra musí splňovat požadavky pro úroveň </w:t>
      </w:r>
      <w:r w:rsidRPr="0067463C">
        <w:rPr>
          <w:b/>
          <w:bCs/>
          <w:lang w:eastAsia="cs-CZ"/>
        </w:rPr>
        <w:t>TIER III</w:t>
      </w:r>
      <w:r w:rsidRPr="0067463C">
        <w:rPr>
          <w:lang w:eastAsia="cs-CZ"/>
        </w:rPr>
        <w:t> dle klasifikace </w:t>
      </w:r>
      <w:proofErr w:type="spellStart"/>
      <w:r w:rsidRPr="0067463C">
        <w:rPr>
          <w:b/>
          <w:bCs/>
          <w:lang w:eastAsia="cs-CZ"/>
        </w:rPr>
        <w:t>Uptime</w:t>
      </w:r>
      <w:proofErr w:type="spellEnd"/>
      <w:r w:rsidRPr="0067463C">
        <w:rPr>
          <w:b/>
          <w:bCs/>
          <w:lang w:eastAsia="cs-CZ"/>
        </w:rPr>
        <w:t xml:space="preserve"> Institute</w:t>
      </w:r>
      <w:r w:rsidRPr="0067463C">
        <w:rPr>
          <w:lang w:eastAsia="cs-CZ"/>
        </w:rPr>
        <w:t> nebo podle standardu </w:t>
      </w:r>
      <w:r w:rsidRPr="0067463C">
        <w:rPr>
          <w:b/>
          <w:bCs/>
          <w:lang w:eastAsia="cs-CZ"/>
        </w:rPr>
        <w:t>ANSI/TIA-942</w:t>
      </w:r>
      <w:r w:rsidRPr="0067463C">
        <w:rPr>
          <w:lang w:eastAsia="cs-CZ"/>
        </w:rPr>
        <w:t>. Systém musí být navržen tak, aby umožňoval </w:t>
      </w:r>
      <w:proofErr w:type="spellStart"/>
      <w:r w:rsidRPr="0067463C">
        <w:rPr>
          <w:lang w:eastAsia="cs-CZ"/>
        </w:rPr>
        <w:t>servisovatelnost</w:t>
      </w:r>
      <w:proofErr w:type="spellEnd"/>
      <w:r w:rsidRPr="0067463C">
        <w:rPr>
          <w:lang w:eastAsia="cs-CZ"/>
        </w:rPr>
        <w:t xml:space="preserve"> za plného provozu</w:t>
      </w:r>
      <w:r w:rsidR="00155722">
        <w:rPr>
          <w:lang w:eastAsia="cs-CZ"/>
        </w:rPr>
        <w:t>, tj.</w:t>
      </w:r>
      <w:r w:rsidRPr="0067463C">
        <w:rPr>
          <w:lang w:eastAsia="cs-CZ"/>
        </w:rPr>
        <w:t xml:space="preserve"> všechny klíčové komponenty </w:t>
      </w:r>
      <w:r w:rsidR="00155722">
        <w:rPr>
          <w:lang w:eastAsia="cs-CZ"/>
        </w:rPr>
        <w:t>MDC</w:t>
      </w:r>
      <w:r w:rsidR="00155722" w:rsidRPr="0067463C">
        <w:rPr>
          <w:lang w:eastAsia="cs-CZ"/>
        </w:rPr>
        <w:t xml:space="preserve"> </w:t>
      </w:r>
      <w:r w:rsidRPr="0067463C">
        <w:rPr>
          <w:lang w:eastAsia="cs-CZ"/>
        </w:rPr>
        <w:t>musí být vyměnitelné nebo opravitelné bez nutnosti odstávky IT systémů.</w:t>
      </w:r>
    </w:p>
    <w:p w14:paraId="54E43988" w14:textId="77777777" w:rsidR="00A1524B" w:rsidRPr="0067463C" w:rsidRDefault="00A1524B" w:rsidP="008B1195">
      <w:pPr>
        <w:rPr>
          <w:lang w:eastAsia="cs-CZ"/>
        </w:rPr>
      </w:pPr>
      <w:r w:rsidRPr="0067463C">
        <w:rPr>
          <w:lang w:eastAsia="cs-CZ"/>
        </w:rPr>
        <w:t>Hlavní požadavky na topologii infrastruktury zahrnují:</w:t>
      </w:r>
    </w:p>
    <w:p w14:paraId="52800646" w14:textId="77777777" w:rsidR="00A1524B" w:rsidRPr="0067463C" w:rsidRDefault="00A1524B" w:rsidP="00683F3C">
      <w:pPr>
        <w:pStyle w:val="Odstavecseseznamem"/>
        <w:numPr>
          <w:ilvl w:val="0"/>
          <w:numId w:val="27"/>
        </w:numPr>
        <w:rPr>
          <w:lang w:eastAsia="cs-CZ"/>
        </w:rPr>
      </w:pPr>
      <w:r w:rsidRPr="00652605">
        <w:rPr>
          <w:b/>
          <w:bCs/>
          <w:lang w:eastAsia="cs-CZ"/>
        </w:rPr>
        <w:t>Plně redundantní napájecí systémy</w:t>
      </w:r>
      <w:r w:rsidRPr="0067463C">
        <w:rPr>
          <w:lang w:eastAsia="cs-CZ"/>
        </w:rPr>
        <w:t>, zajišťující nepřerušované napájení i při výpadku dodávky elektrické energie.</w:t>
      </w:r>
    </w:p>
    <w:p w14:paraId="147D8C8A" w14:textId="77777777" w:rsidR="00A1524B" w:rsidRPr="0067463C" w:rsidRDefault="00A1524B" w:rsidP="00683F3C">
      <w:pPr>
        <w:pStyle w:val="Odstavecseseznamem"/>
        <w:numPr>
          <w:ilvl w:val="0"/>
          <w:numId w:val="27"/>
        </w:numPr>
        <w:rPr>
          <w:lang w:eastAsia="cs-CZ"/>
        </w:rPr>
      </w:pPr>
      <w:r w:rsidRPr="008B1195">
        <w:rPr>
          <w:b/>
          <w:lang w:eastAsia="cs-CZ"/>
        </w:rPr>
        <w:t>Redundantní chladicí systémy</w:t>
      </w:r>
      <w:r w:rsidRPr="0067463C">
        <w:rPr>
          <w:lang w:eastAsia="cs-CZ"/>
        </w:rPr>
        <w:t>, které udržují optimální provozní teplotu zařízení.</w:t>
      </w:r>
    </w:p>
    <w:p w14:paraId="2F854D32" w14:textId="77777777" w:rsidR="00A1524B" w:rsidRPr="0067463C" w:rsidRDefault="00A1524B" w:rsidP="00683F3C">
      <w:pPr>
        <w:pStyle w:val="Odstavecseseznamem"/>
        <w:numPr>
          <w:ilvl w:val="0"/>
          <w:numId w:val="27"/>
        </w:numPr>
        <w:rPr>
          <w:lang w:eastAsia="cs-CZ"/>
        </w:rPr>
      </w:pPr>
      <w:r w:rsidRPr="008B1195">
        <w:rPr>
          <w:b/>
          <w:bCs/>
          <w:lang w:eastAsia="cs-CZ"/>
        </w:rPr>
        <w:t>Redundance typu N+1</w:t>
      </w:r>
      <w:r w:rsidRPr="0067463C">
        <w:rPr>
          <w:lang w:eastAsia="cs-CZ"/>
        </w:rPr>
        <w:t> – každá kritická komponenta (napájení, chlazení) musí mít alespoň jednu záložní jednotku.</w:t>
      </w:r>
    </w:p>
    <w:p w14:paraId="27EF4072" w14:textId="77777777" w:rsidR="00A1524B" w:rsidRPr="0067463C" w:rsidRDefault="00A1524B" w:rsidP="00683F3C">
      <w:pPr>
        <w:pStyle w:val="Odstavecseseznamem"/>
        <w:numPr>
          <w:ilvl w:val="0"/>
          <w:numId w:val="27"/>
        </w:numPr>
        <w:rPr>
          <w:lang w:eastAsia="cs-CZ"/>
        </w:rPr>
      </w:pPr>
      <w:r w:rsidRPr="0067463C">
        <w:rPr>
          <w:lang w:eastAsia="cs-CZ"/>
        </w:rPr>
        <w:t>Zajištění provozní kontinuity během údržby, díky použití redundantních prvků infrastruktury.</w:t>
      </w:r>
    </w:p>
    <w:p w14:paraId="2088219E" w14:textId="5A3B18CB" w:rsidR="00A1524B" w:rsidRPr="0067463C" w:rsidRDefault="00A1524B" w:rsidP="00683F3C">
      <w:pPr>
        <w:pStyle w:val="Odstavecseseznamem"/>
        <w:numPr>
          <w:ilvl w:val="0"/>
          <w:numId w:val="27"/>
        </w:numPr>
        <w:rPr>
          <w:lang w:eastAsia="cs-CZ"/>
        </w:rPr>
      </w:pPr>
      <w:r w:rsidRPr="0067463C">
        <w:rPr>
          <w:lang w:eastAsia="cs-CZ"/>
        </w:rPr>
        <w:t>Úroveň dostupnosti</w:t>
      </w:r>
      <w:r w:rsidRPr="008B1195">
        <w:rPr>
          <w:b/>
          <w:bCs/>
          <w:lang w:eastAsia="cs-CZ"/>
        </w:rPr>
        <w:t xml:space="preserve"> minimálně 99,982 %</w:t>
      </w:r>
      <w:r w:rsidRPr="0067463C">
        <w:rPr>
          <w:lang w:eastAsia="cs-CZ"/>
        </w:rPr>
        <w:t>, což odpovídá maximálně přibližně 1,6 hodinám neplánovaného výpadku ročně.</w:t>
      </w:r>
    </w:p>
    <w:p w14:paraId="4D60B646" w14:textId="4AB0BACC" w:rsidR="00337CB6" w:rsidRPr="009F3485" w:rsidRDefault="00A1524B" w:rsidP="00683F3C">
      <w:pPr>
        <w:pStyle w:val="Odstavecseseznamem"/>
        <w:numPr>
          <w:ilvl w:val="0"/>
          <w:numId w:val="27"/>
        </w:numPr>
      </w:pPr>
      <w:r w:rsidRPr="0067463C">
        <w:rPr>
          <w:lang w:eastAsia="cs-CZ"/>
        </w:rPr>
        <w:t>Průměrná roční hodnota PUE (</w:t>
      </w:r>
      <w:proofErr w:type="spellStart"/>
      <w:r w:rsidRPr="0067463C">
        <w:rPr>
          <w:lang w:eastAsia="cs-CZ"/>
        </w:rPr>
        <w:t>Power</w:t>
      </w:r>
      <w:proofErr w:type="spellEnd"/>
      <w:r w:rsidRPr="0067463C">
        <w:rPr>
          <w:lang w:eastAsia="cs-CZ"/>
        </w:rPr>
        <w:t xml:space="preserve"> </w:t>
      </w:r>
      <w:proofErr w:type="spellStart"/>
      <w:r w:rsidRPr="0067463C">
        <w:rPr>
          <w:lang w:eastAsia="cs-CZ"/>
        </w:rPr>
        <w:t>Usage</w:t>
      </w:r>
      <w:proofErr w:type="spellEnd"/>
      <w:r w:rsidRPr="0067463C">
        <w:rPr>
          <w:lang w:eastAsia="cs-CZ"/>
        </w:rPr>
        <w:t xml:space="preserve"> </w:t>
      </w:r>
      <w:proofErr w:type="spellStart"/>
      <w:r w:rsidRPr="0067463C">
        <w:rPr>
          <w:lang w:eastAsia="cs-CZ"/>
        </w:rPr>
        <w:t>Effectiveness</w:t>
      </w:r>
      <w:proofErr w:type="spellEnd"/>
      <w:r w:rsidRPr="0067463C">
        <w:rPr>
          <w:lang w:eastAsia="cs-CZ"/>
        </w:rPr>
        <w:t>) nesmí překročit hodnotu </w:t>
      </w:r>
      <w:r w:rsidRPr="008B1195">
        <w:rPr>
          <w:b/>
          <w:bCs/>
          <w:lang w:eastAsia="cs-CZ"/>
        </w:rPr>
        <w:t>1,3.</w:t>
      </w:r>
    </w:p>
    <w:p w14:paraId="284D1A6A" w14:textId="47B9C102" w:rsidR="00E535D6" w:rsidRPr="00337CB6" w:rsidRDefault="00525D40" w:rsidP="009F3485">
      <w:r w:rsidRPr="00525D40">
        <w:t xml:space="preserve">Požadovaná hodnota PUE ≤ 1,3 představuje cílový návrhový parametr řešení. Součástí dodávky musí být monitoring umožňující průběžný výpočet a vyhodnocování ukazatele </w:t>
      </w:r>
      <w:r w:rsidRPr="00525D40">
        <w:lastRenderedPageBreak/>
        <w:t>PUE. Zadavatel nepožaduje samostatné provozní ověření průměrné roční hodnoty PUE jako součást FAT, SAT ani přejímacích zkoušek.</w:t>
      </w:r>
    </w:p>
    <w:p w14:paraId="32C15333" w14:textId="127B50B4" w:rsidR="1934E20E" w:rsidRDefault="1934E20E" w:rsidP="00652605">
      <w:pPr>
        <w:pStyle w:val="Nadpis3"/>
      </w:pPr>
      <w:bookmarkStart w:id="34" w:name="_Toc236209540"/>
      <w:r>
        <w:t>Napájení</w:t>
      </w:r>
      <w:bookmarkEnd w:id="34"/>
    </w:p>
    <w:p w14:paraId="686026A2" w14:textId="2706D9FE" w:rsidR="003A27F0" w:rsidRPr="003A27F0" w:rsidRDefault="003A27F0" w:rsidP="008B1195">
      <w:r w:rsidRPr="00313F6B">
        <w:t xml:space="preserve">Mobilní datové centrum bude vybaveno kompletním systémem elektrického napájení, který bude plně </w:t>
      </w:r>
      <w:proofErr w:type="spellStart"/>
      <w:r w:rsidRPr="00313F6B">
        <w:t>servisovatelný</w:t>
      </w:r>
      <w:proofErr w:type="spellEnd"/>
      <w:r w:rsidRPr="00313F6B">
        <w:t xml:space="preserve"> za provozu a navržen v souladu s požadavky úrovně </w:t>
      </w:r>
      <w:r w:rsidRPr="00313F6B">
        <w:rPr>
          <w:b/>
          <w:bCs/>
        </w:rPr>
        <w:t>TIER III</w:t>
      </w:r>
      <w:r w:rsidRPr="00313F6B">
        <w:t xml:space="preserve"> dle </w:t>
      </w:r>
      <w:proofErr w:type="spellStart"/>
      <w:r w:rsidRPr="00313F6B">
        <w:t>Uptime</w:t>
      </w:r>
      <w:proofErr w:type="spellEnd"/>
      <w:r w:rsidRPr="00313F6B">
        <w:t xml:space="preserve"> Institute. Systém musí zajistit nepřetržité napájení všech ICT komponent, včetně záložních zdrojů a redundantních napájecích větví.</w:t>
      </w:r>
    </w:p>
    <w:p w14:paraId="2B15CF7B" w14:textId="4E5F1FD1" w:rsidR="00C74161" w:rsidRDefault="00C74161" w:rsidP="008B1195">
      <w:r>
        <w:t>Hlavní požadavky na napájení</w:t>
      </w:r>
      <w:r w:rsidR="00C2036E">
        <w:t xml:space="preserve"> zahrnují:</w:t>
      </w:r>
    </w:p>
    <w:p w14:paraId="6CEA8C1D" w14:textId="77777777" w:rsidR="000B6E3C" w:rsidRPr="00724F16" w:rsidRDefault="000B6E3C" w:rsidP="00683F3C">
      <w:pPr>
        <w:pStyle w:val="Odstavecseseznamem"/>
        <w:numPr>
          <w:ilvl w:val="0"/>
          <w:numId w:val="59"/>
        </w:numPr>
      </w:pPr>
      <w:r w:rsidRPr="00652605">
        <w:rPr>
          <w:b/>
          <w:bCs/>
        </w:rPr>
        <w:t>Příkon ICT:</w:t>
      </w:r>
      <w:r w:rsidRPr="00724F16">
        <w:t> Plánovaný příkon ICT technologií činí </w:t>
      </w:r>
      <w:r w:rsidRPr="00652605">
        <w:rPr>
          <w:b/>
          <w:bCs/>
        </w:rPr>
        <w:t>100 kW</w:t>
      </w:r>
      <w:r w:rsidRPr="00724F16">
        <w:t>;</w:t>
      </w:r>
    </w:p>
    <w:p w14:paraId="46740E62" w14:textId="250789A2" w:rsidR="00207E9E" w:rsidRPr="00724F16" w:rsidRDefault="00207E9E" w:rsidP="00683F3C">
      <w:pPr>
        <w:pStyle w:val="Odstavecseseznamem"/>
        <w:numPr>
          <w:ilvl w:val="0"/>
          <w:numId w:val="59"/>
        </w:numPr>
      </w:pPr>
      <w:r w:rsidRPr="008B1195">
        <w:rPr>
          <w:b/>
          <w:bCs/>
        </w:rPr>
        <w:t>Celkový příkon:</w:t>
      </w:r>
      <w:r>
        <w:t> Celkový příkon mobilního datového centra, včetně Non-IT technologií (např. chlazení, dobíjení baterií), nesmí překročit </w:t>
      </w:r>
      <w:r w:rsidRPr="008B1195">
        <w:rPr>
          <w:b/>
          <w:bCs/>
        </w:rPr>
        <w:t>180 kW;</w:t>
      </w:r>
    </w:p>
    <w:p w14:paraId="56D2B1E9" w14:textId="0772B7BA" w:rsidR="046B2398" w:rsidRPr="008B1195" w:rsidRDefault="007169E9" w:rsidP="00683F3C">
      <w:pPr>
        <w:pStyle w:val="Odstavecseseznamem"/>
        <w:numPr>
          <w:ilvl w:val="0"/>
          <w:numId w:val="59"/>
        </w:numPr>
        <w:rPr>
          <w:rFonts w:ascii="Times New Roman" w:hAnsi="Times New Roman"/>
          <w:sz w:val="24"/>
          <w:szCs w:val="24"/>
        </w:rPr>
      </w:pPr>
      <w:r w:rsidRPr="008B1195">
        <w:rPr>
          <w:b/>
          <w:bCs/>
        </w:rPr>
        <w:t>Energetická efektivita:</w:t>
      </w:r>
      <w:r>
        <w:t xml:space="preserve"> </w:t>
      </w:r>
      <w:r w:rsidRPr="00724F16">
        <w:t>Průměrná roční hodnota PUE (</w:t>
      </w:r>
      <w:proofErr w:type="spellStart"/>
      <w:r w:rsidRPr="00724F16">
        <w:t>Power</w:t>
      </w:r>
      <w:proofErr w:type="spellEnd"/>
      <w:r w:rsidRPr="00724F16">
        <w:t xml:space="preserve"> </w:t>
      </w:r>
      <w:proofErr w:type="spellStart"/>
      <w:r w:rsidRPr="00724F16">
        <w:t>Usage</w:t>
      </w:r>
      <w:proofErr w:type="spellEnd"/>
      <w:r w:rsidRPr="00724F16">
        <w:t xml:space="preserve"> </w:t>
      </w:r>
      <w:proofErr w:type="spellStart"/>
      <w:r w:rsidRPr="00724F16">
        <w:t>Effectiveness</w:t>
      </w:r>
      <w:proofErr w:type="spellEnd"/>
      <w:r w:rsidRPr="00724F16">
        <w:t>)</w:t>
      </w:r>
      <w:r>
        <w:t xml:space="preserve"> </w:t>
      </w:r>
      <w:r w:rsidRPr="00724F16">
        <w:t>nesmí překročit </w:t>
      </w:r>
      <w:r w:rsidRPr="008B1195">
        <w:rPr>
          <w:b/>
          <w:bCs/>
        </w:rPr>
        <w:t>1,3</w:t>
      </w:r>
    </w:p>
    <w:p w14:paraId="25CE27EA" w14:textId="716AC59C" w:rsidR="1934E20E" w:rsidRDefault="1934E20E" w:rsidP="00652605">
      <w:pPr>
        <w:pStyle w:val="Nadpis4"/>
      </w:pPr>
      <w:r>
        <w:t>Hlavní systém napájení</w:t>
      </w:r>
    </w:p>
    <w:p w14:paraId="000353B5" w14:textId="269D3A50" w:rsidR="00F74A7C" w:rsidRPr="00313F6B" w:rsidRDefault="6D9487B9" w:rsidP="008B1195">
      <w:r>
        <w:t>Přívody</w:t>
      </w:r>
      <w:r w:rsidR="2E589DAE">
        <w:t xml:space="preserve"> elektrické energie bud</w:t>
      </w:r>
      <w:r w:rsidR="3932394C">
        <w:t>ou</w:t>
      </w:r>
      <w:r w:rsidR="2E589DAE">
        <w:t xml:space="preserve"> zajištěn</w:t>
      </w:r>
      <w:r w:rsidR="67E16931">
        <w:t>y</w:t>
      </w:r>
      <w:r w:rsidR="2E589DAE">
        <w:t xml:space="preserve"> </w:t>
      </w:r>
      <w:r w:rsidR="009232D2">
        <w:t>Objednatel</w:t>
      </w:r>
      <w:r w:rsidR="2E589DAE">
        <w:t>em, včetně dodávky napájecích kabelů.</w:t>
      </w:r>
      <w:r w:rsidR="0DB92262">
        <w:t xml:space="preserve"> </w:t>
      </w:r>
      <w:r w:rsidR="0DA04A55">
        <w:t>Samotné n</w:t>
      </w:r>
      <w:r w:rsidR="0DB92262">
        <w:t xml:space="preserve">apojení </w:t>
      </w:r>
      <w:r w:rsidR="11245F2A">
        <w:t>MDC</w:t>
      </w:r>
      <w:r w:rsidR="0DB92262">
        <w:t xml:space="preserve"> na připravené elektrické rozvody zajistí </w:t>
      </w:r>
      <w:r w:rsidR="009232D2">
        <w:t>Zhotovitel</w:t>
      </w:r>
      <w:r w:rsidR="0DB92262">
        <w:t xml:space="preserve">. </w:t>
      </w:r>
    </w:p>
    <w:p w14:paraId="33DFA0F4" w14:textId="77777777" w:rsidR="009D1339" w:rsidRDefault="00A324EE" w:rsidP="008B1195">
      <w:r w:rsidRPr="00313F6B">
        <w:t>Distribuce elektrické energie bude zahájena v nadřazené rozvodně</w:t>
      </w:r>
      <w:r w:rsidR="6076158F">
        <w:t xml:space="preserve"> NN</w:t>
      </w:r>
      <w:r w:rsidRPr="00313F6B">
        <w:t xml:space="preserve">, kde bude zajištěno napájení </w:t>
      </w:r>
      <w:r w:rsidR="2BCDE74F">
        <w:t xml:space="preserve">i </w:t>
      </w:r>
      <w:r w:rsidRPr="00313F6B">
        <w:t>ze zálohované sítě prostřednictvím motorgenerátoru. Mobilní datové centrum bude napájeno prostřednictvím více napájecích větví, které zajistí provozní redundanci a vysokou dostupnost.</w:t>
      </w:r>
      <w:r w:rsidR="00933EEE">
        <w:t xml:space="preserve"> </w:t>
      </w:r>
    </w:p>
    <w:p w14:paraId="6DB62558" w14:textId="543F22BD" w:rsidR="009D1339" w:rsidRDefault="00933EEE" w:rsidP="008B1195">
      <w:r>
        <w:t xml:space="preserve">Pro napojení </w:t>
      </w:r>
      <w:r w:rsidR="00155722">
        <w:t xml:space="preserve">MDC </w:t>
      </w:r>
      <w:r>
        <w:t>bude v</w:t>
      </w:r>
      <w:r w:rsidR="00C27DB1">
        <w:t xml:space="preserve">e finální </w:t>
      </w:r>
      <w:r>
        <w:t xml:space="preserve">lokalitě k dispozici samostatný třífázový přívod s jištěním </w:t>
      </w:r>
      <w:r w:rsidR="00D460A9">
        <w:t xml:space="preserve">3 x </w:t>
      </w:r>
      <w:r>
        <w:t xml:space="preserve">315 A, </w:t>
      </w:r>
      <w:r w:rsidR="00D460A9">
        <w:t>400VAC. N</w:t>
      </w:r>
      <w:r>
        <w:t xml:space="preserve">a straně kontejneru musí být </w:t>
      </w:r>
      <w:r w:rsidR="009232D2">
        <w:t>Zhotovitel</w:t>
      </w:r>
      <w:r w:rsidR="009231CE">
        <w:t xml:space="preserve">em </w:t>
      </w:r>
      <w:r>
        <w:t>implementováno identické jištění.</w:t>
      </w:r>
      <w:r w:rsidR="00C27DB1">
        <w:t xml:space="preserve"> </w:t>
      </w:r>
    </w:p>
    <w:p w14:paraId="743505FD" w14:textId="5A656220" w:rsidR="00A324EE" w:rsidRDefault="00C27DB1" w:rsidP="008B1195">
      <w:r>
        <w:t xml:space="preserve">Pro napojení </w:t>
      </w:r>
      <w:r w:rsidR="34BC9F25">
        <w:t>MDC</w:t>
      </w:r>
      <w:r>
        <w:t xml:space="preserve"> bude v dočasné lokalitě k dispozici samostatný </w:t>
      </w:r>
      <w:r w:rsidR="008245CB">
        <w:t xml:space="preserve">přívod s jištěním minimálně </w:t>
      </w:r>
      <w:r w:rsidR="00093022">
        <w:t xml:space="preserve">3 x </w:t>
      </w:r>
      <w:r w:rsidR="008245CB">
        <w:t>32 A</w:t>
      </w:r>
      <w:r w:rsidR="00C81C54">
        <w:t>, 400VAC</w:t>
      </w:r>
    </w:p>
    <w:p w14:paraId="00ED4D92" w14:textId="2902946F" w:rsidR="007404DE" w:rsidRPr="00313F6B" w:rsidRDefault="007404DE" w:rsidP="008B1195">
      <w:r w:rsidRPr="007404DE">
        <w:t>Provoz MDC v dočasné lokalitě se předpokládá v omezeném rozsahu odpovídajícím disponibilnímu napájecímu příkonu lokality. Splnění výkonových parametrů 100 kW ICT a maximálního příkonu MDC je požadováno pro finální lokalitu.</w:t>
      </w:r>
    </w:p>
    <w:p w14:paraId="31339EDE" w14:textId="1D587316" w:rsidR="00A324EE" w:rsidRPr="00313F6B" w:rsidRDefault="00A324EE" w:rsidP="008B1195">
      <w:r w:rsidRPr="00313F6B">
        <w:t xml:space="preserve">Systém napájení prioritně uvažuje s napojením z jednoho směru na úrovni </w:t>
      </w:r>
      <w:proofErr w:type="gramStart"/>
      <w:r w:rsidRPr="00313F6B">
        <w:t>400V</w:t>
      </w:r>
      <w:proofErr w:type="gramEnd"/>
      <w:r w:rsidRPr="00313F6B">
        <w:t xml:space="preserve"> TN-C nebo TN-S vč. stacionárního zdroje el. energie – motorgenerátoru a zdroje nepřetržitého napájeni na úrovni 230/400VAC. Provedení rozvaděčů musí umožňovat připojení systému datového centra také z druhého napájecího směru, včetně mobilního motorgenerátoru. </w:t>
      </w:r>
      <w:r w:rsidR="005F1CC2" w:rsidRPr="009408F7">
        <w:t xml:space="preserve">Dodávka motorgenerátoru </w:t>
      </w:r>
      <w:r w:rsidRPr="009408F7">
        <w:t xml:space="preserve">není součástí </w:t>
      </w:r>
      <w:r w:rsidR="005F1CC2" w:rsidRPr="009408F7">
        <w:t xml:space="preserve">plnění Smlouvy. </w:t>
      </w:r>
    </w:p>
    <w:p w14:paraId="24626A1D" w14:textId="77777777" w:rsidR="00A324EE" w:rsidRPr="00313F6B" w:rsidRDefault="00A324EE" w:rsidP="008B1195">
      <w:r w:rsidRPr="00313F6B">
        <w:t>Součástí projektu je ovšem realizace přípojného bodu pro napojení kabelu z druhého napájecího směru a přípojného bodu pro napojení mobilního motorgenerátoru.</w:t>
      </w:r>
    </w:p>
    <w:p w14:paraId="17C565EA" w14:textId="07BFE29E" w:rsidR="00DA39B7" w:rsidRDefault="00A324EE" w:rsidP="008B1195">
      <w:r w:rsidRPr="00313F6B">
        <w:t xml:space="preserve">Napájecí infrastruktura </w:t>
      </w:r>
      <w:r w:rsidR="4122D386">
        <w:t>modulu</w:t>
      </w:r>
      <w:r w:rsidR="007F7A97">
        <w:t xml:space="preserve"> </w:t>
      </w:r>
      <w:r w:rsidR="51663CBF">
        <w:t>MDC</w:t>
      </w:r>
      <w:r w:rsidR="4122D386">
        <w:t xml:space="preserve"> </w:t>
      </w:r>
      <w:r w:rsidRPr="00313F6B">
        <w:t xml:space="preserve">musí být navržena </w:t>
      </w:r>
      <w:r w:rsidR="003D7625" w:rsidRPr="003D7625">
        <w:t xml:space="preserve">jako modulární a </w:t>
      </w:r>
      <w:proofErr w:type="spellStart"/>
      <w:r w:rsidR="003D7625" w:rsidRPr="003D7625">
        <w:t>servisovatelná</w:t>
      </w:r>
      <w:proofErr w:type="spellEnd"/>
      <w:r w:rsidR="009F3485">
        <w:t xml:space="preserve">, </w:t>
      </w:r>
      <w:r w:rsidR="00CA3405">
        <w:t>tak</w:t>
      </w:r>
      <w:r w:rsidRPr="00313F6B" w:rsidDel="003D7625">
        <w:t>, aby umožňovala bezpečný provoz, snadnou údržbu a rozšíření v budoucnosti</w:t>
      </w:r>
      <w:r w:rsidRPr="00313F6B">
        <w:t>. Všechny komponenty musí být kompatibilní s požadavky na provozní spolehlivost a energetickou účinnost</w:t>
      </w:r>
      <w:r w:rsidR="0154A8A6">
        <w:t xml:space="preserve"> a v souladu s</w:t>
      </w:r>
      <w:r>
        <w:t xml:space="preserve"> </w:t>
      </w:r>
      <w:r w:rsidR="0154A8A6">
        <w:t xml:space="preserve">platnými </w:t>
      </w:r>
      <w:r w:rsidR="11BC88E7">
        <w:t xml:space="preserve">elektrotechnickými </w:t>
      </w:r>
      <w:r w:rsidR="0154A8A6">
        <w:t>normami EN/ISO/ČSN.</w:t>
      </w:r>
    </w:p>
    <w:p w14:paraId="3199008E" w14:textId="4D084503" w:rsidR="006A6623" w:rsidRDefault="006A6623" w:rsidP="00652605">
      <w:pPr>
        <w:pStyle w:val="Nadpis4"/>
      </w:pPr>
      <w:r>
        <w:lastRenderedPageBreak/>
        <w:t>Distribuce elektrické energie</w:t>
      </w:r>
    </w:p>
    <w:p w14:paraId="54FE081A" w14:textId="20D24814" w:rsidR="004045E2" w:rsidRPr="00313F6B" w:rsidRDefault="004045E2" w:rsidP="008B1195">
      <w:r w:rsidRPr="00313F6B">
        <w:t xml:space="preserve">Distribuce elektrické energie musí </w:t>
      </w:r>
      <w:r w:rsidR="009E494B">
        <w:t xml:space="preserve">být navržena </w:t>
      </w:r>
      <w:r w:rsidR="00BF3A43">
        <w:t>v</w:t>
      </w:r>
      <w:r w:rsidRPr="00313F6B">
        <w:t xml:space="preserve"> </w:t>
      </w:r>
      <w:r w:rsidR="0073791E">
        <w:t>konfiguraci</w:t>
      </w:r>
      <w:r w:rsidRPr="00313F6B">
        <w:t xml:space="preserve"> dvojitého napájení (větev A / větev B) pro všechny spotřebiče </w:t>
      </w:r>
      <w:r w:rsidR="004C3BB1">
        <w:t>v MDC</w:t>
      </w:r>
      <w:r w:rsidRPr="00313F6B">
        <w:t>. Z hlediska dostupnosti elektrického napájení budou spotřebiče v mobilním datovém centru rozděleny do následujících kategorií:</w:t>
      </w:r>
    </w:p>
    <w:p w14:paraId="30899E4B" w14:textId="77777777" w:rsidR="004045E2" w:rsidRPr="00313F6B" w:rsidRDefault="004045E2" w:rsidP="00683F3C">
      <w:pPr>
        <w:pStyle w:val="Odstavecseseznamem"/>
        <w:numPr>
          <w:ilvl w:val="0"/>
          <w:numId w:val="28"/>
        </w:numPr>
      </w:pPr>
      <w:r w:rsidRPr="00313F6B">
        <w:t>Zálohovaná zařízení (napájená ze záložních zdrojů UPS)</w:t>
      </w:r>
    </w:p>
    <w:p w14:paraId="2A8A7CB6" w14:textId="77777777" w:rsidR="004045E2" w:rsidRPr="00313F6B" w:rsidRDefault="004045E2" w:rsidP="00683F3C">
      <w:pPr>
        <w:pStyle w:val="Odstavecseseznamem"/>
        <w:numPr>
          <w:ilvl w:val="1"/>
          <w:numId w:val="28"/>
        </w:numPr>
      </w:pPr>
      <w:r w:rsidRPr="00313F6B">
        <w:t>Datové rozvaděče</w:t>
      </w:r>
    </w:p>
    <w:p w14:paraId="1DDF2750" w14:textId="77777777" w:rsidR="004045E2" w:rsidRPr="00313F6B" w:rsidRDefault="004045E2" w:rsidP="00683F3C">
      <w:pPr>
        <w:pStyle w:val="Odstavecseseznamem"/>
        <w:numPr>
          <w:ilvl w:val="1"/>
          <w:numId w:val="28"/>
        </w:numPr>
      </w:pPr>
      <w:r w:rsidRPr="00313F6B">
        <w:t>Servery</w:t>
      </w:r>
    </w:p>
    <w:p w14:paraId="14F3EFB2" w14:textId="77777777" w:rsidR="004045E2" w:rsidRPr="00313F6B" w:rsidRDefault="004045E2" w:rsidP="00683F3C">
      <w:pPr>
        <w:pStyle w:val="Odstavecseseznamem"/>
        <w:numPr>
          <w:ilvl w:val="1"/>
          <w:numId w:val="28"/>
        </w:numPr>
      </w:pPr>
      <w:r w:rsidRPr="00313F6B">
        <w:t>Datová uložiště</w:t>
      </w:r>
    </w:p>
    <w:p w14:paraId="6D3F4C03" w14:textId="77777777" w:rsidR="004045E2" w:rsidRPr="00313F6B" w:rsidRDefault="004045E2" w:rsidP="00683F3C">
      <w:pPr>
        <w:pStyle w:val="Odstavecseseznamem"/>
        <w:numPr>
          <w:ilvl w:val="1"/>
          <w:numId w:val="28"/>
        </w:numPr>
      </w:pPr>
      <w:r w:rsidRPr="00313F6B">
        <w:t>Síťová infrastruktura (switche, routery, firewally)</w:t>
      </w:r>
    </w:p>
    <w:p w14:paraId="305412D1" w14:textId="77777777" w:rsidR="004045E2" w:rsidRPr="00313F6B" w:rsidRDefault="004045E2" w:rsidP="00683F3C">
      <w:pPr>
        <w:pStyle w:val="Odstavecseseznamem"/>
        <w:numPr>
          <w:ilvl w:val="1"/>
          <w:numId w:val="28"/>
        </w:numPr>
      </w:pPr>
      <w:r w:rsidRPr="00313F6B">
        <w:t>Řídicí systémy chlazení (např. řídicí jednotky klimatizací)</w:t>
      </w:r>
    </w:p>
    <w:p w14:paraId="24629BFE" w14:textId="77777777" w:rsidR="004045E2" w:rsidRPr="00313F6B" w:rsidRDefault="004045E2" w:rsidP="00683F3C">
      <w:pPr>
        <w:pStyle w:val="Odstavecseseznamem"/>
        <w:numPr>
          <w:ilvl w:val="1"/>
          <w:numId w:val="28"/>
        </w:numPr>
      </w:pPr>
      <w:r w:rsidRPr="00313F6B">
        <w:t>Bezpečnostní systémy (např. přístupové systémy, CCTV)</w:t>
      </w:r>
    </w:p>
    <w:p w14:paraId="76071E5C" w14:textId="043A5248" w:rsidR="004045E2" w:rsidRPr="00313F6B" w:rsidRDefault="004045E2" w:rsidP="00683F3C">
      <w:pPr>
        <w:pStyle w:val="Odstavecseseznamem"/>
        <w:numPr>
          <w:ilvl w:val="1"/>
          <w:numId w:val="28"/>
        </w:numPr>
      </w:pPr>
      <w:r w:rsidRPr="00313F6B">
        <w:t>Ovládání motorgenerátoru (</w:t>
      </w:r>
      <w:r w:rsidR="00AE227F">
        <w:t>pokud je součástí dodávky)</w:t>
      </w:r>
      <w:r w:rsidRPr="00313F6B">
        <w:t xml:space="preserve"> </w:t>
      </w:r>
    </w:p>
    <w:p w14:paraId="0A24AD61" w14:textId="77777777" w:rsidR="004045E2" w:rsidRPr="00313F6B" w:rsidRDefault="004045E2" w:rsidP="00683F3C">
      <w:pPr>
        <w:pStyle w:val="Odstavecseseznamem"/>
        <w:numPr>
          <w:ilvl w:val="1"/>
          <w:numId w:val="28"/>
        </w:numPr>
      </w:pPr>
      <w:r w:rsidRPr="00313F6B">
        <w:t>Osvětlení nouzových zón (např. datový sál, podpůrná místnost)</w:t>
      </w:r>
    </w:p>
    <w:p w14:paraId="3C1C22C1" w14:textId="17DD1BEC" w:rsidR="004045E2" w:rsidRPr="00313F6B" w:rsidRDefault="004045E2" w:rsidP="00683F3C">
      <w:pPr>
        <w:pStyle w:val="Odstavecseseznamem"/>
        <w:numPr>
          <w:ilvl w:val="0"/>
          <w:numId w:val="28"/>
        </w:numPr>
      </w:pPr>
      <w:r w:rsidRPr="00313F6B">
        <w:t xml:space="preserve">Nezálohovaná zařízení (napájené napřímo, bez podpory UPS, zálohované </w:t>
      </w:r>
      <w:r w:rsidR="00CB69C3">
        <w:t xml:space="preserve">pouze </w:t>
      </w:r>
      <w:r w:rsidRPr="00313F6B">
        <w:t>motorgenerátorem)</w:t>
      </w:r>
    </w:p>
    <w:p w14:paraId="1E6E08A7" w14:textId="7214A340" w:rsidR="004045E2" w:rsidRPr="00313F6B" w:rsidRDefault="004D777F" w:rsidP="009F3485">
      <w:pPr>
        <w:pStyle w:val="Odstavecseseznamem"/>
        <w:numPr>
          <w:ilvl w:val="1"/>
          <w:numId w:val="28"/>
        </w:numPr>
      </w:pPr>
      <w:r w:rsidRPr="004D777F">
        <w:t>Nezálohovaná technologická zařízení mimo UPS větev</w:t>
      </w:r>
    </w:p>
    <w:p w14:paraId="7E4EAD88" w14:textId="77777777" w:rsidR="004045E2" w:rsidRPr="00313F6B" w:rsidRDefault="004045E2" w:rsidP="00683F3C">
      <w:pPr>
        <w:pStyle w:val="Odstavecseseznamem"/>
        <w:numPr>
          <w:ilvl w:val="1"/>
          <w:numId w:val="28"/>
        </w:numPr>
      </w:pPr>
      <w:r w:rsidRPr="00313F6B">
        <w:t xml:space="preserve">Chladicí systémy (CRAC jednotky, </w:t>
      </w:r>
      <w:proofErr w:type="spellStart"/>
      <w:r w:rsidRPr="00313F6B">
        <w:t>chillery</w:t>
      </w:r>
      <w:proofErr w:type="spellEnd"/>
      <w:r w:rsidRPr="00313F6B">
        <w:t>)</w:t>
      </w:r>
    </w:p>
    <w:p w14:paraId="2B642375" w14:textId="77777777" w:rsidR="004045E2" w:rsidRPr="00313F6B" w:rsidRDefault="004045E2" w:rsidP="00683F3C">
      <w:pPr>
        <w:pStyle w:val="Odstavecseseznamem"/>
        <w:numPr>
          <w:ilvl w:val="1"/>
          <w:numId w:val="28"/>
        </w:numPr>
      </w:pPr>
      <w:r w:rsidRPr="00313F6B">
        <w:t>Osvětlení celého objektu</w:t>
      </w:r>
    </w:p>
    <w:p w14:paraId="73F14A58" w14:textId="77777777" w:rsidR="002F58B4" w:rsidRDefault="004045E2" w:rsidP="00683F3C">
      <w:pPr>
        <w:pStyle w:val="Odstavecseseznamem"/>
        <w:numPr>
          <w:ilvl w:val="1"/>
          <w:numId w:val="28"/>
        </w:numPr>
      </w:pPr>
      <w:r w:rsidRPr="00313F6B">
        <w:t xml:space="preserve">Zabezpečovací systémy </w:t>
      </w:r>
    </w:p>
    <w:p w14:paraId="1237ACE3" w14:textId="4A7E8CED" w:rsidR="004045E2" w:rsidRPr="00313F6B" w:rsidRDefault="004045E2" w:rsidP="00683F3C">
      <w:pPr>
        <w:pStyle w:val="Odstavecseseznamem"/>
        <w:numPr>
          <w:ilvl w:val="1"/>
          <w:numId w:val="28"/>
        </w:numPr>
      </w:pPr>
      <w:r w:rsidRPr="00313F6B">
        <w:t>Nabíjení baterií UPS</w:t>
      </w:r>
    </w:p>
    <w:p w14:paraId="7CF045C5" w14:textId="77777777" w:rsidR="004045E2" w:rsidRPr="00313F6B" w:rsidRDefault="004045E2" w:rsidP="008B1195"/>
    <w:p w14:paraId="3BC13ADA" w14:textId="1E5CD756" w:rsidR="004045E2" w:rsidRPr="00313F6B" w:rsidRDefault="004045E2" w:rsidP="008B1195">
      <w:r w:rsidRPr="00313F6B">
        <w:t>Obě napájecí větve budou zakončeny samostatnými rozvaděči</w:t>
      </w:r>
      <w:r w:rsidR="008A53D1">
        <w:t xml:space="preserve"> R</w:t>
      </w:r>
      <w:r w:rsidR="006F7435">
        <w:t>H</w:t>
      </w:r>
      <w:r w:rsidR="008A53D1">
        <w:t>-A a R</w:t>
      </w:r>
      <w:r w:rsidR="006F7435">
        <w:t>H</w:t>
      </w:r>
      <w:r w:rsidR="008A53D1">
        <w:t>-B</w:t>
      </w:r>
      <w:r w:rsidRPr="00BC7073">
        <w:t>,</w:t>
      </w:r>
      <w:r w:rsidRPr="00313F6B">
        <w:t xml:space="preserve"> které budou zajišťovat distribuci elektrické energie pro technologické systémy, včetně chlazení a záložních zdrojů UPS.</w:t>
      </w:r>
    </w:p>
    <w:p w14:paraId="13BE92E1" w14:textId="48F57848" w:rsidR="004045E2" w:rsidRPr="00313F6B" w:rsidRDefault="004045E2" w:rsidP="008B1195">
      <w:r w:rsidRPr="00313F6B">
        <w:t>Zálohované napájení ICT infrastruktury bude zajištěno prostřednictvím </w:t>
      </w:r>
      <w:r w:rsidRPr="009408F7">
        <w:t>dvou samostatných rozvaděčů RUPS-A a RUPS-B</w:t>
      </w:r>
      <w:r w:rsidRPr="00313F6B">
        <w:t>, které budou připojeny k oběma napájecím větvím. Tím bude zajištěna redundance a vysoká dostupnost napájení.</w:t>
      </w:r>
    </w:p>
    <w:p w14:paraId="11156B07" w14:textId="77777777" w:rsidR="004045E2" w:rsidRPr="00313F6B" w:rsidRDefault="004045E2" w:rsidP="00683F3C">
      <w:pPr>
        <w:pStyle w:val="Odstavecseseznamem"/>
        <w:numPr>
          <w:ilvl w:val="0"/>
          <w:numId w:val="30"/>
        </w:numPr>
      </w:pPr>
      <w:r w:rsidRPr="00313F6B">
        <w:t>Zálohovaná ICT infrastruktura bude napájena přes </w:t>
      </w:r>
      <w:r w:rsidRPr="008B1195">
        <w:rPr>
          <w:b/>
          <w:bCs/>
        </w:rPr>
        <w:t>systém UPS</w:t>
      </w:r>
      <w:r w:rsidRPr="00313F6B">
        <w:t>, který zajistí nepřerušené napájení v případě výpadku obou napájecích větví, po dobu nutnou k náběhu motorgenerátoru.</w:t>
      </w:r>
    </w:p>
    <w:p w14:paraId="7DB7A23D" w14:textId="77777777" w:rsidR="004045E2" w:rsidRPr="00313F6B" w:rsidRDefault="004045E2" w:rsidP="00683F3C">
      <w:pPr>
        <w:pStyle w:val="Odstavecseseznamem"/>
        <w:numPr>
          <w:ilvl w:val="0"/>
          <w:numId w:val="30"/>
        </w:numPr>
      </w:pPr>
      <w:r w:rsidRPr="00313F6B">
        <w:t>Po spuštění motorgenerátoru bude napájení automaticky přepnuto na generovaný zdroj.</w:t>
      </w:r>
    </w:p>
    <w:p w14:paraId="1113E717" w14:textId="3CC57CD0" w:rsidR="001447F1" w:rsidRDefault="004E6D77" w:rsidP="008B1195">
      <w:r w:rsidRPr="004E6D77">
        <w:t>Součástí napájecí infrastruktury MDC je systém automatického přepínání napájecích zdrojů a směrů (ATS), zajišťující automatické přepnutí mezi dostupnými zdroji napájení v souladu s navrženou topologií MDC. ATS musí být navržen a implementován v souladu s požadavky na infrastrukturu úrovně TIER III, včetně požadavku na</w:t>
      </w:r>
      <w:r w:rsidR="001D5CE5">
        <w:t xml:space="preserve"> plnou </w:t>
      </w:r>
      <w:proofErr w:type="spellStart"/>
      <w:r w:rsidR="001D5CE5">
        <w:t>servisovatelnost</w:t>
      </w:r>
      <w:proofErr w:type="spellEnd"/>
      <w:r w:rsidR="001D5CE5">
        <w:t xml:space="preserve"> za provozu</w:t>
      </w:r>
      <w:r w:rsidRPr="004E6D77">
        <w:t xml:space="preserve"> </w:t>
      </w:r>
      <w:r w:rsidR="00BD572F">
        <w:t>(</w:t>
      </w:r>
      <w:proofErr w:type="spellStart"/>
      <w:r w:rsidRPr="004E6D77">
        <w:t>Concurrent</w:t>
      </w:r>
      <w:proofErr w:type="spellEnd"/>
      <w:r w:rsidRPr="004E6D77">
        <w:t xml:space="preserve"> </w:t>
      </w:r>
      <w:proofErr w:type="spellStart"/>
      <w:r w:rsidRPr="004E6D77">
        <w:t>Maintainability</w:t>
      </w:r>
      <w:proofErr w:type="spellEnd"/>
      <w:r w:rsidR="00BD572F">
        <w:t>)</w:t>
      </w:r>
      <w:r w:rsidRPr="004E6D77">
        <w:t xml:space="preserve"> a zachování požadované úrovně redundance napájení</w:t>
      </w:r>
      <w:r w:rsidR="001447F1" w:rsidRPr="001447F1">
        <w:t>.</w:t>
      </w:r>
    </w:p>
    <w:p w14:paraId="08D7EEEE" w14:textId="1EFDFE5D" w:rsidR="004045E2" w:rsidRPr="00313F6B" w:rsidRDefault="004045E2" w:rsidP="008B1195">
      <w:r w:rsidRPr="00313F6B">
        <w:t>Nezálohovaná ICT infrastruktura bude napájena přímo z napájecích rozvaděčů bez použití UPS. V případě výpadku napájení bude jejich provoz obnoven po spuštění motorgenerátoru.</w:t>
      </w:r>
    </w:p>
    <w:p w14:paraId="5EF5E22C" w14:textId="77777777" w:rsidR="004045E2" w:rsidRPr="00313F6B" w:rsidRDefault="004045E2" w:rsidP="008B1195">
      <w:r w:rsidRPr="00313F6B">
        <w:t>Pasivní napájecí větev bude také sloužit k napájení technologií během servisních zásahů na aktivní větvi, čímž bude zajištěna provozní kontinuita.</w:t>
      </w:r>
    </w:p>
    <w:p w14:paraId="19F2974A" w14:textId="4AC21AE3" w:rsidR="004045E2" w:rsidRPr="00313F6B" w:rsidRDefault="004045E2" w:rsidP="008B1195">
      <w:r w:rsidRPr="00313F6B">
        <w:lastRenderedPageBreak/>
        <w:t xml:space="preserve">Všechny kovové části zařízení a vedení uvnitř </w:t>
      </w:r>
      <w:r w:rsidR="2D6D1BD6">
        <w:t>MDC</w:t>
      </w:r>
      <w:r w:rsidRPr="00313F6B">
        <w:t xml:space="preserve"> budou vodivě propojeny do jednotné zemnící sítě, která bude vyvedena vně a připojena na vnější uzemňovací síť objektu. Uzemnění bude provedeno v souladu s normou </w:t>
      </w:r>
      <w:r w:rsidRPr="00313F6B">
        <w:rPr>
          <w:b/>
          <w:bCs/>
        </w:rPr>
        <w:t>ČSN EN 50310 ed.4</w:t>
      </w:r>
      <w:r w:rsidRPr="00313F6B">
        <w:t>.</w:t>
      </w:r>
    </w:p>
    <w:p w14:paraId="0AA2BB8A" w14:textId="0A69C6C2" w:rsidR="004045E2" w:rsidRPr="00313F6B" w:rsidRDefault="004045E2" w:rsidP="008B1195">
      <w:r w:rsidRPr="00313F6B">
        <w:t xml:space="preserve">Pro ochranné pospojování budou ve všech technických místnostech instalovány hlavní ochranné přípojnice (HOP), ke kterým budou připojeny všechny velké kovové hmoty v dosahu – včetně rozvaděčů, zařízení VZT, klimatizací, kovových konstrukcí, ústředen SLP apod. Tyto přípojnice budou propojeny s vnější uzemňovací sítí objektu, která není součástí této veřejné zakázky. </w:t>
      </w:r>
      <w:r>
        <w:t>M</w:t>
      </w:r>
      <w:r w:rsidR="41C43732">
        <w:t>DC</w:t>
      </w:r>
      <w:r w:rsidRPr="00313F6B">
        <w:t xml:space="preserve"> bude </w:t>
      </w:r>
      <w:r>
        <w:t>vybaven</w:t>
      </w:r>
      <w:r w:rsidR="5C42806F">
        <w:t>o</w:t>
      </w:r>
      <w:r w:rsidRPr="00313F6B">
        <w:t xml:space="preserve"> svorkami pro jednoduché připojení k této síti.</w:t>
      </w:r>
    </w:p>
    <w:p w14:paraId="200165D1" w14:textId="77777777" w:rsidR="004045E2" w:rsidRPr="00313F6B" w:rsidRDefault="004045E2" w:rsidP="008B1195">
      <w:r w:rsidRPr="00313F6B">
        <w:t>Součástí systému napájení bude ochrana proti přepětí, realizovaná vhodnou instalací přepěťových ochran v napájecí síti.</w:t>
      </w:r>
    </w:p>
    <w:p w14:paraId="70ABBDBE" w14:textId="16FAA9B1" w:rsidR="004045E2" w:rsidRPr="00313F6B" w:rsidRDefault="004045E2" w:rsidP="008B1195">
      <w:r w:rsidRPr="00313F6B">
        <w:t xml:space="preserve">Pro případ dlouhodobé odstávky primárního napájení nebo fatální poruchy bude </w:t>
      </w:r>
      <w:r w:rsidR="005F1CC2">
        <w:t>MDC</w:t>
      </w:r>
      <w:r w:rsidRPr="00313F6B">
        <w:t xml:space="preserve"> vybaveno přívodem pro napájení z mobilního </w:t>
      </w:r>
      <w:r w:rsidRPr="009408F7">
        <w:t>motorgenerátoru</w:t>
      </w:r>
      <w:r w:rsidRPr="00313F6B">
        <w:t>, napojeným do pasivní napájecí větve.</w:t>
      </w:r>
    </w:p>
    <w:p w14:paraId="7C6B4638" w14:textId="54CF7943" w:rsidR="006A6623" w:rsidRPr="006A6623" w:rsidRDefault="004045E2" w:rsidP="008B1195">
      <w:r w:rsidRPr="00313F6B">
        <w:t>Celá distribuční soustava bude monitorována, včetně stavu jistících a spínacích prvků. Měření spotřeby a sledování parametrů sítě bude přenášeno do monitorovacího systému, který umožní vyhodnocování provozních dat, včetně výpočtu PUE datového centra.</w:t>
      </w:r>
    </w:p>
    <w:p w14:paraId="1BD19E35" w14:textId="7AB4A13D" w:rsidR="1934E20E" w:rsidRDefault="1934E20E" w:rsidP="00652605">
      <w:pPr>
        <w:pStyle w:val="Nadpis4"/>
      </w:pPr>
      <w:r>
        <w:t>Záložní systém napájení</w:t>
      </w:r>
    </w:p>
    <w:p w14:paraId="3FB8EEA7" w14:textId="69169C54" w:rsidR="00DA39B7" w:rsidRPr="00313F6B" w:rsidRDefault="009232D2" w:rsidP="00652605">
      <w:r>
        <w:t>Objednatel</w:t>
      </w:r>
      <w:r w:rsidR="00DA39B7" w:rsidRPr="00313F6B">
        <w:t xml:space="preserve"> zajistí záložní zdroj elektrické energie formou motorgenerátoru odpovídajícího výkonu, který nebude součástí </w:t>
      </w:r>
      <w:r w:rsidR="3CD125A4">
        <w:t>MDC</w:t>
      </w:r>
      <w:r w:rsidR="00DA39B7" w:rsidRPr="00313F6B">
        <w:t>. Napájení datového centra bude realizováno prostřednictvím dvou nezávislých napájecích větví, přičemž jedna z nich bude napájena přes motorgenerátor a bude sloužit jako primární (aktivní) větev. Druhá větev bude napojena přímo na externí transformátor a bude sloužit jako sekundární (pasivní) napájecí směr.</w:t>
      </w:r>
    </w:p>
    <w:p w14:paraId="10058B2D" w14:textId="2505A243" w:rsidR="00DA39B7" w:rsidRDefault="00BE6FEB" w:rsidP="00652605">
      <w:pPr>
        <w:pStyle w:val="Nadpis4"/>
      </w:pPr>
      <w:r>
        <w:t>Zdroj nepřerušitelného napájení (UPS)</w:t>
      </w:r>
    </w:p>
    <w:p w14:paraId="64D2A472" w14:textId="642F1F92" w:rsidR="00B50745" w:rsidRPr="00313F6B" w:rsidRDefault="00B50745" w:rsidP="008B1195">
      <w:r w:rsidRPr="00313F6B">
        <w:t>Mobilní datové centrum bude vybaveno kompletním systémem zdrojů nepřerušitelného napájení, který bude navržený v souladu s požadavky úrovně </w:t>
      </w:r>
      <w:r w:rsidRPr="00313F6B">
        <w:rPr>
          <w:b/>
          <w:bCs/>
        </w:rPr>
        <w:t>TIER III</w:t>
      </w:r>
      <w:r w:rsidRPr="00313F6B">
        <w:t xml:space="preserve"> dle </w:t>
      </w:r>
      <w:proofErr w:type="spellStart"/>
      <w:r w:rsidRPr="00313F6B">
        <w:t>Uptime</w:t>
      </w:r>
      <w:proofErr w:type="spellEnd"/>
      <w:r w:rsidRPr="00313F6B">
        <w:t xml:space="preserve"> Institute. Systém musí být plně </w:t>
      </w:r>
      <w:proofErr w:type="spellStart"/>
      <w:r w:rsidRPr="00313F6B">
        <w:t>servisovatelný</w:t>
      </w:r>
      <w:proofErr w:type="spellEnd"/>
      <w:r w:rsidRPr="00313F6B">
        <w:t xml:space="preserve"> za provozu a dimenzován pro zajištění nepřerušitelného napájení ICT infrastruktury, řídicího systému chlazení a systému monitoringu. Budou instalovány </w:t>
      </w:r>
      <w:r w:rsidRPr="00313F6B">
        <w:rPr>
          <w:b/>
          <w:bCs/>
        </w:rPr>
        <w:t>dva modulární UPS systémy</w:t>
      </w:r>
      <w:r w:rsidRPr="00313F6B">
        <w:t>, každý o výkonu </w:t>
      </w:r>
      <w:r w:rsidRPr="00313F6B">
        <w:rPr>
          <w:b/>
          <w:bCs/>
        </w:rPr>
        <w:t xml:space="preserve">minimálně 100 kW. </w:t>
      </w:r>
      <w:r w:rsidRPr="00313F6B">
        <w:t>Přičemž výkonové moduly napájecího systému budou dimenzovány v konfiguraci minimálně N+1.</w:t>
      </w:r>
    </w:p>
    <w:p w14:paraId="7FFBA617" w14:textId="77777777" w:rsidR="00B50745" w:rsidRPr="00313F6B" w:rsidRDefault="00B50745" w:rsidP="008B1195">
      <w:r w:rsidRPr="00313F6B">
        <w:t>Každý UPS systém bude tvořen výkonovými moduly o výkonu </w:t>
      </w:r>
      <w:r w:rsidRPr="00313F6B">
        <w:rPr>
          <w:b/>
          <w:bCs/>
        </w:rPr>
        <w:t xml:space="preserve">min. 20 </w:t>
      </w:r>
      <w:proofErr w:type="spellStart"/>
      <w:r w:rsidRPr="00313F6B">
        <w:rPr>
          <w:b/>
          <w:bCs/>
        </w:rPr>
        <w:t>kVA</w:t>
      </w:r>
      <w:proofErr w:type="spellEnd"/>
      <w:r w:rsidRPr="00313F6B">
        <w:rPr>
          <w:b/>
          <w:bCs/>
        </w:rPr>
        <w:t xml:space="preserve"> / 20 kW</w:t>
      </w:r>
      <w:r w:rsidRPr="00313F6B">
        <w:t>, které budou:</w:t>
      </w:r>
    </w:p>
    <w:p w14:paraId="741FCA25" w14:textId="77777777" w:rsidR="00B50745" w:rsidRPr="00313F6B" w:rsidRDefault="00B50745" w:rsidP="00683F3C">
      <w:pPr>
        <w:pStyle w:val="Odstavecseseznamem"/>
        <w:numPr>
          <w:ilvl w:val="0"/>
          <w:numId w:val="31"/>
        </w:numPr>
      </w:pPr>
      <w:r w:rsidRPr="00313F6B">
        <w:t>uživatelsky vyměnitelné („hot-</w:t>
      </w:r>
      <w:proofErr w:type="spellStart"/>
      <w:r w:rsidRPr="00313F6B">
        <w:t>swappable</w:t>
      </w:r>
      <w:proofErr w:type="spellEnd"/>
      <w:r w:rsidRPr="00313F6B">
        <w:t>“),</w:t>
      </w:r>
    </w:p>
    <w:p w14:paraId="029AEF25" w14:textId="77777777" w:rsidR="00B50745" w:rsidRPr="00313F6B" w:rsidRDefault="00B50745" w:rsidP="00683F3C">
      <w:pPr>
        <w:pStyle w:val="Odstavecseseznamem"/>
        <w:numPr>
          <w:ilvl w:val="0"/>
          <w:numId w:val="31"/>
        </w:numPr>
      </w:pPr>
      <w:proofErr w:type="spellStart"/>
      <w:r w:rsidRPr="00313F6B">
        <w:t>instalovatelné</w:t>
      </w:r>
      <w:proofErr w:type="spellEnd"/>
      <w:r w:rsidRPr="00313F6B">
        <w:t xml:space="preserve"> za provozu bez přerušení napájení,</w:t>
      </w:r>
    </w:p>
    <w:p w14:paraId="0CD5221B" w14:textId="77777777" w:rsidR="00B50745" w:rsidRPr="00313F6B" w:rsidRDefault="00B50745" w:rsidP="00683F3C">
      <w:pPr>
        <w:pStyle w:val="Odstavecseseznamem"/>
        <w:numPr>
          <w:ilvl w:val="0"/>
          <w:numId w:val="31"/>
        </w:numPr>
      </w:pPr>
      <w:r w:rsidRPr="00313F6B">
        <w:t>vybavené integrovaným statickým přepínačem (static switch),</w:t>
      </w:r>
    </w:p>
    <w:p w14:paraId="678A1A1C" w14:textId="77777777" w:rsidR="00B50745" w:rsidRPr="00313F6B" w:rsidRDefault="00B50745" w:rsidP="00683F3C">
      <w:pPr>
        <w:pStyle w:val="Odstavecseseznamem"/>
        <w:numPr>
          <w:ilvl w:val="0"/>
          <w:numId w:val="31"/>
        </w:numPr>
      </w:pPr>
      <w:r w:rsidRPr="00313F6B">
        <w:t>vybavené samostatným řídicím systémem.</w:t>
      </w:r>
    </w:p>
    <w:p w14:paraId="20DCF546" w14:textId="77777777" w:rsidR="00B50745" w:rsidRPr="00313F6B" w:rsidRDefault="00B50745" w:rsidP="008B1195">
      <w:r w:rsidRPr="00313F6B">
        <w:t xml:space="preserve">Pro zajištění nepřerušeného provozu během startu motorgenerátoru bude každý UPS systém vybaven vlastní bateriovou sadou. </w:t>
      </w:r>
    </w:p>
    <w:p w14:paraId="57BA4F80" w14:textId="2869A5BE" w:rsidR="00B50745" w:rsidRDefault="00B50745" w:rsidP="008B1195">
      <w:r w:rsidRPr="00313F6B">
        <w:lastRenderedPageBreak/>
        <w:t>Požadovaná doba zálohování je </w:t>
      </w:r>
      <w:r w:rsidRPr="00313F6B">
        <w:rPr>
          <w:b/>
          <w:bCs/>
        </w:rPr>
        <w:t>minimálně 10 minut při plné zátěži 100 kW</w:t>
      </w:r>
      <w:r w:rsidRPr="00313F6B">
        <w:t xml:space="preserve"> a provozu </w:t>
      </w:r>
      <w:r w:rsidR="0E56EFC9">
        <w:t>MDC</w:t>
      </w:r>
      <w:r w:rsidRPr="00313F6B">
        <w:t xml:space="preserve"> a bateriových sad.</w:t>
      </w:r>
    </w:p>
    <w:p w14:paraId="3894A60D" w14:textId="184AB44F" w:rsidR="00C62C34" w:rsidRPr="00313F6B" w:rsidRDefault="00C62C34" w:rsidP="008B1195">
      <w:r w:rsidRPr="00C62C34">
        <w:t xml:space="preserve">Požadovaný zálohovaný výkon a doba autonomie UPS se vztahují výhradně na technologie zařazené do zálohované napájecí větve dle čl. 7.2.1.2 Distribuce elektrické energie. Součástí požadovaného zálohovaného výkonu UPS nejsou chladicí jednotky, </w:t>
      </w:r>
      <w:proofErr w:type="spellStart"/>
      <w:r w:rsidRPr="00C62C34">
        <w:t>chillery</w:t>
      </w:r>
      <w:proofErr w:type="spellEnd"/>
      <w:r w:rsidRPr="00C62C34">
        <w:t xml:space="preserve"> ani další technologie zařazené do nezálohované napájecí větve</w:t>
      </w:r>
      <w:r>
        <w:t>.</w:t>
      </w:r>
    </w:p>
    <w:p w14:paraId="189B66D8" w14:textId="0404867C" w:rsidR="00B50745" w:rsidRPr="00313F6B" w:rsidRDefault="00B50745" w:rsidP="008B1195">
      <w:r w:rsidRPr="00313F6B">
        <w:t>UPS systémy musí být schopny informovat správu IT o:</w:t>
      </w:r>
    </w:p>
    <w:p w14:paraId="5D15114E" w14:textId="2C693D59" w:rsidR="20468A02" w:rsidRDefault="00B50745" w:rsidP="00683F3C">
      <w:pPr>
        <w:pStyle w:val="Odstavecseseznamem"/>
        <w:numPr>
          <w:ilvl w:val="0"/>
          <w:numId w:val="32"/>
        </w:numPr>
      </w:pPr>
      <w:r w:rsidRPr="00313F6B">
        <w:t xml:space="preserve">výpadku </w:t>
      </w:r>
      <w:r w:rsidR="20468A02">
        <w:t>napájení</w:t>
      </w:r>
    </w:p>
    <w:p w14:paraId="2636A585" w14:textId="7241B8E4" w:rsidR="31B55875" w:rsidRDefault="477B869C" w:rsidP="00683F3C">
      <w:pPr>
        <w:pStyle w:val="Odstavecseseznamem"/>
        <w:numPr>
          <w:ilvl w:val="0"/>
          <w:numId w:val="32"/>
        </w:numPr>
      </w:pPr>
      <w:r>
        <w:t>k</w:t>
      </w:r>
      <w:r w:rsidR="6A982EFD">
        <w:t>valitě</w:t>
      </w:r>
      <w:r w:rsidR="31B55875">
        <w:t xml:space="preserve"> vstupního napětí (přepětí, podpětí</w:t>
      </w:r>
      <w:r w:rsidR="009B7210">
        <w:t>, frekvence</w:t>
      </w:r>
      <w:r w:rsidR="31B55875">
        <w:t>)</w:t>
      </w:r>
    </w:p>
    <w:p w14:paraId="704CC2E8" w14:textId="06DDAC92" w:rsidR="31B55875" w:rsidRDefault="477B869C" w:rsidP="00683F3C">
      <w:pPr>
        <w:pStyle w:val="Odstavecseseznamem"/>
        <w:numPr>
          <w:ilvl w:val="0"/>
          <w:numId w:val="32"/>
        </w:numPr>
      </w:pPr>
      <w:r>
        <w:t>k</w:t>
      </w:r>
      <w:r w:rsidR="60AA0CF5">
        <w:t>valitě</w:t>
      </w:r>
      <w:r w:rsidR="31B55875">
        <w:t xml:space="preserve"> výstupního napětí (přepětí, podpětí</w:t>
      </w:r>
      <w:r w:rsidR="49A28547">
        <w:t>, frekvence</w:t>
      </w:r>
      <w:r w:rsidR="31B55875">
        <w:t>)</w:t>
      </w:r>
    </w:p>
    <w:p w14:paraId="1A2CCA17" w14:textId="47625D7D" w:rsidR="31B55875" w:rsidRDefault="0DE8A6D8" w:rsidP="00683F3C">
      <w:pPr>
        <w:pStyle w:val="Odstavecseseznamem"/>
        <w:numPr>
          <w:ilvl w:val="0"/>
          <w:numId w:val="32"/>
        </w:numPr>
      </w:pPr>
      <w:r>
        <w:t>p</w:t>
      </w:r>
      <w:r w:rsidR="31B55875">
        <w:t>řetížení, zkratu</w:t>
      </w:r>
    </w:p>
    <w:p w14:paraId="7BB373E8" w14:textId="56B6BAD5" w:rsidR="31B55875" w:rsidRDefault="2B5D2057" w:rsidP="00683F3C">
      <w:pPr>
        <w:pStyle w:val="Odstavecseseznamem"/>
        <w:numPr>
          <w:ilvl w:val="0"/>
          <w:numId w:val="32"/>
        </w:numPr>
      </w:pPr>
      <w:r>
        <w:t>s</w:t>
      </w:r>
      <w:r w:rsidR="31B55875">
        <w:t>tavu bypassu</w:t>
      </w:r>
    </w:p>
    <w:p w14:paraId="3D280864" w14:textId="2C6C9C97" w:rsidR="20468A02" w:rsidRDefault="20468A02" w:rsidP="00683F3C">
      <w:pPr>
        <w:pStyle w:val="Odstavecseseznamem"/>
        <w:numPr>
          <w:ilvl w:val="0"/>
          <w:numId w:val="32"/>
        </w:numPr>
      </w:pPr>
      <w:r>
        <w:t xml:space="preserve">vybití / nabití </w:t>
      </w:r>
      <w:r w:rsidR="41FA932A">
        <w:t xml:space="preserve">/ kapacitě </w:t>
      </w:r>
      <w:r>
        <w:t>baterií</w:t>
      </w:r>
    </w:p>
    <w:p w14:paraId="6F64DF85" w14:textId="26B03205" w:rsidR="40078954" w:rsidRDefault="40078954" w:rsidP="00683F3C">
      <w:pPr>
        <w:pStyle w:val="Odstavecseseznamem"/>
        <w:numPr>
          <w:ilvl w:val="0"/>
          <w:numId w:val="32"/>
        </w:numPr>
      </w:pPr>
      <w:r>
        <w:t>času zálohování</w:t>
      </w:r>
    </w:p>
    <w:p w14:paraId="4915669B" w14:textId="3150562D" w:rsidR="40078954" w:rsidRDefault="22876C21" w:rsidP="00683F3C">
      <w:pPr>
        <w:pStyle w:val="Odstavecseseznamem"/>
        <w:numPr>
          <w:ilvl w:val="0"/>
          <w:numId w:val="32"/>
        </w:numPr>
      </w:pPr>
      <w:r>
        <w:t>t</w:t>
      </w:r>
      <w:r w:rsidR="40078954">
        <w:t>eplot</w:t>
      </w:r>
      <w:r w:rsidR="4FC22650">
        <w:t>ě</w:t>
      </w:r>
      <w:r w:rsidR="40078954">
        <w:t xml:space="preserve"> </w:t>
      </w:r>
      <w:r w:rsidR="34ABEAC8">
        <w:t xml:space="preserve">a chlazení </w:t>
      </w:r>
    </w:p>
    <w:p w14:paraId="4704E5D9" w14:textId="1162F9AD" w:rsidR="20468A02" w:rsidRDefault="20468A02" w:rsidP="00683F3C">
      <w:pPr>
        <w:pStyle w:val="Odstavecseseznamem"/>
        <w:numPr>
          <w:ilvl w:val="0"/>
          <w:numId w:val="32"/>
        </w:numPr>
      </w:pPr>
      <w:r>
        <w:t>ztrátě redundance</w:t>
      </w:r>
    </w:p>
    <w:p w14:paraId="020D823B" w14:textId="5CF577DE" w:rsidR="00B50745" w:rsidRPr="00313F6B" w:rsidRDefault="00B50745" w:rsidP="00683F3C">
      <w:pPr>
        <w:pStyle w:val="Odstavecseseznamem"/>
        <w:numPr>
          <w:ilvl w:val="0"/>
          <w:numId w:val="32"/>
        </w:numPr>
      </w:pPr>
      <w:r w:rsidRPr="00313F6B">
        <w:t xml:space="preserve">poruše </w:t>
      </w:r>
      <w:r w:rsidR="5339429B">
        <w:t xml:space="preserve">výkonového </w:t>
      </w:r>
      <w:r w:rsidRPr="00313F6B">
        <w:t>modulu</w:t>
      </w:r>
      <w:r w:rsidR="5339429B">
        <w:t xml:space="preserve"> a invertoru</w:t>
      </w:r>
    </w:p>
    <w:p w14:paraId="1CC5353A" w14:textId="5ECF25E7" w:rsidR="00B50745" w:rsidRPr="00313F6B" w:rsidRDefault="00B50745" w:rsidP="00683F3C">
      <w:pPr>
        <w:pStyle w:val="Odstavecseseznamem"/>
        <w:numPr>
          <w:ilvl w:val="0"/>
          <w:numId w:val="32"/>
        </w:numPr>
      </w:pPr>
      <w:r w:rsidRPr="00313F6B">
        <w:t xml:space="preserve">výpadku </w:t>
      </w:r>
      <w:r w:rsidR="243A9F9A">
        <w:t xml:space="preserve">komunikace </w:t>
      </w:r>
    </w:p>
    <w:p w14:paraId="5497B3DB" w14:textId="77777777" w:rsidR="00B50745" w:rsidRPr="00313F6B" w:rsidRDefault="00B50745" w:rsidP="008B1195">
      <w:r w:rsidRPr="00313F6B">
        <w:t>prostřednictvím:</w:t>
      </w:r>
    </w:p>
    <w:p w14:paraId="5ADBC4D4" w14:textId="77777777" w:rsidR="00B50745" w:rsidRPr="00313F6B" w:rsidRDefault="00B50745" w:rsidP="00683F3C">
      <w:pPr>
        <w:pStyle w:val="Odstavecseseznamem"/>
        <w:numPr>
          <w:ilvl w:val="0"/>
          <w:numId w:val="33"/>
        </w:numPr>
      </w:pPr>
      <w:r w:rsidRPr="00313F6B">
        <w:t>e-mailu,</w:t>
      </w:r>
    </w:p>
    <w:p w14:paraId="3C1AE4EA" w14:textId="77777777" w:rsidR="00B50745" w:rsidRPr="00313F6B" w:rsidRDefault="00B50745" w:rsidP="00683F3C">
      <w:pPr>
        <w:pStyle w:val="Odstavecseseznamem"/>
        <w:numPr>
          <w:ilvl w:val="0"/>
          <w:numId w:val="33"/>
        </w:numPr>
      </w:pPr>
      <w:r w:rsidRPr="00313F6B">
        <w:t>SNMP trapu,</w:t>
      </w:r>
    </w:p>
    <w:p w14:paraId="6ECCAE0F" w14:textId="77777777" w:rsidR="00B50745" w:rsidRPr="00313F6B" w:rsidRDefault="00B50745" w:rsidP="00683F3C">
      <w:pPr>
        <w:pStyle w:val="Odstavecseseznamem"/>
        <w:numPr>
          <w:ilvl w:val="0"/>
          <w:numId w:val="33"/>
        </w:numPr>
      </w:pPr>
      <w:r w:rsidRPr="00313F6B">
        <w:t>webového rozhraní.</w:t>
      </w:r>
    </w:p>
    <w:p w14:paraId="20C6F2E5" w14:textId="516E2A92" w:rsidR="00B50745" w:rsidRPr="00313F6B" w:rsidRDefault="00B50745" w:rsidP="008B1195">
      <w:r w:rsidRPr="00313F6B">
        <w:t>Komunikační SNMP karta bude součástí zařízení a napojena do systému monitoringu.</w:t>
      </w:r>
    </w:p>
    <w:p w14:paraId="6DECD748" w14:textId="73675E47" w:rsidR="00BE6FEB" w:rsidRDefault="00B50745" w:rsidP="00652605">
      <w:pPr>
        <w:pStyle w:val="Nadpis4"/>
      </w:pPr>
      <w:r>
        <w:t>Základní požadavky na zdroje UPS</w:t>
      </w:r>
    </w:p>
    <w:p w14:paraId="1D0BF4D2" w14:textId="77777777" w:rsidR="004F180F" w:rsidRPr="00313F6B" w:rsidRDefault="004F180F" w:rsidP="008B1195">
      <w:pPr>
        <w:rPr>
          <w:lang w:eastAsia="cs-CZ"/>
        </w:rPr>
      </w:pPr>
      <w:r w:rsidRPr="00313F6B">
        <w:rPr>
          <w:lang w:eastAsia="cs-CZ"/>
        </w:rPr>
        <w:t>UPS systémy musí splňovat následující technické požadavky:</w:t>
      </w:r>
    </w:p>
    <w:p w14:paraId="6EBBE03F" w14:textId="717FBFE1" w:rsidR="004F180F" w:rsidRDefault="004F180F" w:rsidP="00683F3C">
      <w:pPr>
        <w:pStyle w:val="Odstavecseseznamem"/>
        <w:numPr>
          <w:ilvl w:val="0"/>
          <w:numId w:val="34"/>
        </w:numPr>
        <w:rPr>
          <w:lang w:eastAsia="cs-CZ"/>
        </w:rPr>
      </w:pPr>
      <w:r w:rsidRPr="00652605">
        <w:rPr>
          <w:b/>
          <w:bCs/>
          <w:lang w:eastAsia="cs-CZ"/>
        </w:rPr>
        <w:t xml:space="preserve">Modulární architektura </w:t>
      </w:r>
      <w:r w:rsidR="00900694" w:rsidRPr="00900694">
        <w:rPr>
          <w:b/>
          <w:bCs/>
          <w:lang w:eastAsia="cs-CZ"/>
        </w:rPr>
        <w:t xml:space="preserve">s paralelním zapojením výkonových modulů </w:t>
      </w:r>
      <w:r w:rsidR="00900694" w:rsidRPr="009F3485">
        <w:rPr>
          <w:lang w:eastAsia="cs-CZ"/>
        </w:rPr>
        <w:t xml:space="preserve">o minimálním výkonu 20 </w:t>
      </w:r>
      <w:proofErr w:type="spellStart"/>
      <w:r w:rsidR="00900694" w:rsidRPr="009F3485">
        <w:rPr>
          <w:lang w:eastAsia="cs-CZ"/>
        </w:rPr>
        <w:t>kVA</w:t>
      </w:r>
      <w:proofErr w:type="spellEnd"/>
      <w:r w:rsidR="00900694" w:rsidRPr="009F3485">
        <w:rPr>
          <w:lang w:eastAsia="cs-CZ"/>
        </w:rPr>
        <w:t xml:space="preserve"> / 20 kW v konfiguraci minimálně N+1</w:t>
      </w:r>
    </w:p>
    <w:p w14:paraId="2EF663B3" w14:textId="2544C7EB" w:rsidR="00480C2F" w:rsidRPr="00313F6B" w:rsidRDefault="00480C2F" w:rsidP="00683F3C">
      <w:pPr>
        <w:pStyle w:val="Odstavecseseznamem"/>
        <w:numPr>
          <w:ilvl w:val="0"/>
          <w:numId w:val="34"/>
        </w:numPr>
        <w:rPr>
          <w:lang w:eastAsia="cs-CZ"/>
        </w:rPr>
      </w:pPr>
      <w:r w:rsidRPr="00480C2F">
        <w:rPr>
          <w:lang w:eastAsia="cs-CZ"/>
        </w:rPr>
        <w:t xml:space="preserve">Architektura UPS musí umožňovat plnou </w:t>
      </w:r>
      <w:proofErr w:type="spellStart"/>
      <w:r w:rsidRPr="00480C2F">
        <w:rPr>
          <w:lang w:eastAsia="cs-CZ"/>
        </w:rPr>
        <w:t>servisovatelnost</w:t>
      </w:r>
      <w:proofErr w:type="spellEnd"/>
      <w:r w:rsidRPr="00480C2F">
        <w:rPr>
          <w:lang w:eastAsia="cs-CZ"/>
        </w:rPr>
        <w:t xml:space="preserve"> za provozu (</w:t>
      </w:r>
      <w:proofErr w:type="spellStart"/>
      <w:r w:rsidRPr="00480C2F">
        <w:rPr>
          <w:lang w:eastAsia="cs-CZ"/>
        </w:rPr>
        <w:t>Concurrent</w:t>
      </w:r>
      <w:proofErr w:type="spellEnd"/>
      <w:r w:rsidRPr="00480C2F">
        <w:rPr>
          <w:lang w:eastAsia="cs-CZ"/>
        </w:rPr>
        <w:t xml:space="preserve"> </w:t>
      </w:r>
      <w:proofErr w:type="spellStart"/>
      <w:r w:rsidRPr="00480C2F">
        <w:rPr>
          <w:lang w:eastAsia="cs-CZ"/>
        </w:rPr>
        <w:t>Maintainability</w:t>
      </w:r>
      <w:proofErr w:type="spellEnd"/>
      <w:r w:rsidRPr="00480C2F">
        <w:rPr>
          <w:lang w:eastAsia="cs-CZ"/>
        </w:rPr>
        <w:t>) bez přerušení napájení chráněné zátěže. Odstavení nebo porucha jednotlivého výkonového modulu nesmí způsobit výpadek chráněné zátěže ani ztrátu požadované redundance systému</w:t>
      </w:r>
    </w:p>
    <w:p w14:paraId="3896C76D" w14:textId="77777777" w:rsidR="004F180F" w:rsidRPr="00313F6B" w:rsidRDefault="004F180F" w:rsidP="00683F3C">
      <w:pPr>
        <w:pStyle w:val="Odstavecseseznamem"/>
        <w:numPr>
          <w:ilvl w:val="0"/>
          <w:numId w:val="34"/>
        </w:numPr>
        <w:rPr>
          <w:lang w:eastAsia="cs-CZ"/>
        </w:rPr>
      </w:pPr>
      <w:r w:rsidRPr="008B1195">
        <w:rPr>
          <w:b/>
          <w:bCs/>
          <w:lang w:eastAsia="cs-CZ"/>
        </w:rPr>
        <w:t>Hot-</w:t>
      </w:r>
      <w:proofErr w:type="spellStart"/>
      <w:r w:rsidRPr="008B1195">
        <w:rPr>
          <w:b/>
          <w:bCs/>
          <w:lang w:eastAsia="cs-CZ"/>
        </w:rPr>
        <w:t>swappable</w:t>
      </w:r>
      <w:proofErr w:type="spellEnd"/>
      <w:r w:rsidRPr="008B1195">
        <w:rPr>
          <w:b/>
          <w:bCs/>
          <w:lang w:eastAsia="cs-CZ"/>
        </w:rPr>
        <w:t xml:space="preserve"> moduly</w:t>
      </w:r>
      <w:r w:rsidRPr="00313F6B">
        <w:rPr>
          <w:lang w:eastAsia="cs-CZ"/>
        </w:rPr>
        <w:t> – výměna a instalace za provozu bez nutnosti zásahu specializovaného technika</w:t>
      </w:r>
    </w:p>
    <w:p w14:paraId="0B6D61DD" w14:textId="58A9D6C0" w:rsidR="004F180F" w:rsidRDefault="004F180F" w:rsidP="00683F3C">
      <w:pPr>
        <w:pStyle w:val="Odstavecseseznamem"/>
        <w:numPr>
          <w:ilvl w:val="0"/>
          <w:numId w:val="34"/>
        </w:numPr>
        <w:rPr>
          <w:lang w:eastAsia="cs-CZ"/>
        </w:rPr>
      </w:pPr>
      <w:r w:rsidRPr="00313F6B">
        <w:rPr>
          <w:lang w:eastAsia="cs-CZ"/>
        </w:rPr>
        <w:t>Baterie typu </w:t>
      </w:r>
      <w:proofErr w:type="spellStart"/>
      <w:r w:rsidRPr="00652605">
        <w:rPr>
          <w:b/>
          <w:bCs/>
          <w:lang w:eastAsia="cs-CZ"/>
        </w:rPr>
        <w:t>LiFePO</w:t>
      </w:r>
      <w:proofErr w:type="spellEnd"/>
      <w:r w:rsidRPr="00652605">
        <w:rPr>
          <w:b/>
          <w:bCs/>
          <w:lang w:eastAsia="cs-CZ"/>
        </w:rPr>
        <w:t>₄</w:t>
      </w:r>
      <w:r w:rsidRPr="00313F6B">
        <w:rPr>
          <w:lang w:eastAsia="cs-CZ"/>
        </w:rPr>
        <w:t xml:space="preserve"> (Lithium Iron </w:t>
      </w:r>
      <w:proofErr w:type="spellStart"/>
      <w:r w:rsidRPr="00313F6B">
        <w:rPr>
          <w:lang w:eastAsia="cs-CZ"/>
        </w:rPr>
        <w:t>Phosphate</w:t>
      </w:r>
      <w:proofErr w:type="spellEnd"/>
      <w:r w:rsidRPr="00313F6B">
        <w:rPr>
          <w:lang w:eastAsia="cs-CZ"/>
        </w:rPr>
        <w:t>) s dlouhou životností, s nízkými nároky na údržbu, kompaktními rozměry, vhodné pro aplikace s vysokou dynamikou zátěže</w:t>
      </w:r>
    </w:p>
    <w:p w14:paraId="68A6AC7A" w14:textId="47476FA4" w:rsidR="006845F8" w:rsidRDefault="006845F8" w:rsidP="00683F3C">
      <w:pPr>
        <w:pStyle w:val="Odstavecseseznamem"/>
        <w:numPr>
          <w:ilvl w:val="0"/>
          <w:numId w:val="34"/>
        </w:numPr>
        <w:rPr>
          <w:lang w:eastAsia="cs-CZ"/>
        </w:rPr>
      </w:pPr>
      <w:r w:rsidRPr="006845F8">
        <w:rPr>
          <w:lang w:eastAsia="cs-CZ"/>
        </w:rPr>
        <w:t>Výkonové moduly musí být vybaveny vlastním výkonovým řízením a musí umožňovat samostatný provoz v rámci paralelního systému UPS</w:t>
      </w:r>
      <w:r w:rsidR="00EE2F97">
        <w:rPr>
          <w:lang w:eastAsia="cs-CZ"/>
        </w:rPr>
        <w:t xml:space="preserve"> </w:t>
      </w:r>
      <w:r w:rsidR="00EE2F97" w:rsidRPr="00EE2F97">
        <w:rPr>
          <w:lang w:eastAsia="cs-CZ"/>
        </w:rPr>
        <w:t>bez negativního dopadu na funkčnost ostatních výkonových modulů.</w:t>
      </w:r>
    </w:p>
    <w:p w14:paraId="594704F7" w14:textId="25EC714F" w:rsidR="00594308" w:rsidRDefault="00594308" w:rsidP="00683F3C">
      <w:pPr>
        <w:pStyle w:val="Odstavecseseznamem"/>
        <w:numPr>
          <w:ilvl w:val="0"/>
          <w:numId w:val="34"/>
        </w:numPr>
        <w:rPr>
          <w:lang w:eastAsia="cs-CZ"/>
        </w:rPr>
      </w:pPr>
      <w:r w:rsidRPr="00594308">
        <w:rPr>
          <w:lang w:eastAsia="cs-CZ"/>
        </w:rPr>
        <w:t xml:space="preserve">UPS systém musí být navržen tak, aby neobsahoval jediný bod selhání (Single Point </w:t>
      </w:r>
      <w:proofErr w:type="spellStart"/>
      <w:r w:rsidRPr="00594308">
        <w:rPr>
          <w:lang w:eastAsia="cs-CZ"/>
        </w:rPr>
        <w:t>of</w:t>
      </w:r>
      <w:proofErr w:type="spellEnd"/>
      <w:r w:rsidRPr="00594308">
        <w:rPr>
          <w:lang w:eastAsia="cs-CZ"/>
        </w:rPr>
        <w:t xml:space="preserve"> </w:t>
      </w:r>
      <w:proofErr w:type="spellStart"/>
      <w:r w:rsidRPr="00594308">
        <w:rPr>
          <w:lang w:eastAsia="cs-CZ"/>
        </w:rPr>
        <w:t>Failure</w:t>
      </w:r>
      <w:proofErr w:type="spellEnd"/>
      <w:r w:rsidRPr="00594308">
        <w:rPr>
          <w:lang w:eastAsia="cs-CZ"/>
        </w:rPr>
        <w:t>), který by mohl způsobit výpadek chráněné zátěže nebo znemožnit splnění požadavků na dostupnost infrastruktury odpovídající úrovni TIER III</w:t>
      </w:r>
    </w:p>
    <w:p w14:paraId="74D26F35" w14:textId="18A0DD25" w:rsidR="003E1089" w:rsidRPr="00313F6B" w:rsidRDefault="003E1089" w:rsidP="00683F3C">
      <w:pPr>
        <w:pStyle w:val="Odstavecseseznamem"/>
        <w:numPr>
          <w:ilvl w:val="0"/>
          <w:numId w:val="34"/>
        </w:numPr>
        <w:rPr>
          <w:lang w:eastAsia="cs-CZ"/>
        </w:rPr>
      </w:pPr>
      <w:r w:rsidRPr="003E1089">
        <w:rPr>
          <w:lang w:eastAsia="cs-CZ"/>
        </w:rPr>
        <w:lastRenderedPageBreak/>
        <w:t>LCD displej pro ovládání, monitoring a správu provozních parametrů</w:t>
      </w:r>
    </w:p>
    <w:p w14:paraId="69E51AB9" w14:textId="77777777" w:rsidR="004F180F" w:rsidRPr="00313F6B" w:rsidRDefault="004F180F" w:rsidP="00683F3C">
      <w:pPr>
        <w:pStyle w:val="Odstavecseseznamem"/>
        <w:numPr>
          <w:ilvl w:val="0"/>
          <w:numId w:val="34"/>
        </w:numPr>
        <w:rPr>
          <w:lang w:eastAsia="cs-CZ"/>
        </w:rPr>
      </w:pPr>
      <w:r w:rsidRPr="00313F6B">
        <w:rPr>
          <w:lang w:eastAsia="cs-CZ"/>
        </w:rPr>
        <w:t>Vysoká účinnost v on-line režimu s dvojitou konverzí</w:t>
      </w:r>
    </w:p>
    <w:p w14:paraId="153F1130" w14:textId="77777777" w:rsidR="004F180F" w:rsidRPr="00313F6B" w:rsidRDefault="004F180F" w:rsidP="00683F3C">
      <w:pPr>
        <w:pStyle w:val="Odstavecseseznamem"/>
        <w:numPr>
          <w:ilvl w:val="0"/>
          <w:numId w:val="34"/>
        </w:numPr>
        <w:rPr>
          <w:lang w:eastAsia="cs-CZ"/>
        </w:rPr>
      </w:pPr>
      <w:r w:rsidRPr="00313F6B">
        <w:rPr>
          <w:lang w:eastAsia="cs-CZ"/>
        </w:rPr>
        <w:t>Minimální efektivita</w:t>
      </w:r>
      <w:r w:rsidRPr="008B1195">
        <w:rPr>
          <w:b/>
          <w:bCs/>
          <w:lang w:eastAsia="cs-CZ"/>
        </w:rPr>
        <w:t xml:space="preserve"> 95,5 %</w:t>
      </w:r>
      <w:r w:rsidRPr="00313F6B">
        <w:rPr>
          <w:lang w:eastAsia="cs-CZ"/>
        </w:rPr>
        <w:t> při zatížení 50–75 % nominálního výkonu při provozu ze sítě.</w:t>
      </w:r>
    </w:p>
    <w:p w14:paraId="2F831A15" w14:textId="1EE54AF0" w:rsidR="004F180F" w:rsidRPr="00313F6B" w:rsidRDefault="004F180F" w:rsidP="00683F3C">
      <w:pPr>
        <w:pStyle w:val="Odstavecseseznamem"/>
        <w:numPr>
          <w:ilvl w:val="0"/>
          <w:numId w:val="34"/>
        </w:numPr>
        <w:rPr>
          <w:lang w:eastAsia="cs-CZ"/>
        </w:rPr>
      </w:pPr>
      <w:r w:rsidRPr="00313F6B">
        <w:rPr>
          <w:lang w:eastAsia="cs-CZ"/>
        </w:rPr>
        <w:t>Integrovaný manuální servisní bypass umožňuj</w:t>
      </w:r>
      <w:r w:rsidR="00784C07">
        <w:rPr>
          <w:lang w:eastAsia="cs-CZ"/>
        </w:rPr>
        <w:t>ící</w:t>
      </w:r>
      <w:r w:rsidRPr="00313F6B">
        <w:rPr>
          <w:lang w:eastAsia="cs-CZ"/>
        </w:rPr>
        <w:t xml:space="preserve"> přesměrování napájení mimo UPS pro účely údržby bez přerušení dodávky energie</w:t>
      </w:r>
    </w:p>
    <w:p w14:paraId="538C6195" w14:textId="3E1C6CE7" w:rsidR="004F180F" w:rsidRPr="00313F6B" w:rsidRDefault="004F180F" w:rsidP="00683F3C">
      <w:pPr>
        <w:pStyle w:val="Odstavecseseznamem"/>
        <w:numPr>
          <w:ilvl w:val="0"/>
          <w:numId w:val="34"/>
        </w:numPr>
        <w:rPr>
          <w:lang w:eastAsia="cs-CZ"/>
        </w:rPr>
      </w:pPr>
      <w:r w:rsidRPr="00313F6B">
        <w:rPr>
          <w:lang w:eastAsia="cs-CZ"/>
        </w:rPr>
        <w:t>Senzor pro teplotně kompenzované dobíjení </w:t>
      </w:r>
      <w:r w:rsidR="006B7280" w:rsidRPr="006B7280">
        <w:rPr>
          <w:lang w:eastAsia="cs-CZ"/>
        </w:rPr>
        <w:t>nebo ekvivalentní mechanismus optimalizace nabíjecího režimu dle aktuálního stavu bateriového systému</w:t>
      </w:r>
      <w:r w:rsidR="006B7280" w:rsidRPr="006B7280" w:rsidDel="006B7280">
        <w:rPr>
          <w:lang w:eastAsia="cs-CZ"/>
        </w:rPr>
        <w:t xml:space="preserve"> </w:t>
      </w:r>
    </w:p>
    <w:p w14:paraId="03171290" w14:textId="1684CBA5" w:rsidR="00B50745" w:rsidRPr="004F180F" w:rsidRDefault="004F180F" w:rsidP="00683F3C">
      <w:pPr>
        <w:pStyle w:val="Odstavecseseznamem"/>
        <w:numPr>
          <w:ilvl w:val="0"/>
          <w:numId w:val="34"/>
        </w:numPr>
        <w:rPr>
          <w:lang w:eastAsia="cs-CZ"/>
        </w:rPr>
      </w:pPr>
      <w:r w:rsidRPr="00313F6B">
        <w:rPr>
          <w:lang w:eastAsia="cs-CZ"/>
        </w:rPr>
        <w:t>Rozhraní pro výstup do systému měření a regulace (</w:t>
      </w:r>
      <w:proofErr w:type="spellStart"/>
      <w:r w:rsidRPr="00313F6B">
        <w:rPr>
          <w:lang w:eastAsia="cs-CZ"/>
        </w:rPr>
        <w:t>MaR</w:t>
      </w:r>
      <w:proofErr w:type="spellEnd"/>
      <w:r w:rsidRPr="00313F6B">
        <w:rPr>
          <w:lang w:eastAsia="cs-CZ"/>
        </w:rPr>
        <w:t>) – prostřednictvím SNMP protokolu a reléových kontaktů.</w:t>
      </w:r>
    </w:p>
    <w:p w14:paraId="513FFA76" w14:textId="12AC5027" w:rsidR="3ED0FBF2" w:rsidRDefault="3ED0FBF2" w:rsidP="00652605">
      <w:pPr>
        <w:pStyle w:val="Nadpis3"/>
      </w:pPr>
      <w:bookmarkStart w:id="35" w:name="_Toc236209541"/>
      <w:r>
        <w:t>Chlazení a vzduchotechnika</w:t>
      </w:r>
      <w:bookmarkEnd w:id="35"/>
    </w:p>
    <w:p w14:paraId="7507E08D" w14:textId="1718CE8E" w:rsidR="00041CB5" w:rsidRPr="00313F6B" w:rsidRDefault="00041CB5" w:rsidP="008B1195">
      <w:r w:rsidRPr="00313F6B">
        <w:t>Mobilní datové centrum bude vybaveno kompletním systémem chlazení a vzduchotechniky, navrženým v souladu s požadavky úrovně </w:t>
      </w:r>
      <w:r w:rsidRPr="00313F6B">
        <w:rPr>
          <w:b/>
          <w:bCs/>
        </w:rPr>
        <w:t>TIER III</w:t>
      </w:r>
      <w:r w:rsidRPr="00313F6B">
        <w:t xml:space="preserve"> dle </w:t>
      </w:r>
      <w:proofErr w:type="spellStart"/>
      <w:r w:rsidRPr="00313F6B">
        <w:t>Uptime</w:t>
      </w:r>
      <w:proofErr w:type="spellEnd"/>
      <w:r w:rsidRPr="00313F6B">
        <w:t xml:space="preserve"> Institute. Systém musí být plně </w:t>
      </w:r>
      <w:proofErr w:type="spellStart"/>
      <w:r w:rsidRPr="00313F6B">
        <w:t>servisovatelný</w:t>
      </w:r>
      <w:proofErr w:type="spellEnd"/>
      <w:r w:rsidRPr="00313F6B">
        <w:t xml:space="preserve"> za provozu a dimenzován pro chlazení IT vybavení s </w:t>
      </w:r>
      <w:r w:rsidR="4A79918E">
        <w:t>celkov</w:t>
      </w:r>
      <w:r w:rsidR="4EABEE7C">
        <w:t>ým výkonem až</w:t>
      </w:r>
      <w:r w:rsidRPr="00313F6B">
        <w:t> </w:t>
      </w:r>
      <w:r w:rsidRPr="00313F6B">
        <w:rPr>
          <w:b/>
          <w:bCs/>
        </w:rPr>
        <w:t>100 kW</w:t>
      </w:r>
      <w:r w:rsidRPr="00313F6B">
        <w:t>.</w:t>
      </w:r>
    </w:p>
    <w:p w14:paraId="4A3E6B19" w14:textId="77777777" w:rsidR="00041CB5" w:rsidRPr="00313F6B" w:rsidRDefault="00041CB5" w:rsidP="008B1195">
      <w:r w:rsidRPr="00313F6B">
        <w:t>Datové rozvaděče budou uspořádány tak, aby umožňovaly předozadní proudění vzduchu – klimatizovaný vzduch bude nasáván přední částí zařízení a teplý vzduch odváděn zadní částí. Pro zajištění účinného chlazení bude prostor teplé a studené uličky stavebně oddělen, čímž se zvýší efektivita systému.</w:t>
      </w:r>
    </w:p>
    <w:p w14:paraId="721EE8B5" w14:textId="717B5D6F" w:rsidR="00041CB5" w:rsidRPr="00313F6B" w:rsidRDefault="00041CB5" w:rsidP="008B1195">
      <w:r w:rsidRPr="00313F6B">
        <w:t>Preferovaným řešením chlazení jsou </w:t>
      </w:r>
      <w:r w:rsidR="52CBD92C">
        <w:t xml:space="preserve">alespoň 3 </w:t>
      </w:r>
      <w:r w:rsidR="4B2639E1">
        <w:t>DX</w:t>
      </w:r>
      <w:r>
        <w:t xml:space="preserve"> </w:t>
      </w:r>
      <w:r w:rsidRPr="3D7A888F">
        <w:t xml:space="preserve">klimatizační jednotky, s </w:t>
      </w:r>
      <w:r w:rsidR="617CCA86" w:rsidRPr="2807143F">
        <w:rPr>
          <w:color w:val="000000" w:themeColor="text1"/>
        </w:rPr>
        <w:t xml:space="preserve">podporou </w:t>
      </w:r>
      <w:r w:rsidR="0B8BB5BE" w:rsidRPr="0C821135">
        <w:rPr>
          <w:color w:val="000000" w:themeColor="text1"/>
        </w:rPr>
        <w:t>přímého</w:t>
      </w:r>
      <w:r w:rsidR="64B119D6" w:rsidRPr="0C821135">
        <w:rPr>
          <w:color w:val="000000" w:themeColor="text1"/>
        </w:rPr>
        <w:t xml:space="preserve">, nebo </w:t>
      </w:r>
      <w:r w:rsidR="18D862FB" w:rsidRPr="0C821135">
        <w:rPr>
          <w:color w:val="000000" w:themeColor="text1"/>
        </w:rPr>
        <w:t xml:space="preserve">nepřímého </w:t>
      </w:r>
      <w:r w:rsidR="617CCA86" w:rsidRPr="0C821135">
        <w:rPr>
          <w:color w:val="000000" w:themeColor="text1"/>
        </w:rPr>
        <w:t>free</w:t>
      </w:r>
      <w:r w:rsidR="4159E6C1" w:rsidRPr="77C01086">
        <w:rPr>
          <w:color w:val="000000" w:themeColor="text1"/>
        </w:rPr>
        <w:t xml:space="preserve"> </w:t>
      </w:r>
      <w:proofErr w:type="spellStart"/>
      <w:r w:rsidR="23A51E11" w:rsidRPr="0C821135">
        <w:rPr>
          <w:color w:val="000000" w:themeColor="text1"/>
        </w:rPr>
        <w:t>cooling</w:t>
      </w:r>
      <w:r w:rsidR="7FDA2052" w:rsidRPr="0C821135">
        <w:rPr>
          <w:color w:val="000000" w:themeColor="text1"/>
        </w:rPr>
        <w:t>u</w:t>
      </w:r>
      <w:proofErr w:type="spellEnd"/>
      <w:r w:rsidR="641AF5A0" w:rsidRPr="77C01086">
        <w:rPr>
          <w:color w:val="000000" w:themeColor="text1"/>
        </w:rPr>
        <w:t xml:space="preserve"> (FC)</w:t>
      </w:r>
      <w:r w:rsidR="66D3D888" w:rsidRPr="77C01086">
        <w:rPr>
          <w:color w:val="000000" w:themeColor="text1"/>
        </w:rPr>
        <w:t>,</w:t>
      </w:r>
      <w:r w:rsidR="1203D6ED" w:rsidRPr="0C821135">
        <w:t xml:space="preserve"> s </w:t>
      </w:r>
      <w:proofErr w:type="spellStart"/>
      <w:r w:rsidR="39EBDD72" w:rsidRPr="0C821135">
        <w:t>modulovatelným</w:t>
      </w:r>
      <w:proofErr w:type="spellEnd"/>
      <w:r w:rsidR="39EBDD72" w:rsidRPr="0C821135">
        <w:t xml:space="preserve"> chladicím výkonem</w:t>
      </w:r>
      <w:r w:rsidRPr="0C821135">
        <w:t xml:space="preserve"> a </w:t>
      </w:r>
      <w:r w:rsidR="39EBDD72" w:rsidRPr="0C821135">
        <w:t>vzájemnou komunikací zajišťující prevenci</w:t>
      </w:r>
      <w:r w:rsidR="1203D6ED" w:rsidRPr="0C821135">
        <w:t xml:space="preserve"> častého cyklování.</w:t>
      </w:r>
    </w:p>
    <w:p w14:paraId="579F6AE2" w14:textId="0C74C83F" w:rsidR="00041CB5" w:rsidRPr="00313F6B" w:rsidRDefault="00041CB5" w:rsidP="008B1195">
      <w:r w:rsidRPr="00313F6B">
        <w:t>Tyto jednotky budou pracovat s cirkulačním oběhovým vzduchem a budou vybaveny EC ventilátory pro snížení spotřeby elektrické energie.</w:t>
      </w:r>
    </w:p>
    <w:p w14:paraId="19D440E9" w14:textId="77777777" w:rsidR="00041CB5" w:rsidRDefault="00041CB5" w:rsidP="008B1195">
      <w:r w:rsidRPr="00313F6B">
        <w:t>Systém chlazení bude navržen s </w:t>
      </w:r>
      <w:r w:rsidRPr="00313F6B">
        <w:rPr>
          <w:b/>
          <w:bCs/>
        </w:rPr>
        <w:t>N+1 redundancí</w:t>
      </w:r>
      <w:r w:rsidRPr="00313F6B">
        <w:t>, přičemž potřebný výkon musí být pokryt 100 % chladicími jednotkami ve všech provozních režimech. Jednotky budou vybaveny integrovaným systémem řízení tlaku mezi teplou a studenou uličkou, který umožní přesné dávkování vzduchu dle aktuálních požadavků ICT zařízení.</w:t>
      </w:r>
    </w:p>
    <w:p w14:paraId="4253DB93" w14:textId="54A4BD84" w:rsidR="000F4012" w:rsidRPr="00313F6B" w:rsidRDefault="000F4012" w:rsidP="008B1195">
      <w:r w:rsidRPr="000F4012">
        <w:t>Po dobu výpadku hlavního napájení a náběhu motorgenerátoru se nepožaduje zachování plného chladicího výkonu. Systém chlazení však musí být navržen tak, aby během této přechodové doby nedošlo k ohrožení bezpečného provozu ICT infrastruktury. Konkrétní technické řešení je součástí návrhu dodavatele.</w:t>
      </w:r>
    </w:p>
    <w:p w14:paraId="7ECAF831" w14:textId="3E7FD59E" w:rsidR="00041CB5" w:rsidRPr="00313F6B" w:rsidRDefault="00041CB5" w:rsidP="008B1195">
      <w:r w:rsidRPr="00313F6B">
        <w:t>Preferovaným řešením rozvodů pro distribuci chladiva jsou dva separované chladící okruhy vedené jinou trasou do da</w:t>
      </w:r>
      <w:r w:rsidR="00060C46">
        <w:t>t</w:t>
      </w:r>
      <w:r w:rsidRPr="00313F6B">
        <w:t xml:space="preserve">ového sálu. Jako příklad možného řešení rozvodů pro distribuci chladiva může posloužit níže uvedený koncepční návrh zapojení chlazení serverovny </w:t>
      </w:r>
      <w:r w:rsidR="00F139E8" w:rsidRPr="00F139E8">
        <w:t>(</w:t>
      </w:r>
      <w:r w:rsidR="00F139E8">
        <w:t xml:space="preserve">kap. </w:t>
      </w:r>
      <w:r w:rsidR="00F139E8">
        <w:fldChar w:fldCharType="begin"/>
      </w:r>
      <w:r w:rsidR="00F139E8">
        <w:instrText xml:space="preserve"> REF _Ref224140606 \r \h </w:instrText>
      </w:r>
      <w:r w:rsidR="00F139E8">
        <w:fldChar w:fldCharType="separate"/>
      </w:r>
      <w:r w:rsidR="009408F7">
        <w:t>15.2</w:t>
      </w:r>
      <w:r w:rsidR="00F139E8">
        <w:fldChar w:fldCharType="end"/>
      </w:r>
      <w:r w:rsidR="00F139E8">
        <w:t xml:space="preserve"> - </w:t>
      </w:r>
      <w:r w:rsidR="00F139E8" w:rsidRPr="00E97103">
        <w:rPr>
          <w:i/>
          <w:iCs/>
        </w:rPr>
        <w:t>Ideologické schéma zapojení chlazení serverovny</w:t>
      </w:r>
      <w:r w:rsidR="00F139E8" w:rsidRPr="00F139E8">
        <w:t>),</w:t>
      </w:r>
      <w:r w:rsidRPr="009810BE">
        <w:rPr>
          <w:color w:val="595959" w:themeColor="text1" w:themeTint="A6"/>
        </w:rPr>
        <w:t xml:space="preserve"> </w:t>
      </w:r>
      <w:r w:rsidRPr="00313F6B">
        <w:t>který má sloužit jako podklad pro další technický návrh a neslouží jako závazný technický návrh.</w:t>
      </w:r>
    </w:p>
    <w:p w14:paraId="64F2C850" w14:textId="49B913EE" w:rsidR="00041CB5" w:rsidRDefault="00041CB5" w:rsidP="008B1195">
      <w:r w:rsidRPr="00313F6B">
        <w:t xml:space="preserve">Venkovní jednotky budou umístěny na střeše </w:t>
      </w:r>
      <w:r w:rsidR="1008324E">
        <w:t xml:space="preserve">MDC </w:t>
      </w:r>
      <w:r w:rsidRPr="00313F6B">
        <w:t>a jejich konstrukce bude navržena tak, aby byly vizuálně integrovány do celkového vzhledu a nebylo zřejmé, jaké technologie jsou uvnitř umístěny.</w:t>
      </w:r>
    </w:p>
    <w:p w14:paraId="7CB1B517" w14:textId="31F51ED4" w:rsidR="00F40398" w:rsidRPr="00313F6B" w:rsidRDefault="00F40398" w:rsidP="008B1195">
      <w:r w:rsidRPr="00F40398">
        <w:lastRenderedPageBreak/>
        <w:t>Venkovní chladicí jednotky musí být navrženy a instalovány tak, aby jejich provoz splňoval požadavky platných právních předpisů a technických norem vztahujících se k ochraně před hlukem.</w:t>
      </w:r>
    </w:p>
    <w:p w14:paraId="50FB9082" w14:textId="5778D6E8" w:rsidR="00041CB5" w:rsidRPr="00313F6B" w:rsidRDefault="00041CB5" w:rsidP="008B1195">
      <w:r w:rsidRPr="00313F6B">
        <w:t>Systém chlazení bude dimenzován s ohledem na klimatické podmínky České republiky, včetně teplotních extrémů, vlhkosti a sezónních výkyvů. Vnitřní mikroklima bude řízeno dle požadavků ICT zařízení, přičemž doporučené teplotní a vlhkostní pásmo bude definováno podle standardu ASHRAE.</w:t>
      </w:r>
      <w:r w:rsidR="5A81E734">
        <w:t xml:space="preserve"> Je požadována funkce vysoušení a zvlhčování vzduchu.</w:t>
      </w:r>
    </w:p>
    <w:p w14:paraId="5DE3B732" w14:textId="713303BD" w:rsidR="00041CB5" w:rsidRPr="00313F6B" w:rsidRDefault="00041CB5" w:rsidP="008B1195">
      <w:r w:rsidRPr="00313F6B">
        <w:t xml:space="preserve">Systém musí umožňovat monitoring a regulaci teploty a vlhkosti v reálném čase, včetně generování alarmů při překročení limitních hodnot. Informace o ztrátě redundance nebo závadě systému budou předávány </w:t>
      </w:r>
      <w:r w:rsidR="000C7498">
        <w:t>Objednateli</w:t>
      </w:r>
      <w:r w:rsidRPr="00313F6B">
        <w:t xml:space="preserve"> prostřednictvím e-mailu, SNMP trapu a webového rozhraní. Každá chladicí jednotka bude vybavena SNMP komunikační kartou, napojenou do monitorovacího systému.</w:t>
      </w:r>
    </w:p>
    <w:p w14:paraId="03F7EF8E" w14:textId="77777777" w:rsidR="00041CB5" w:rsidRPr="00313F6B" w:rsidRDefault="00041CB5" w:rsidP="008B1195">
      <w:r w:rsidRPr="00313F6B">
        <w:t>Vnitřní i venkovní jednotky budou napájeny </w:t>
      </w:r>
      <w:r w:rsidRPr="00313F6B">
        <w:rPr>
          <w:b/>
          <w:bCs/>
        </w:rPr>
        <w:t>ze dvou nezávislých zdrojů</w:t>
      </w:r>
      <w:r w:rsidRPr="00313F6B">
        <w:t xml:space="preserve"> s automatickým přepnutím v případě výpadku. </w:t>
      </w:r>
      <w:r w:rsidRPr="00313F6B">
        <w:rPr>
          <w:lang w:eastAsia="cs-CZ"/>
        </w:rPr>
        <w:t>Systém musí být navržen tak, aby umožňoval </w:t>
      </w:r>
      <w:proofErr w:type="spellStart"/>
      <w:r w:rsidRPr="00313F6B">
        <w:rPr>
          <w:lang w:eastAsia="cs-CZ"/>
        </w:rPr>
        <w:t>servisovatelnost</w:t>
      </w:r>
      <w:proofErr w:type="spellEnd"/>
      <w:r w:rsidRPr="00313F6B">
        <w:rPr>
          <w:lang w:eastAsia="cs-CZ"/>
        </w:rPr>
        <w:t xml:space="preserve"> za plného provozu – všechny klíčové komponenty chlazení musí být vyměnitelné nebo opravitelné bez nutnosti odstávky IT systémů.</w:t>
      </w:r>
    </w:p>
    <w:p w14:paraId="7CBBEFA5" w14:textId="178D3B6E" w:rsidR="0062457E" w:rsidRPr="00313F6B" w:rsidRDefault="003335AC" w:rsidP="008B1195">
      <w:r w:rsidRPr="003335AC">
        <w:t>Odvod kondenzátu z chladicích a klimatizačních zařízení bude napojen na systém odvodnění instalační plochy tak, aby bylo zajištěno bezpečné odvádění vody a nedocházelo k jejímu vsakování do podloží nebo k poškození základové konstrukce.</w:t>
      </w:r>
    </w:p>
    <w:p w14:paraId="17E987B5" w14:textId="5B8C95FD" w:rsidR="00041CB5" w:rsidRPr="00041CB5" w:rsidRDefault="120E1009" w:rsidP="008B1195">
      <w:pPr>
        <w:rPr>
          <w:lang w:eastAsia="cs-CZ"/>
        </w:rPr>
      </w:pPr>
      <w:r w:rsidRPr="33B76407">
        <w:rPr>
          <w:lang w:eastAsia="cs-CZ"/>
        </w:rPr>
        <w:t>Pro zvýšení bezpečnosti pracovníků uvnitř kontejneru</w:t>
      </w:r>
      <w:r w:rsidR="00D36B7E">
        <w:rPr>
          <w:lang w:eastAsia="cs-CZ"/>
        </w:rPr>
        <w:t xml:space="preserve"> musí být</w:t>
      </w:r>
      <w:r w:rsidR="0067379B">
        <w:rPr>
          <w:lang w:eastAsia="cs-CZ"/>
        </w:rPr>
        <w:t xml:space="preserve"> </w:t>
      </w:r>
      <w:r w:rsidRPr="33B76407">
        <w:rPr>
          <w:lang w:eastAsia="cs-CZ"/>
        </w:rPr>
        <w:t>v obou místnostech (Přechodová místnost i hlavní sál ITC) instal</w:t>
      </w:r>
      <w:r w:rsidR="00D36B7E">
        <w:rPr>
          <w:lang w:eastAsia="cs-CZ"/>
        </w:rPr>
        <w:t>ován</w:t>
      </w:r>
      <w:r w:rsidRPr="33B76407">
        <w:rPr>
          <w:lang w:eastAsia="cs-CZ"/>
        </w:rPr>
        <w:t xml:space="preserve"> detektor oxidu uhličitého-CO2 (monitor 'vydýchaného vzduchu') s LCD displejem pro přehled o úrovni CO2 v místnosti a akustickou signalizací pří překročení zdravotního limitu 1500ppm. Detektor musí být umístěn na dobře viditelném místě vedle dveří. </w:t>
      </w:r>
    </w:p>
    <w:p w14:paraId="0AEDFD0D" w14:textId="77777777" w:rsidR="0086749B" w:rsidRDefault="0086749B" w:rsidP="00652605">
      <w:pPr>
        <w:pStyle w:val="Nadpis3"/>
      </w:pPr>
      <w:bookmarkStart w:id="36" w:name="_Toc236209542"/>
      <w:r>
        <w:t>Bezpečnostní technologie</w:t>
      </w:r>
      <w:bookmarkEnd w:id="36"/>
    </w:p>
    <w:p w14:paraId="10BCE06F" w14:textId="2F89C4B1" w:rsidR="00F47DFA" w:rsidRPr="00C053B7" w:rsidRDefault="00F47DFA" w:rsidP="008B1195">
      <w:pPr>
        <w:rPr>
          <w:lang w:eastAsia="cs-CZ"/>
        </w:rPr>
      </w:pPr>
      <w:r w:rsidRPr="00C053B7">
        <w:rPr>
          <w:lang w:eastAsia="cs-CZ"/>
        </w:rPr>
        <w:t xml:space="preserve">Přístup do </w:t>
      </w:r>
      <w:r w:rsidR="29B37081" w:rsidRPr="3C2ACF26">
        <w:rPr>
          <w:lang w:eastAsia="cs-CZ"/>
        </w:rPr>
        <w:t>MDC</w:t>
      </w:r>
      <w:r w:rsidRPr="00C053B7">
        <w:rPr>
          <w:lang w:eastAsia="cs-CZ"/>
        </w:rPr>
        <w:t xml:space="preserve"> bude chráněn prostřednictvím selektivního systému kontroly přístupu, který umožní autorizaci vstupu pouze oprávněným osobám. Součástí bezpečnostního řešení bude také ústředna poplachového zabezpečovacího a tísňového systému (PZTS), která zajistí dohled nad stavem zabezpečení objektu a umožní reakci na bezpečnostní incidenty. </w:t>
      </w:r>
    </w:p>
    <w:p w14:paraId="3A981D54" w14:textId="20025BE6" w:rsidR="01F87DD0" w:rsidRDefault="00F47DFA" w:rsidP="01F87DD0">
      <w:pPr>
        <w:rPr>
          <w:lang w:eastAsia="cs-CZ"/>
        </w:rPr>
      </w:pPr>
      <w:r w:rsidRPr="00C053B7">
        <w:rPr>
          <w:lang w:eastAsia="cs-CZ"/>
        </w:rPr>
        <w:t xml:space="preserve">Systém musí být navržen tak, aby splňoval požadavky na fyzickou bezpečnost, integraci s ostatními technologiemi a umožňoval vzdálenou správu a monitoring. Systém musí být plně kompatibilní, </w:t>
      </w:r>
      <w:proofErr w:type="spellStart"/>
      <w:r w:rsidRPr="00C053B7">
        <w:rPr>
          <w:lang w:eastAsia="cs-CZ"/>
        </w:rPr>
        <w:t>integrovatelný</w:t>
      </w:r>
      <w:proofErr w:type="spellEnd"/>
      <w:r w:rsidRPr="00C053B7">
        <w:rPr>
          <w:lang w:eastAsia="cs-CZ"/>
        </w:rPr>
        <w:t xml:space="preserve"> a spravovaný stávajícím systémem ASSET</w:t>
      </w:r>
      <w:r w:rsidR="00F139E8">
        <w:rPr>
          <w:lang w:eastAsia="cs-CZ"/>
        </w:rPr>
        <w:t>, který je provozován v infrastruktuře</w:t>
      </w:r>
      <w:r w:rsidRPr="00C053B7">
        <w:rPr>
          <w:lang w:eastAsia="cs-CZ"/>
        </w:rPr>
        <w:t xml:space="preserve"> </w:t>
      </w:r>
      <w:r w:rsidR="00F139E8">
        <w:rPr>
          <w:lang w:eastAsia="cs-CZ"/>
        </w:rPr>
        <w:t>Objednatele</w:t>
      </w:r>
      <w:r w:rsidRPr="00C053B7">
        <w:rPr>
          <w:lang w:eastAsia="cs-CZ"/>
        </w:rPr>
        <w:t>.</w:t>
      </w:r>
    </w:p>
    <w:p w14:paraId="55FC5A79" w14:textId="4CDD868C" w:rsidR="1448CB84" w:rsidRDefault="1305CA25" w:rsidP="41CF8B26">
      <w:pPr>
        <w:pStyle w:val="Nadpis4"/>
      </w:pPr>
      <w:r>
        <w:t>Parametry přístupového systému</w:t>
      </w:r>
    </w:p>
    <w:p w14:paraId="773F614D" w14:textId="2D00FDA7" w:rsidR="1305CA25" w:rsidRDefault="1305CA25" w:rsidP="41CF8B26">
      <w:pPr>
        <w:spacing w:before="240"/>
        <w:rPr>
          <w:b/>
          <w:bCs/>
        </w:rPr>
      </w:pPr>
      <w:r w:rsidRPr="41CF8B26">
        <w:rPr>
          <w:b/>
          <w:bCs/>
        </w:rPr>
        <w:t xml:space="preserve">Ústředna (lokální): </w:t>
      </w:r>
    </w:p>
    <w:p w14:paraId="1383AC35" w14:textId="258B1D53" w:rsidR="1305CA25" w:rsidRDefault="1305CA25">
      <w:r>
        <w:t>Ústředna pro PZTS, včetně zdrojů, sběrnic a dalšího nutného příslušenství pro správnou funkci systému kompatibilní s technologií ASSET, provozovanou v infrastruktuře Objednatele.</w:t>
      </w:r>
    </w:p>
    <w:p w14:paraId="1E05E57C" w14:textId="22B92A18" w:rsidR="1305CA25" w:rsidRDefault="1305CA25" w:rsidP="41CF8B26">
      <w:pPr>
        <w:spacing w:before="240"/>
      </w:pPr>
      <w:r w:rsidRPr="41CF8B26">
        <w:rPr>
          <w:b/>
          <w:bCs/>
        </w:rPr>
        <w:lastRenderedPageBreak/>
        <w:t>Čtečka venkovní:</w:t>
      </w:r>
      <w:r>
        <w:t xml:space="preserve"> </w:t>
      </w:r>
    </w:p>
    <w:p w14:paraId="11A6C982" w14:textId="401BB7FF" w:rsidR="1305CA25" w:rsidRDefault="1305CA25" w:rsidP="005B7400">
      <w:pPr>
        <w:spacing w:before="120"/>
      </w:pPr>
      <w:r>
        <w:t xml:space="preserve">Čtečka s PIN klávesnicí, karty HF 13,56 MHz </w:t>
      </w:r>
      <w:proofErr w:type="spellStart"/>
      <w:r>
        <w:t>Mifare</w:t>
      </w:r>
      <w:proofErr w:type="spellEnd"/>
      <w:r>
        <w:t xml:space="preserve"> </w:t>
      </w:r>
      <w:proofErr w:type="spellStart"/>
      <w:r>
        <w:t>Classic</w:t>
      </w:r>
      <w:proofErr w:type="spellEnd"/>
      <w:r>
        <w:t xml:space="preserve"> (zápis/čtení sektoru) a </w:t>
      </w:r>
      <w:proofErr w:type="spellStart"/>
      <w:r>
        <w:t>Mifare</w:t>
      </w:r>
      <w:proofErr w:type="spellEnd"/>
      <w:r>
        <w:t xml:space="preserve"> </w:t>
      </w:r>
      <w:proofErr w:type="spellStart"/>
      <w:r>
        <w:t>Desfire</w:t>
      </w:r>
      <w:proofErr w:type="spellEnd"/>
      <w:r>
        <w:t xml:space="preserve"> (šifrování karet EV2 na aplikační úrovni s využitím diverzifikovaných klíčů) a dalších typů karet, ISO14443A, ISO14443B, ISO15693 + Venkovní kryt čtečky</w:t>
      </w:r>
      <w:r w:rsidR="005B7400">
        <w:t xml:space="preserve"> (je-li třeba k zajištění funkcionalit v exteriéru).</w:t>
      </w:r>
    </w:p>
    <w:p w14:paraId="1A6AF307" w14:textId="414B53D4" w:rsidR="1305CA25" w:rsidRDefault="1305CA25">
      <w:r>
        <w:t>Čtečka musí být kompatibilní s technologií ASSET, provozovanou v infrastruktuře Objednatele (např. čtečka ASSET 612 či obdobná).</w:t>
      </w:r>
    </w:p>
    <w:p w14:paraId="713F5D4B" w14:textId="2A891CB3" w:rsidR="1305CA25" w:rsidRDefault="1305CA25" w:rsidP="41CF8B26">
      <w:pPr>
        <w:spacing w:before="240"/>
        <w:rPr>
          <w:b/>
          <w:bCs/>
        </w:rPr>
      </w:pPr>
      <w:r w:rsidRPr="41CF8B26">
        <w:rPr>
          <w:b/>
          <w:bCs/>
        </w:rPr>
        <w:t>Čtečka vnitřní (</w:t>
      </w:r>
      <w:r w:rsidR="00BC3960">
        <w:rPr>
          <w:b/>
          <w:bCs/>
        </w:rPr>
        <w:t xml:space="preserve">dveře + </w:t>
      </w:r>
      <w:r w:rsidRPr="41CF8B26">
        <w:rPr>
          <w:b/>
          <w:bCs/>
        </w:rPr>
        <w:t xml:space="preserve">racky): </w:t>
      </w:r>
    </w:p>
    <w:p w14:paraId="758C7D08" w14:textId="534B9663" w:rsidR="1305CA25" w:rsidRDefault="1305CA25">
      <w:r>
        <w:t xml:space="preserve">Čtečka bez PIN karty HF 13,56 MHz </w:t>
      </w:r>
      <w:proofErr w:type="spellStart"/>
      <w:r>
        <w:t>Mifare</w:t>
      </w:r>
      <w:proofErr w:type="spellEnd"/>
      <w:r>
        <w:t xml:space="preserve"> </w:t>
      </w:r>
      <w:proofErr w:type="spellStart"/>
      <w:r>
        <w:t>Classic</w:t>
      </w:r>
      <w:proofErr w:type="spellEnd"/>
      <w:r>
        <w:t xml:space="preserve"> (zápis/čtení sektoru) a </w:t>
      </w:r>
      <w:proofErr w:type="spellStart"/>
      <w:r>
        <w:t>Mifare</w:t>
      </w:r>
      <w:proofErr w:type="spellEnd"/>
      <w:r>
        <w:t xml:space="preserve"> </w:t>
      </w:r>
      <w:proofErr w:type="spellStart"/>
      <w:r>
        <w:t>Desfire</w:t>
      </w:r>
      <w:proofErr w:type="spellEnd"/>
      <w:r>
        <w:t xml:space="preserve"> (šifrování karet EV2 na aplikační úrovni s využitím diverzifikovaných klíčů) a dalších typů karet, ISO14443A, ISO14443B, ISO15693</w:t>
      </w:r>
      <w:r w:rsidR="005B7400">
        <w:t>.</w:t>
      </w:r>
    </w:p>
    <w:p w14:paraId="130CA8FC" w14:textId="77777777" w:rsidR="1305CA25" w:rsidRDefault="1305CA25">
      <w:r>
        <w:t>Čtečka musí být kompatibilní s technologií ASSET, provozovanou v infrastruktuře Objednatele (např. čtečka ASSET 612 či obdobná).</w:t>
      </w:r>
    </w:p>
    <w:p w14:paraId="64B9CDDD" w14:textId="77777777" w:rsidR="1305CA25" w:rsidRDefault="1305CA25" w:rsidP="41CF8B26">
      <w:pPr>
        <w:spacing w:before="240"/>
        <w:rPr>
          <w:b/>
          <w:bCs/>
        </w:rPr>
      </w:pPr>
      <w:r w:rsidRPr="41CF8B26">
        <w:rPr>
          <w:b/>
          <w:bCs/>
        </w:rPr>
        <w:t>Zámek rackový:</w:t>
      </w:r>
    </w:p>
    <w:p w14:paraId="0E0E5742" w14:textId="545A26C3" w:rsidR="1305CA25" w:rsidRDefault="1305CA25">
      <w:r>
        <w:t>Zámek racku kompatibilní s použitou čtečkou a s technologií ASSET, provozovanou v infrastruktuře Objednatele.</w:t>
      </w:r>
    </w:p>
    <w:p w14:paraId="114DD62B" w14:textId="77777777" w:rsidR="1305CA25" w:rsidRDefault="1305CA25" w:rsidP="005B7400">
      <w:pPr>
        <w:keepNext/>
        <w:spacing w:before="240"/>
        <w:rPr>
          <w:b/>
          <w:bCs/>
        </w:rPr>
      </w:pPr>
      <w:r w:rsidRPr="41CF8B26">
        <w:rPr>
          <w:b/>
          <w:bCs/>
        </w:rPr>
        <w:t>Magnetický kontakt dveří:</w:t>
      </w:r>
    </w:p>
    <w:p w14:paraId="0255ADBF" w14:textId="5B018D4D" w:rsidR="1305CA25" w:rsidRDefault="1305CA25">
      <w:r>
        <w:t xml:space="preserve">Magnetický kontakt povrchový </w:t>
      </w:r>
      <w:proofErr w:type="spellStart"/>
      <w:r>
        <w:t>čtyřdrátový</w:t>
      </w:r>
      <w:proofErr w:type="spellEnd"/>
      <w:r>
        <w:t xml:space="preserve"> polarizovaný s pracovní mezerou 22 mm, montáž nad dveřmi.</w:t>
      </w:r>
    </w:p>
    <w:p w14:paraId="544075CB" w14:textId="77777777" w:rsidR="1305CA25" w:rsidRDefault="1305CA25" w:rsidP="41CF8B26">
      <w:pPr>
        <w:spacing w:before="240"/>
        <w:rPr>
          <w:b/>
          <w:bCs/>
        </w:rPr>
      </w:pPr>
      <w:r w:rsidRPr="41CF8B26">
        <w:rPr>
          <w:b/>
          <w:bCs/>
        </w:rPr>
        <w:t>Zámek dveřní:</w:t>
      </w:r>
    </w:p>
    <w:p w14:paraId="5C03546B" w14:textId="6C082AF8" w:rsidR="1305CA25" w:rsidRDefault="1305CA25">
      <w:r>
        <w:t>Elektromechanický, kompatibilní s technologií ASSET, provozovanou v infrastruktuře Objednatele.</w:t>
      </w:r>
    </w:p>
    <w:p w14:paraId="48AF8EF5" w14:textId="77777777" w:rsidR="1305CA25" w:rsidRDefault="1305CA25" w:rsidP="41CF8B26">
      <w:pPr>
        <w:spacing w:before="240"/>
        <w:rPr>
          <w:b/>
          <w:bCs/>
        </w:rPr>
      </w:pPr>
      <w:r w:rsidRPr="41CF8B26">
        <w:rPr>
          <w:b/>
          <w:bCs/>
        </w:rPr>
        <w:t>Dveřní kování:</w:t>
      </w:r>
    </w:p>
    <w:p w14:paraId="691C1499" w14:textId="65853040" w:rsidR="1305CA25" w:rsidRDefault="1305CA25">
      <w:r>
        <w:t>Systém koule – klika (klika zevnitř)</w:t>
      </w:r>
    </w:p>
    <w:p w14:paraId="09AE96B3" w14:textId="5E14A365" w:rsidR="5C53C503" w:rsidRDefault="1305CA25" w:rsidP="41CF8B26">
      <w:pPr>
        <w:spacing w:before="240"/>
        <w:rPr>
          <w:rFonts w:asciiTheme="majorHAnsi" w:eastAsiaTheme="majorEastAsia" w:hAnsiTheme="majorHAnsi" w:cstheme="majorBidi"/>
          <w:b/>
          <w:bCs/>
        </w:rPr>
      </w:pPr>
      <w:r w:rsidRPr="41CF8B26">
        <w:rPr>
          <w:u w:val="single"/>
        </w:rPr>
        <w:t xml:space="preserve">Veškerý hardware (včetně firmware) potřebný pro zprovoznění přístupového systému dodá Zhotovitel jako součást MDC. Zhotovitel je dále povinen provést napojení dodaného hardware na centrální </w:t>
      </w:r>
      <w:r w:rsidR="000206E8" w:rsidRPr="000206E8">
        <w:rPr>
          <w:u w:val="single"/>
        </w:rPr>
        <w:t>systém pro řízení přístupu</w:t>
      </w:r>
      <w:r w:rsidRPr="41CF8B26">
        <w:rPr>
          <w:u w:val="single"/>
        </w:rPr>
        <w:t xml:space="preserve"> (kter</w:t>
      </w:r>
      <w:r w:rsidR="00D64842">
        <w:rPr>
          <w:u w:val="single"/>
        </w:rPr>
        <w:t>ý</w:t>
      </w:r>
      <w:r w:rsidRPr="41CF8B26">
        <w:rPr>
          <w:u w:val="single"/>
        </w:rPr>
        <w:t xml:space="preserve"> je provozován na technologii ASSET a spravován externím subjektem), Objednatel je povinen v této souvislosti poskytnout Zhotoviteli potřebnou součinnost.</w:t>
      </w:r>
    </w:p>
    <w:p w14:paraId="2FAABBF2" w14:textId="38F527E6" w:rsidR="0086749B" w:rsidRDefault="00422A4B" w:rsidP="00652605">
      <w:pPr>
        <w:pStyle w:val="Nadpis4"/>
      </w:pPr>
      <w:r>
        <w:t>Poplachový zabezpečovací a tísňový systém (PZTS)</w:t>
      </w:r>
    </w:p>
    <w:p w14:paraId="0B0ADF5D" w14:textId="7D69788D" w:rsidR="00422A4B" w:rsidRPr="00313F6B" w:rsidRDefault="00422A4B" w:rsidP="00652605">
      <w:r w:rsidRPr="00313F6B">
        <w:t xml:space="preserve">Vnitřní prostory </w:t>
      </w:r>
      <w:r w:rsidR="48F4382A">
        <w:t>MDC</w:t>
      </w:r>
      <w:r w:rsidRPr="00313F6B">
        <w:t xml:space="preserve"> budou chráněny pomocí duálních detektorů pohybu s </w:t>
      </w:r>
      <w:proofErr w:type="spellStart"/>
      <w:r w:rsidRPr="00313F6B">
        <w:t>antimaskingem</w:t>
      </w:r>
      <w:proofErr w:type="spellEnd"/>
      <w:r w:rsidRPr="00313F6B">
        <w:t xml:space="preserve"> (kombinace PIR + MW), které budou umístěny ve studené uličce, teplé uličce a podpůrné místnosti.</w:t>
      </w:r>
    </w:p>
    <w:p w14:paraId="7D611025" w14:textId="5B5CA602" w:rsidR="00422A4B" w:rsidRPr="00313F6B" w:rsidRDefault="00422A4B" w:rsidP="00652605">
      <w:r w:rsidRPr="00313F6B">
        <w:t>Všechny vstupní dveře, včetně dveří datových rozvaděčů a dveří oddělujících teplou a studenou uličku, budou vybaveny magnetickými kontakty pro detekci otevření.</w:t>
      </w:r>
    </w:p>
    <w:p w14:paraId="38AF7B8A" w14:textId="134FBF33" w:rsidR="00422A4B" w:rsidRPr="00313F6B" w:rsidRDefault="226AFD23" w:rsidP="00652605">
      <w:r>
        <w:lastRenderedPageBreak/>
        <w:t xml:space="preserve">Plášťová ochrana kontejneru bude realizována pomocí CCTV kamer s </w:t>
      </w:r>
      <w:proofErr w:type="spellStart"/>
      <w:r>
        <w:t>videoanalytickou</w:t>
      </w:r>
      <w:proofErr w:type="spellEnd"/>
      <w:r>
        <w:t xml:space="preserve"> funkcí. Tato funkce bude integrována do stávajícího systému provozovaného </w:t>
      </w:r>
      <w:r w:rsidR="009232D2">
        <w:t>Objednatelem</w:t>
      </w:r>
      <w:r>
        <w:t>.</w:t>
      </w:r>
    </w:p>
    <w:p w14:paraId="41DEC436" w14:textId="3126376F" w:rsidR="00422A4B" w:rsidRPr="00313F6B" w:rsidRDefault="00422A4B" w:rsidP="00652605">
      <w:r w:rsidRPr="00313F6B">
        <w:t>Systém PZTS bude napojen na centrální monitorovací systém, který umožní sledování a vyhodnocování všech klíčových informací z bezpečnostních technologií a senzorů.</w:t>
      </w:r>
    </w:p>
    <w:p w14:paraId="1A1A23E3" w14:textId="77777777" w:rsidR="00422A4B" w:rsidRPr="00313F6B" w:rsidRDefault="00422A4B" w:rsidP="00652605">
      <w:r w:rsidRPr="00313F6B">
        <w:t xml:space="preserve">Při použití přístupové karty v kombinaci s číselným PIN kódem oprávněné osoby dojde k odblokování dveří a umožnění vstupu. Zastřežení a </w:t>
      </w:r>
      <w:proofErr w:type="spellStart"/>
      <w:r w:rsidRPr="00313F6B">
        <w:t>odstřežení</w:t>
      </w:r>
      <w:proofErr w:type="spellEnd"/>
      <w:r w:rsidRPr="00313F6B">
        <w:t xml:space="preserve"> systému bude prováděno prostřednictvím klávesnice umístěné ve vstupní chodbě. V případě narušení bude aktivován akustický alarm a informace o události bude předána do monitorovacího systému.</w:t>
      </w:r>
    </w:p>
    <w:p w14:paraId="515C7791" w14:textId="105B9A7F" w:rsidR="00422A4B" w:rsidRDefault="00422A4B" w:rsidP="00652605">
      <w:pPr>
        <w:pStyle w:val="Nadpis4"/>
      </w:pPr>
      <w:r>
        <w:t>Systém elektrické kontroly vstupů (EKV)</w:t>
      </w:r>
    </w:p>
    <w:p w14:paraId="7FFBFE14" w14:textId="3D5F70F3" w:rsidR="00F65AD2" w:rsidRPr="00313F6B" w:rsidRDefault="2AE4A0B2" w:rsidP="008B1195">
      <w:pPr>
        <w:rPr>
          <w:lang w:eastAsia="cs-CZ"/>
        </w:rPr>
      </w:pPr>
      <w:r w:rsidRPr="6E7D2F79">
        <w:rPr>
          <w:lang w:eastAsia="cs-CZ"/>
        </w:rPr>
        <w:t>MDC</w:t>
      </w:r>
      <w:r w:rsidR="00F65AD2" w:rsidRPr="00313F6B">
        <w:rPr>
          <w:lang w:eastAsia="cs-CZ"/>
        </w:rPr>
        <w:t xml:space="preserve"> bude </w:t>
      </w:r>
      <w:r w:rsidR="00F65AD2" w:rsidRPr="6E7D2F79">
        <w:rPr>
          <w:lang w:eastAsia="cs-CZ"/>
        </w:rPr>
        <w:t>vybaven</w:t>
      </w:r>
      <w:r w:rsidR="5813FE21" w:rsidRPr="6E7D2F79">
        <w:rPr>
          <w:lang w:eastAsia="cs-CZ"/>
        </w:rPr>
        <w:t>o</w:t>
      </w:r>
      <w:r w:rsidR="00F65AD2" w:rsidRPr="00313F6B">
        <w:rPr>
          <w:lang w:eastAsia="cs-CZ"/>
        </w:rPr>
        <w:t xml:space="preserve"> systémem elektronické kontroly vstupů (EKV), který zajistí řízený a bezpečný přístup do jednotlivých částí objektu. Systém bude tvořen bezkontaktními čtečkami karet</w:t>
      </w:r>
      <w:r w:rsidR="00F65AD2" w:rsidRPr="00313F6B">
        <w:t xml:space="preserve"> s podsvícenou klávesnicí</w:t>
      </w:r>
      <w:r w:rsidR="00F65AD2" w:rsidRPr="00313F6B">
        <w:rPr>
          <w:lang w:eastAsia="cs-CZ"/>
        </w:rPr>
        <w:t>, biometrickými prvky a elektromechanickými zámky s bezpečnostními funkcemi.</w:t>
      </w:r>
    </w:p>
    <w:p w14:paraId="014F409A" w14:textId="1CE0D496" w:rsidR="00F65AD2" w:rsidRPr="00313F6B" w:rsidRDefault="00F65AD2" w:rsidP="008B1195">
      <w:pPr>
        <w:rPr>
          <w:rFonts w:eastAsia="Times New Roman" w:cs="Segoe UI"/>
          <w:lang w:eastAsia="cs-CZ"/>
        </w:rPr>
      </w:pPr>
      <w:r w:rsidRPr="00313F6B">
        <w:t xml:space="preserve">Přístupový systém (EKV) bude integrovaný do centrálního bezpečnostního systému ASSET </w:t>
      </w:r>
      <w:r w:rsidR="009232D2">
        <w:t>Objednatel</w:t>
      </w:r>
      <w:r w:rsidRPr="00313F6B">
        <w:t xml:space="preserve">e. Správu a řízení přístupu bude </w:t>
      </w:r>
      <w:r w:rsidR="000C7498">
        <w:t xml:space="preserve">zajišťovat příslušný útvar Objednatele. </w:t>
      </w:r>
      <w:r w:rsidRPr="00313F6B">
        <w:t xml:space="preserve"> </w:t>
      </w:r>
    </w:p>
    <w:p w14:paraId="586E06D2" w14:textId="05DE8419" w:rsidR="00F65AD2" w:rsidRPr="00C07940" w:rsidRDefault="00F65AD2" w:rsidP="008B1195">
      <w:pPr>
        <w:rPr>
          <w:b/>
          <w:bCs/>
          <w:lang w:eastAsia="cs-CZ"/>
        </w:rPr>
      </w:pPr>
      <w:r w:rsidRPr="00C07940">
        <w:rPr>
          <w:b/>
          <w:bCs/>
          <w:lang w:eastAsia="cs-CZ"/>
        </w:rPr>
        <w:t xml:space="preserve">Vstupní dveře do </w:t>
      </w:r>
      <w:r w:rsidR="08A4C5AE" w:rsidRPr="6E7D2F79">
        <w:rPr>
          <w:b/>
          <w:bCs/>
          <w:lang w:eastAsia="cs-CZ"/>
        </w:rPr>
        <w:t>MDC</w:t>
      </w:r>
      <w:r w:rsidRPr="00C07940">
        <w:rPr>
          <w:b/>
          <w:bCs/>
          <w:lang w:eastAsia="cs-CZ"/>
        </w:rPr>
        <w:t xml:space="preserve"> (vnější plášť):</w:t>
      </w:r>
    </w:p>
    <w:p w14:paraId="10088CF2" w14:textId="77777777" w:rsidR="00F65AD2" w:rsidRPr="00313F6B" w:rsidRDefault="00F65AD2" w:rsidP="00683F3C">
      <w:pPr>
        <w:pStyle w:val="Odstavecseseznamem"/>
        <w:numPr>
          <w:ilvl w:val="0"/>
          <w:numId w:val="35"/>
        </w:numPr>
        <w:rPr>
          <w:lang w:eastAsia="cs-CZ"/>
        </w:rPr>
      </w:pPr>
      <w:r w:rsidRPr="00313F6B">
        <w:rPr>
          <w:lang w:eastAsia="cs-CZ"/>
        </w:rPr>
        <w:t>Bezkontaktní čtečka karet</w:t>
      </w:r>
      <w:r w:rsidRPr="00313F6B">
        <w:t xml:space="preserve"> s podsvícenou klávesnicí</w:t>
      </w:r>
      <w:r w:rsidRPr="00313F6B">
        <w:rPr>
          <w:lang w:eastAsia="cs-CZ"/>
        </w:rPr>
        <w:t>,</w:t>
      </w:r>
    </w:p>
    <w:p w14:paraId="3313D903" w14:textId="77777777" w:rsidR="00F65AD2" w:rsidRPr="00313F6B" w:rsidRDefault="00F65AD2" w:rsidP="00683F3C">
      <w:pPr>
        <w:pStyle w:val="Odstavecseseznamem"/>
        <w:numPr>
          <w:ilvl w:val="0"/>
          <w:numId w:val="35"/>
        </w:numPr>
        <w:rPr>
          <w:lang w:eastAsia="cs-CZ"/>
        </w:rPr>
      </w:pPr>
      <w:r w:rsidRPr="00313F6B">
        <w:rPr>
          <w:lang w:eastAsia="cs-CZ"/>
        </w:rPr>
        <w:t>Elektromechanický zámek s bezpečnostním kováním typu koule–klika (klika umístěna v chráněném prostoru) s funkcí anti-panik,</w:t>
      </w:r>
    </w:p>
    <w:p w14:paraId="1B790B4E" w14:textId="77777777" w:rsidR="00F65AD2" w:rsidRPr="00313F6B" w:rsidRDefault="00F65AD2" w:rsidP="00683F3C">
      <w:pPr>
        <w:pStyle w:val="Odstavecseseznamem"/>
        <w:numPr>
          <w:ilvl w:val="0"/>
          <w:numId w:val="35"/>
        </w:numPr>
        <w:rPr>
          <w:lang w:eastAsia="cs-CZ"/>
        </w:rPr>
      </w:pPr>
      <w:r w:rsidRPr="00313F6B">
        <w:rPr>
          <w:lang w:eastAsia="cs-CZ"/>
        </w:rPr>
        <w:t>Bezpečnostní cylindrická vložka,</w:t>
      </w:r>
    </w:p>
    <w:p w14:paraId="0DB36031" w14:textId="77777777" w:rsidR="00F65AD2" w:rsidRPr="00313F6B" w:rsidRDefault="00F65AD2" w:rsidP="00683F3C">
      <w:pPr>
        <w:pStyle w:val="Odstavecseseznamem"/>
        <w:numPr>
          <w:ilvl w:val="0"/>
          <w:numId w:val="35"/>
        </w:numPr>
        <w:rPr>
          <w:lang w:eastAsia="cs-CZ"/>
        </w:rPr>
      </w:pPr>
      <w:r w:rsidRPr="00313F6B">
        <w:rPr>
          <w:lang w:eastAsia="cs-CZ"/>
        </w:rPr>
        <w:t>Minimálně čtyřbodové uzamčení typu EL566.</w:t>
      </w:r>
    </w:p>
    <w:p w14:paraId="357DFBC3" w14:textId="77777777" w:rsidR="00F65AD2" w:rsidRPr="00313F6B" w:rsidRDefault="00F65AD2" w:rsidP="00683F3C">
      <w:pPr>
        <w:pStyle w:val="Odstavecseseznamem"/>
        <w:numPr>
          <w:ilvl w:val="0"/>
          <w:numId w:val="35"/>
        </w:numPr>
      </w:pPr>
      <w:r w:rsidRPr="00313F6B">
        <w:t xml:space="preserve">Dveře budou osazeny samozavíračem (s kluznou lištou s možností otevření až 180°) </w:t>
      </w:r>
    </w:p>
    <w:p w14:paraId="3D303803" w14:textId="447E78B1" w:rsidR="00F65AD2" w:rsidRPr="00313F6B" w:rsidRDefault="00F65AD2" w:rsidP="00683F3C">
      <w:pPr>
        <w:pStyle w:val="Odstavecseseznamem"/>
        <w:numPr>
          <w:ilvl w:val="0"/>
          <w:numId w:val="35"/>
        </w:numPr>
      </w:pPr>
      <w:r w:rsidRPr="00313F6B">
        <w:t xml:space="preserve">Detektor nezavření dveří s opticko-zvukovou signalizací a napojením na </w:t>
      </w:r>
      <w:r w:rsidR="00C6584A" w:rsidRPr="0049531F">
        <w:t>PZTS</w:t>
      </w:r>
    </w:p>
    <w:p w14:paraId="7DE1B290" w14:textId="77777777" w:rsidR="00F65AD2" w:rsidRPr="00C07940" w:rsidRDefault="00F65AD2" w:rsidP="008B1195">
      <w:pPr>
        <w:rPr>
          <w:b/>
          <w:bCs/>
          <w:lang w:eastAsia="cs-CZ"/>
        </w:rPr>
      </w:pPr>
      <w:r w:rsidRPr="00C07940">
        <w:rPr>
          <w:b/>
          <w:bCs/>
          <w:lang w:eastAsia="cs-CZ"/>
        </w:rPr>
        <w:t>Vstupní dveře do ICT sálu (vnitřní část):</w:t>
      </w:r>
    </w:p>
    <w:p w14:paraId="568C3898" w14:textId="77777777" w:rsidR="00F65AD2" w:rsidRPr="00313F6B" w:rsidRDefault="00F65AD2" w:rsidP="00683F3C">
      <w:pPr>
        <w:pStyle w:val="Odstavecseseznamem"/>
        <w:numPr>
          <w:ilvl w:val="0"/>
          <w:numId w:val="36"/>
        </w:numPr>
        <w:rPr>
          <w:lang w:eastAsia="cs-CZ"/>
        </w:rPr>
      </w:pPr>
      <w:r w:rsidRPr="00313F6B">
        <w:rPr>
          <w:lang w:eastAsia="cs-CZ"/>
        </w:rPr>
        <w:t>Bezkontaktní čtečka karet</w:t>
      </w:r>
      <w:r w:rsidRPr="00313F6B">
        <w:t xml:space="preserve"> s podsvícenou klávesnicí</w:t>
      </w:r>
      <w:r w:rsidRPr="00313F6B">
        <w:rPr>
          <w:lang w:eastAsia="cs-CZ"/>
        </w:rPr>
        <w:t xml:space="preserve">, </w:t>
      </w:r>
    </w:p>
    <w:p w14:paraId="5C6409D7" w14:textId="77777777" w:rsidR="00F65AD2" w:rsidRPr="00313F6B" w:rsidRDefault="00F65AD2" w:rsidP="00683F3C">
      <w:pPr>
        <w:pStyle w:val="Odstavecseseznamem"/>
        <w:numPr>
          <w:ilvl w:val="0"/>
          <w:numId w:val="36"/>
        </w:numPr>
        <w:rPr>
          <w:lang w:eastAsia="cs-CZ"/>
        </w:rPr>
      </w:pPr>
      <w:r w:rsidRPr="00313F6B">
        <w:rPr>
          <w:lang w:eastAsia="cs-CZ"/>
        </w:rPr>
        <w:t>Elektromechanický zámek s bezpečnostním kováním typu koule–klika s funkcí anti-panik,</w:t>
      </w:r>
    </w:p>
    <w:p w14:paraId="04DA6928" w14:textId="77777777" w:rsidR="00F65AD2" w:rsidRPr="00313F6B" w:rsidRDefault="00F65AD2" w:rsidP="00683F3C">
      <w:pPr>
        <w:pStyle w:val="Odstavecseseznamem"/>
        <w:numPr>
          <w:ilvl w:val="0"/>
          <w:numId w:val="36"/>
        </w:numPr>
        <w:rPr>
          <w:lang w:eastAsia="cs-CZ"/>
        </w:rPr>
      </w:pPr>
      <w:r w:rsidRPr="00313F6B">
        <w:rPr>
          <w:lang w:eastAsia="cs-CZ"/>
        </w:rPr>
        <w:t>Bezpečnostní cylindrická vložka,</w:t>
      </w:r>
    </w:p>
    <w:p w14:paraId="4A00D429" w14:textId="77777777" w:rsidR="00F65AD2" w:rsidRPr="00313F6B" w:rsidRDefault="00F65AD2" w:rsidP="00683F3C">
      <w:pPr>
        <w:pStyle w:val="Odstavecseseznamem"/>
        <w:numPr>
          <w:ilvl w:val="0"/>
          <w:numId w:val="36"/>
        </w:numPr>
        <w:rPr>
          <w:lang w:eastAsia="cs-CZ"/>
        </w:rPr>
      </w:pPr>
      <w:r w:rsidRPr="00313F6B">
        <w:rPr>
          <w:lang w:eastAsia="cs-CZ"/>
        </w:rPr>
        <w:t>Čtyřbodové uzamčení typu EL566.</w:t>
      </w:r>
    </w:p>
    <w:p w14:paraId="1CD7FE51" w14:textId="77777777" w:rsidR="00F65AD2" w:rsidRPr="00313F6B" w:rsidRDefault="00F65AD2" w:rsidP="00683F3C">
      <w:pPr>
        <w:pStyle w:val="Odstavecseseznamem"/>
        <w:numPr>
          <w:ilvl w:val="0"/>
          <w:numId w:val="36"/>
        </w:numPr>
      </w:pPr>
      <w:r w:rsidRPr="00313F6B">
        <w:t xml:space="preserve">Dveře budou osazeny samozavíračem (s kluznou lištou s možností otevření až 180°) </w:t>
      </w:r>
    </w:p>
    <w:p w14:paraId="25441F9A" w14:textId="42E8EE53" w:rsidR="00F65AD2" w:rsidRPr="00313F6B" w:rsidRDefault="00F65AD2" w:rsidP="00683F3C">
      <w:pPr>
        <w:pStyle w:val="Odstavecseseznamem"/>
        <w:numPr>
          <w:ilvl w:val="0"/>
          <w:numId w:val="36"/>
        </w:numPr>
      </w:pPr>
      <w:r w:rsidRPr="00313F6B">
        <w:t xml:space="preserve">Detektor nezavření dveří s opticko-zvukovou signalizací a napojením na </w:t>
      </w:r>
      <w:r w:rsidR="00C6584A" w:rsidRPr="0049531F">
        <w:t>PZTS</w:t>
      </w:r>
    </w:p>
    <w:p w14:paraId="417D16EF" w14:textId="77777777" w:rsidR="00F65AD2" w:rsidRPr="00C07940" w:rsidRDefault="00F65AD2" w:rsidP="008B1195">
      <w:pPr>
        <w:rPr>
          <w:b/>
          <w:bCs/>
          <w:lang w:eastAsia="cs-CZ"/>
        </w:rPr>
      </w:pPr>
      <w:r w:rsidRPr="00C07940">
        <w:rPr>
          <w:b/>
          <w:bCs/>
          <w:lang w:eastAsia="cs-CZ"/>
        </w:rPr>
        <w:t>Dveře do prostoru teplé uličky:</w:t>
      </w:r>
    </w:p>
    <w:p w14:paraId="76E5AD4E" w14:textId="77777777" w:rsidR="00F65AD2" w:rsidRPr="00313F6B" w:rsidRDefault="00F65AD2" w:rsidP="00683F3C">
      <w:pPr>
        <w:pStyle w:val="Odstavecseseznamem"/>
        <w:numPr>
          <w:ilvl w:val="0"/>
          <w:numId w:val="37"/>
        </w:numPr>
        <w:rPr>
          <w:lang w:eastAsia="cs-CZ"/>
        </w:rPr>
      </w:pPr>
      <w:r w:rsidRPr="00313F6B">
        <w:rPr>
          <w:lang w:eastAsia="cs-CZ"/>
        </w:rPr>
        <w:t>Posuvné dveře s gravitačním zavíráním a s mechanickou aretací.</w:t>
      </w:r>
    </w:p>
    <w:p w14:paraId="64368B69" w14:textId="77777777" w:rsidR="00F65AD2" w:rsidRPr="00C07940" w:rsidRDefault="00F65AD2" w:rsidP="008B1195">
      <w:pPr>
        <w:rPr>
          <w:b/>
          <w:bCs/>
          <w:lang w:eastAsia="cs-CZ"/>
        </w:rPr>
      </w:pPr>
      <w:r w:rsidRPr="00C07940">
        <w:rPr>
          <w:b/>
          <w:bCs/>
          <w:lang w:eastAsia="cs-CZ"/>
        </w:rPr>
        <w:t>Dveře IT stojanů (datové rozvaděče):</w:t>
      </w:r>
    </w:p>
    <w:p w14:paraId="1B8F2193" w14:textId="77777777" w:rsidR="00F65AD2" w:rsidRPr="00313F6B" w:rsidRDefault="00F65AD2" w:rsidP="00683F3C">
      <w:pPr>
        <w:pStyle w:val="Odstavecseseznamem"/>
        <w:numPr>
          <w:ilvl w:val="0"/>
          <w:numId w:val="38"/>
        </w:numPr>
        <w:rPr>
          <w:lang w:eastAsia="cs-CZ"/>
        </w:rPr>
      </w:pPr>
      <w:r w:rsidRPr="00313F6B">
        <w:rPr>
          <w:lang w:eastAsia="cs-CZ"/>
        </w:rPr>
        <w:t>Bezkontaktní čtečka karet.</w:t>
      </w:r>
    </w:p>
    <w:p w14:paraId="5D07C37E" w14:textId="60A6F167" w:rsidR="00F65AD2" w:rsidRDefault="00F65AD2" w:rsidP="008B1195">
      <w:pPr>
        <w:rPr>
          <w:b/>
          <w:bCs/>
          <w:lang w:eastAsia="cs-CZ"/>
        </w:rPr>
      </w:pPr>
      <w:r w:rsidRPr="00313F6B">
        <w:rPr>
          <w:lang w:eastAsia="cs-CZ"/>
        </w:rPr>
        <w:t>Všechny dveře (s výjimkou dveří datových rozvaděčů a dveří do teplé uličky) budou vybaveny elektromechanickým zámkem s funkcí anti-panik a budou splňovat požadavky bezpečnostní třídy </w:t>
      </w:r>
      <w:r w:rsidRPr="00313F6B">
        <w:rPr>
          <w:b/>
          <w:bCs/>
          <w:lang w:eastAsia="cs-CZ"/>
        </w:rPr>
        <w:t>RC3 dle ČSN EN 1627</w:t>
      </w:r>
      <w:r w:rsidR="00756444">
        <w:rPr>
          <w:b/>
          <w:bCs/>
          <w:lang w:eastAsia="cs-CZ"/>
        </w:rPr>
        <w:t>.</w:t>
      </w:r>
    </w:p>
    <w:p w14:paraId="1B8958C0" w14:textId="7D0BBFB0" w:rsidR="00756444" w:rsidRDefault="00D4765B" w:rsidP="00652605">
      <w:pPr>
        <w:pStyle w:val="Nadpis4"/>
        <w:rPr>
          <w:lang w:eastAsia="cs-CZ"/>
        </w:rPr>
      </w:pPr>
      <w:r>
        <w:rPr>
          <w:lang w:eastAsia="cs-CZ"/>
        </w:rPr>
        <w:lastRenderedPageBreak/>
        <w:t>Dohledový kamerový systém (CCTV)</w:t>
      </w:r>
    </w:p>
    <w:p w14:paraId="0F58DBE1" w14:textId="69645C70" w:rsidR="00DE0556" w:rsidRPr="00313F6B" w:rsidRDefault="00DE0556" w:rsidP="00652605">
      <w:r w:rsidRPr="00313F6B">
        <w:t xml:space="preserve">Pro zajištění vizuální kontroly, sledování provozu a identifikaci osob bude </w:t>
      </w:r>
      <w:r w:rsidR="6C2D9B21">
        <w:t>MDC</w:t>
      </w:r>
      <w:r>
        <w:t xml:space="preserve"> vybaven</w:t>
      </w:r>
      <w:r w:rsidR="77076246">
        <w:t>o</w:t>
      </w:r>
      <w:r w:rsidRPr="00313F6B">
        <w:t xml:space="preserve"> kamerovým systémem (CCTV)</w:t>
      </w:r>
      <w:r w:rsidR="00372890">
        <w:t xml:space="preserve"> s</w:t>
      </w:r>
      <w:r w:rsidR="00120EE5">
        <w:t> </w:t>
      </w:r>
      <w:r w:rsidR="0096685F">
        <w:t>video analytickými</w:t>
      </w:r>
      <w:r w:rsidR="00120EE5">
        <w:t xml:space="preserve"> </w:t>
      </w:r>
      <w:r w:rsidR="00C07EDA">
        <w:t>funkcemi</w:t>
      </w:r>
      <w:r w:rsidRPr="00313F6B">
        <w:t>. Kamery budou instalovány ve vnitřních i vnějších částech, konkrétně:</w:t>
      </w:r>
    </w:p>
    <w:p w14:paraId="5EF7F019" w14:textId="77777777" w:rsidR="00DE0556" w:rsidRPr="00313F6B" w:rsidRDefault="00DE0556" w:rsidP="00683F3C">
      <w:pPr>
        <w:pStyle w:val="Odstavecseseznamem"/>
        <w:numPr>
          <w:ilvl w:val="0"/>
          <w:numId w:val="39"/>
        </w:numPr>
      </w:pPr>
      <w:r w:rsidRPr="00313F6B">
        <w:t>ve studené a teplé uličce,</w:t>
      </w:r>
    </w:p>
    <w:p w14:paraId="68C2D31C" w14:textId="77777777" w:rsidR="00DE0556" w:rsidRPr="00313F6B" w:rsidRDefault="00DE0556" w:rsidP="00683F3C">
      <w:pPr>
        <w:pStyle w:val="Odstavecseseznamem"/>
        <w:numPr>
          <w:ilvl w:val="0"/>
          <w:numId w:val="39"/>
        </w:numPr>
      </w:pPr>
      <w:r w:rsidRPr="00313F6B">
        <w:t>v podpůrné místnosti,</w:t>
      </w:r>
    </w:p>
    <w:p w14:paraId="1529C5D2" w14:textId="77777777" w:rsidR="00DE0556" w:rsidRPr="00313F6B" w:rsidRDefault="00DE0556" w:rsidP="00683F3C">
      <w:pPr>
        <w:pStyle w:val="Odstavecseseznamem"/>
        <w:numPr>
          <w:ilvl w:val="0"/>
          <w:numId w:val="39"/>
        </w:numPr>
      </w:pPr>
      <w:r w:rsidRPr="00313F6B">
        <w:t>prostor okolo kontejneru (všechny strany)</w:t>
      </w:r>
    </w:p>
    <w:p w14:paraId="2F20E853" w14:textId="11D8BD2E" w:rsidR="00757485" w:rsidRDefault="00DE0556" w:rsidP="00652605">
      <w:r w:rsidRPr="00313F6B">
        <w:t xml:space="preserve">Použité kamery budou vybaveny pokročilou technologií s CMOS senzorem a vysokou světelnou citlivostí. </w:t>
      </w:r>
    </w:p>
    <w:p w14:paraId="154A8C6F" w14:textId="3CDD8D54" w:rsidR="000C6B27" w:rsidRDefault="000C6B27" w:rsidP="00652605">
      <w:r w:rsidRPr="00313F6B">
        <w:t>Napájení kamer bude zajištěno prostřednictvím </w:t>
      </w:r>
      <w:proofErr w:type="spellStart"/>
      <w:r w:rsidRPr="00313F6B">
        <w:t>PoE</w:t>
      </w:r>
      <w:proofErr w:type="spellEnd"/>
      <w:r w:rsidRPr="00313F6B">
        <w:t xml:space="preserve"> (</w:t>
      </w:r>
      <w:proofErr w:type="spellStart"/>
      <w:r w:rsidRPr="00313F6B">
        <w:t>Power</w:t>
      </w:r>
      <w:proofErr w:type="spellEnd"/>
      <w:r w:rsidRPr="00313F6B">
        <w:t xml:space="preserve"> </w:t>
      </w:r>
      <w:proofErr w:type="spellStart"/>
      <w:r w:rsidRPr="00313F6B">
        <w:t>over</w:t>
      </w:r>
      <w:proofErr w:type="spellEnd"/>
      <w:r w:rsidRPr="00313F6B">
        <w:t xml:space="preserve"> Ethernet) </w:t>
      </w:r>
      <w:proofErr w:type="spellStart"/>
      <w:r w:rsidRPr="00313F6B">
        <w:t>switchů</w:t>
      </w:r>
      <w:proofErr w:type="spellEnd"/>
      <w:r w:rsidRPr="00313F6B">
        <w:t>.</w:t>
      </w:r>
    </w:p>
    <w:p w14:paraId="7CFE59A7" w14:textId="025B7621" w:rsidR="00931450" w:rsidRDefault="00931450" w:rsidP="00931450">
      <w:proofErr w:type="spellStart"/>
      <w:r>
        <w:t>PoE</w:t>
      </w:r>
      <w:proofErr w:type="spellEnd"/>
      <w:r>
        <w:t xml:space="preserve"> switche a další aktivní prvky nezbytné pro provoz systému CCTV jsou součástí dodávky</w:t>
      </w:r>
      <w:r w:rsidR="005913B6">
        <w:t xml:space="preserve"> a zároveň musí být plně kompatibilní se stávajícím ICT prostředím </w:t>
      </w:r>
      <w:r w:rsidR="00556F43">
        <w:t>Objednatele.</w:t>
      </w:r>
    </w:p>
    <w:p w14:paraId="7D4CE7DA" w14:textId="44C2495D" w:rsidR="00931450" w:rsidRDefault="00931450" w:rsidP="00931450">
      <w:r>
        <w:t xml:space="preserve">V rámci MDC je vyhrazen samostatný </w:t>
      </w:r>
      <w:proofErr w:type="spellStart"/>
      <w:r>
        <w:t>rack</w:t>
      </w:r>
      <w:proofErr w:type="spellEnd"/>
      <w:r>
        <w:t xml:space="preserve"> určený pro síťovou a komunikační infrastrukturu. </w:t>
      </w:r>
      <w:proofErr w:type="spellStart"/>
      <w:r>
        <w:t>PoE</w:t>
      </w:r>
      <w:proofErr w:type="spellEnd"/>
      <w:r>
        <w:t xml:space="preserve"> switche určené pro připojení a napájení kamerového systému mohou být umístěny v tomto racku společně s ostatní síťovou infrastrukturou MDC.</w:t>
      </w:r>
    </w:p>
    <w:p w14:paraId="66A2B2C6" w14:textId="71B31558" w:rsidR="008E70BC" w:rsidRPr="00DE0556" w:rsidRDefault="7A8A14CD" w:rsidP="00652605">
      <w:r>
        <w:t xml:space="preserve">Záznam z kamer bude ukládán na záznamový server umístěný uvnitř </w:t>
      </w:r>
      <w:r w:rsidR="4AA61EF2">
        <w:t>MDC</w:t>
      </w:r>
      <w:r>
        <w:t xml:space="preserve">. Obsluha v dohledovém centru </w:t>
      </w:r>
      <w:r w:rsidR="4D04C6CB">
        <w:t>SŽ</w:t>
      </w:r>
      <w:r w:rsidR="000C7498">
        <w:t xml:space="preserve"> </w:t>
      </w:r>
      <w:r>
        <w:t xml:space="preserve">bude mít možnost vzdáleného přístupu k živému obrazu i archivovaným záznamům, včetně možnosti vyhodnocení situací v reálném čase. On-line přenos bude umožněn i dohledu ze strany </w:t>
      </w:r>
      <w:r w:rsidR="009232D2">
        <w:t>Objednatel</w:t>
      </w:r>
      <w:r>
        <w:t>e</w:t>
      </w:r>
      <w:r w:rsidR="009232D2">
        <w:t>m</w:t>
      </w:r>
      <w:r>
        <w:t xml:space="preserve"> pověřených osob.</w:t>
      </w:r>
    </w:p>
    <w:p w14:paraId="59B72B2D" w14:textId="503580AF" w:rsidR="00421EB2" w:rsidRPr="00C07940" w:rsidRDefault="00421EB2" w:rsidP="00652605">
      <w:pPr>
        <w:rPr>
          <w:b/>
          <w:bCs/>
        </w:rPr>
      </w:pPr>
      <w:r w:rsidRPr="00C07940">
        <w:rPr>
          <w:b/>
          <w:bCs/>
        </w:rPr>
        <w:t>Parametry</w:t>
      </w:r>
      <w:r w:rsidR="00883F85" w:rsidRPr="00C07940">
        <w:rPr>
          <w:b/>
          <w:bCs/>
        </w:rPr>
        <w:t xml:space="preserve"> dohledového systému CCTV:</w:t>
      </w:r>
    </w:p>
    <w:p w14:paraId="7D7CCA3D" w14:textId="1B8A0BF5" w:rsidR="00CA31EC" w:rsidRPr="00531561" w:rsidRDefault="00CA31EC" w:rsidP="00652605">
      <w:r w:rsidRPr="00531561">
        <w:t>Kamery</w:t>
      </w:r>
      <w:r w:rsidR="00AE4325">
        <w:t xml:space="preserve"> (minimální požadované parametry)</w:t>
      </w:r>
      <w:r w:rsidRPr="00531561">
        <w:t>:</w:t>
      </w:r>
    </w:p>
    <w:p w14:paraId="1A104A28" w14:textId="764543BA" w:rsidR="00CA31EC" w:rsidRPr="00F22BB3" w:rsidRDefault="00CA31EC" w:rsidP="00683F3C">
      <w:pPr>
        <w:pStyle w:val="Odstavecseseznamem"/>
        <w:numPr>
          <w:ilvl w:val="0"/>
          <w:numId w:val="117"/>
        </w:numPr>
      </w:pPr>
      <w:r w:rsidRPr="00F22BB3">
        <w:t>4x venkovní kamera, 4MPix, IP66, WDR</w:t>
      </w:r>
      <w:r w:rsidR="004F3BC4">
        <w:t xml:space="preserve"> </w:t>
      </w:r>
      <w:r w:rsidR="002837EC" w:rsidRPr="002837EC">
        <w:t>minimálně 100 dB</w:t>
      </w:r>
      <w:r w:rsidRPr="00F22BB3">
        <w:t xml:space="preserve">, </w:t>
      </w:r>
      <w:r w:rsidR="00602343" w:rsidRPr="00602343">
        <w:t xml:space="preserve">automatické přepínání den/noc (IR </w:t>
      </w:r>
      <w:proofErr w:type="spellStart"/>
      <w:r w:rsidR="00602343" w:rsidRPr="00602343">
        <w:t>cut</w:t>
      </w:r>
      <w:proofErr w:type="spellEnd"/>
      <w:r w:rsidR="00602343" w:rsidRPr="00602343">
        <w:t xml:space="preserve"> filtr)</w:t>
      </w:r>
      <w:r w:rsidR="00602343">
        <w:t>,</w:t>
      </w:r>
      <w:r w:rsidR="006F62A9">
        <w:t xml:space="preserve"> </w:t>
      </w:r>
      <w:r w:rsidRPr="00F22BB3">
        <w:t xml:space="preserve">IR přísvit, napájení </w:t>
      </w:r>
      <w:proofErr w:type="spellStart"/>
      <w:r w:rsidRPr="00F22BB3">
        <w:t>PoE</w:t>
      </w:r>
      <w:proofErr w:type="spellEnd"/>
      <w:r w:rsidRPr="00F22BB3">
        <w:t xml:space="preserve">, </w:t>
      </w:r>
      <w:r w:rsidR="00150142" w:rsidRPr="00150142">
        <w:t>minimální horizontální zorný úhel 130°</w:t>
      </w:r>
      <w:r w:rsidRPr="00F22BB3">
        <w:t xml:space="preserve">, </w:t>
      </w:r>
      <w:r w:rsidR="000508DB" w:rsidRPr="000508DB">
        <w:t xml:space="preserve">integrovaná </w:t>
      </w:r>
      <w:proofErr w:type="spellStart"/>
      <w:r w:rsidR="000508DB" w:rsidRPr="000508DB">
        <w:t>videoanalytika</w:t>
      </w:r>
      <w:proofErr w:type="spellEnd"/>
      <w:r w:rsidR="000508DB">
        <w:t xml:space="preserve"> (</w:t>
      </w:r>
      <w:r w:rsidR="009F08F5" w:rsidRPr="009F08F5">
        <w:t>umožňující minimálně</w:t>
      </w:r>
      <w:r w:rsidR="009F08F5">
        <w:t xml:space="preserve"> </w:t>
      </w:r>
      <w:r w:rsidR="00BA2715" w:rsidRPr="00BA2715">
        <w:t>detekci pohybu</w:t>
      </w:r>
      <w:r w:rsidR="00BA2715">
        <w:t>,</w:t>
      </w:r>
      <w:r w:rsidR="00F65813">
        <w:t xml:space="preserve"> </w:t>
      </w:r>
      <w:r w:rsidR="00F65813" w:rsidRPr="00F65813">
        <w:t>rozpoznání objektů typu osoba a automobil</w:t>
      </w:r>
      <w:r w:rsidR="00F65813">
        <w:t xml:space="preserve">, </w:t>
      </w:r>
      <w:r w:rsidR="007E004B" w:rsidRPr="007E004B">
        <w:t>detekci překročení definované linie</w:t>
      </w:r>
      <w:r w:rsidR="007E004B">
        <w:t xml:space="preserve">, </w:t>
      </w:r>
      <w:r w:rsidR="0088279D" w:rsidRPr="0088279D">
        <w:t>detekci setrvání objektu v definované oblasti po stanovenou dobu</w:t>
      </w:r>
      <w:r w:rsidR="006F62A9">
        <w:t xml:space="preserve">, </w:t>
      </w:r>
      <w:r w:rsidR="006F62A9" w:rsidRPr="006F62A9">
        <w:t>detekci zakrytí, manipulace nebo výpadku kamery</w:t>
      </w:r>
      <w:r w:rsidR="000508DB">
        <w:t>)</w:t>
      </w:r>
      <w:r w:rsidR="008672BD" w:rsidRPr="00F22BB3">
        <w:t xml:space="preserve">, kamery budou umístěny </w:t>
      </w:r>
      <w:r w:rsidR="00B86B16">
        <w:t>na konstrukci</w:t>
      </w:r>
      <w:r w:rsidR="008672BD" w:rsidRPr="00F22BB3">
        <w:t xml:space="preserve"> </w:t>
      </w:r>
      <w:r w:rsidR="00AE3636">
        <w:t xml:space="preserve">kontejneru </w:t>
      </w:r>
      <w:r w:rsidR="008672BD" w:rsidRPr="00F22BB3">
        <w:t>tak, aby zab</w:t>
      </w:r>
      <w:r w:rsidR="005A077C" w:rsidRPr="00F22BB3">
        <w:t>í</w:t>
      </w:r>
      <w:r w:rsidR="008672BD" w:rsidRPr="00F22BB3">
        <w:t>raly okolí kontejneru a hlavně vstupní dveře</w:t>
      </w:r>
    </w:p>
    <w:p w14:paraId="6E0B5BBA" w14:textId="0962887D" w:rsidR="00CA31EC" w:rsidRPr="00F22BB3" w:rsidRDefault="00CA31EC" w:rsidP="00683F3C">
      <w:pPr>
        <w:pStyle w:val="Odstavecseseznamem"/>
        <w:numPr>
          <w:ilvl w:val="0"/>
          <w:numId w:val="117"/>
        </w:numPr>
      </w:pPr>
      <w:r w:rsidRPr="00F22BB3">
        <w:t>4x vnitřní kamera, 4MPix, WDR</w:t>
      </w:r>
      <w:r w:rsidR="006F62A9">
        <w:t xml:space="preserve"> </w:t>
      </w:r>
      <w:r w:rsidR="006F62A9" w:rsidRPr="002837EC">
        <w:t>minimálně 100 dB</w:t>
      </w:r>
      <w:r w:rsidRPr="00F22BB3">
        <w:t xml:space="preserve">, </w:t>
      </w:r>
      <w:r w:rsidR="00F16243" w:rsidRPr="00602343">
        <w:t xml:space="preserve">automatické přepínání den/noc (IR </w:t>
      </w:r>
      <w:proofErr w:type="spellStart"/>
      <w:r w:rsidR="00F16243" w:rsidRPr="00602343">
        <w:t>cut</w:t>
      </w:r>
      <w:proofErr w:type="spellEnd"/>
      <w:r w:rsidR="00F16243" w:rsidRPr="00602343">
        <w:t xml:space="preserve"> filtr)</w:t>
      </w:r>
      <w:r w:rsidR="00F16243">
        <w:t xml:space="preserve">, </w:t>
      </w:r>
      <w:r w:rsidRPr="00F22BB3">
        <w:t xml:space="preserve">IR přísvit, napájení </w:t>
      </w:r>
      <w:proofErr w:type="spellStart"/>
      <w:r w:rsidRPr="00F22BB3">
        <w:t>PoE</w:t>
      </w:r>
      <w:proofErr w:type="spellEnd"/>
      <w:r w:rsidRPr="00F22BB3">
        <w:t xml:space="preserve">, </w:t>
      </w:r>
      <w:r w:rsidR="00F16243" w:rsidRPr="00F16243">
        <w:t>minimální horizontální zorný úhel 130°</w:t>
      </w:r>
      <w:r w:rsidRPr="00F22BB3">
        <w:t xml:space="preserve">, </w:t>
      </w:r>
      <w:r w:rsidR="00F16243" w:rsidRPr="00F16243">
        <w:t xml:space="preserve">integrovaná </w:t>
      </w:r>
      <w:proofErr w:type="spellStart"/>
      <w:r w:rsidR="00F16243" w:rsidRPr="00F16243">
        <w:t>videoanalytika</w:t>
      </w:r>
      <w:proofErr w:type="spellEnd"/>
      <w:r w:rsidR="00F16243" w:rsidRPr="00F16243">
        <w:t xml:space="preserve"> (umožňující minimálně detekci pohybu, rozpoznání objektů typu osoba a automobil, detekci překročení definované linie, detekci setrvání objektu v definované oblasti po stanovenou dobu, detekci zakrytí, manipulace nebo výpadku kamery)</w:t>
      </w:r>
      <w:r w:rsidR="00A904D4">
        <w:t>,</w:t>
      </w:r>
      <w:r w:rsidR="00A904D4" w:rsidRPr="00F22BB3">
        <w:t xml:space="preserve"> jedna kamera bude umístěna </w:t>
      </w:r>
      <w:r w:rsidR="008672BD" w:rsidRPr="00F22BB3">
        <w:t xml:space="preserve">uvnitř </w:t>
      </w:r>
      <w:r w:rsidR="00A904D4" w:rsidRPr="00F22BB3">
        <w:t>proti vstupním dv</w:t>
      </w:r>
      <w:r w:rsidR="008672BD" w:rsidRPr="00F22BB3">
        <w:t>eřím</w:t>
      </w:r>
    </w:p>
    <w:p w14:paraId="37793C36" w14:textId="77777777" w:rsidR="00CA31EC" w:rsidRPr="00531561" w:rsidRDefault="00CA31EC" w:rsidP="00E117FD">
      <w:pPr>
        <w:keepNext/>
      </w:pPr>
      <w:r>
        <w:t>Nahrávací zařízení</w:t>
      </w:r>
      <w:r w:rsidRPr="00531561">
        <w:t>:</w:t>
      </w:r>
    </w:p>
    <w:p w14:paraId="627A51F9" w14:textId="034CC8F9" w:rsidR="00CA31EC" w:rsidRPr="00F22BB3" w:rsidRDefault="00CA31EC" w:rsidP="00683F3C">
      <w:pPr>
        <w:pStyle w:val="Odstavecseseznamem"/>
        <w:numPr>
          <w:ilvl w:val="0"/>
          <w:numId w:val="117"/>
        </w:numPr>
      </w:pPr>
      <w:r w:rsidRPr="00F22BB3">
        <w:t xml:space="preserve">Rackové provedení, min. požadavek na </w:t>
      </w:r>
      <w:proofErr w:type="gramStart"/>
      <w:r w:rsidRPr="00F22BB3">
        <w:t xml:space="preserve">OS - </w:t>
      </w:r>
      <w:proofErr w:type="spellStart"/>
      <w:r w:rsidRPr="00F22BB3">
        <w:t>Win</w:t>
      </w:r>
      <w:proofErr w:type="spellEnd"/>
      <w:proofErr w:type="gramEnd"/>
      <w:r w:rsidRPr="00F22BB3">
        <w:t xml:space="preserve"> 1</w:t>
      </w:r>
      <w:r w:rsidR="0082426E">
        <w:t>1</w:t>
      </w:r>
      <w:r w:rsidRPr="00F22BB3">
        <w:t xml:space="preserve"> nebo Windows Server 20</w:t>
      </w:r>
      <w:r w:rsidR="0082426E">
        <w:t>22</w:t>
      </w:r>
    </w:p>
    <w:p w14:paraId="09A7B233" w14:textId="1982BAA3" w:rsidR="00CA31EC" w:rsidRPr="00F22BB3" w:rsidRDefault="00CA31EC" w:rsidP="00683F3C">
      <w:pPr>
        <w:pStyle w:val="Odstavecseseznamem"/>
        <w:numPr>
          <w:ilvl w:val="0"/>
          <w:numId w:val="117"/>
        </w:numPr>
      </w:pPr>
      <w:r w:rsidRPr="00F22BB3">
        <w:t xml:space="preserve">Disky </w:t>
      </w:r>
      <w:r w:rsidR="00623516">
        <w:t>min.</w:t>
      </w:r>
      <w:r w:rsidRPr="00F22BB3">
        <w:t xml:space="preserve"> 2 x 2TB jako úložiště (zrcadlené</w:t>
      </w:r>
      <w:r w:rsidR="002613C4">
        <w:t>-RAID 1</w:t>
      </w:r>
      <w:r w:rsidRPr="00F22BB3">
        <w:t>)</w:t>
      </w:r>
    </w:p>
    <w:p w14:paraId="584F08E1" w14:textId="687159CB" w:rsidR="00CA31EC" w:rsidRDefault="00CA31EC" w:rsidP="009F3485">
      <w:pPr>
        <w:keepNext/>
      </w:pPr>
      <w:r w:rsidRPr="00FA5786">
        <w:lastRenderedPageBreak/>
        <w:t>Software</w:t>
      </w:r>
      <w:r w:rsidR="0082426E">
        <w:t xml:space="preserve"> (</w:t>
      </w:r>
      <w:r w:rsidR="00E97B25">
        <w:t xml:space="preserve">systém </w:t>
      </w:r>
      <w:r w:rsidR="0082426E">
        <w:t>pro správu CCTV)</w:t>
      </w:r>
      <w:r w:rsidRPr="00FA5786">
        <w:t>:</w:t>
      </w:r>
    </w:p>
    <w:p w14:paraId="692E2DF4" w14:textId="71E5BBC3" w:rsidR="00E97B25" w:rsidRDefault="00E97B25" w:rsidP="00683F3C">
      <w:pPr>
        <w:pStyle w:val="Odstavecseseznamem"/>
        <w:numPr>
          <w:ilvl w:val="0"/>
          <w:numId w:val="117"/>
        </w:numPr>
      </w:pPr>
      <w:r>
        <w:t xml:space="preserve">Zhotovitel je povinen dodat následující licence výrobce </w:t>
      </w:r>
      <w:proofErr w:type="spellStart"/>
      <w:r>
        <w:t>Milestone</w:t>
      </w:r>
      <w:proofErr w:type="spellEnd"/>
      <w:r>
        <w:t xml:space="preserve"> Systems, jež je provozován v infrastruktuře Objednatele, kdy dodávka těchto licencí představuje rozšíření stávajícího systému Objednatele:</w:t>
      </w:r>
    </w:p>
    <w:p w14:paraId="4D1AF633" w14:textId="0FB3D30C" w:rsidR="00CA31EC" w:rsidRPr="00F22BB3" w:rsidRDefault="00CA31EC" w:rsidP="00683F3C">
      <w:pPr>
        <w:pStyle w:val="Odstavecseseznamem"/>
        <w:numPr>
          <w:ilvl w:val="1"/>
          <w:numId w:val="118"/>
        </w:numPr>
        <w:ind w:left="1418"/>
      </w:pPr>
      <w:r>
        <w:t xml:space="preserve">1x </w:t>
      </w:r>
      <w:proofErr w:type="spellStart"/>
      <w:r>
        <w:t>XProtect</w:t>
      </w:r>
      <w:proofErr w:type="spellEnd"/>
      <w:r>
        <w:t xml:space="preserve"> </w:t>
      </w:r>
      <w:proofErr w:type="spellStart"/>
      <w:r>
        <w:t>Corporate</w:t>
      </w:r>
      <w:proofErr w:type="spellEnd"/>
      <w:r>
        <w:t xml:space="preserve"> Base </w:t>
      </w:r>
      <w:proofErr w:type="spellStart"/>
      <w:r>
        <w:t>License</w:t>
      </w:r>
      <w:proofErr w:type="spellEnd"/>
      <w:r>
        <w:t xml:space="preserve"> (BL)</w:t>
      </w:r>
      <w:r w:rsidR="00E97B25">
        <w:t xml:space="preserve"> -</w:t>
      </w:r>
      <w:r>
        <w:t xml:space="preserve"> bude umístěno </w:t>
      </w:r>
      <w:r w:rsidR="007817FD">
        <w:t xml:space="preserve">v prostorách Objednatele </w:t>
      </w:r>
      <w:r w:rsidR="00344053">
        <w:t>v Praze</w:t>
      </w:r>
      <w:r>
        <w:t xml:space="preserve"> </w:t>
      </w:r>
    </w:p>
    <w:p w14:paraId="2BEB1467" w14:textId="1A523855" w:rsidR="00CA31EC" w:rsidRDefault="00CA31EC" w:rsidP="00683F3C">
      <w:pPr>
        <w:pStyle w:val="Odstavecseseznamem"/>
        <w:numPr>
          <w:ilvl w:val="1"/>
          <w:numId w:val="118"/>
        </w:numPr>
        <w:ind w:left="1418"/>
      </w:pPr>
      <w:r w:rsidRPr="00F22BB3">
        <w:t xml:space="preserve">8x </w:t>
      </w:r>
      <w:proofErr w:type="spellStart"/>
      <w:r w:rsidRPr="00F22BB3">
        <w:t>XProtect</w:t>
      </w:r>
      <w:proofErr w:type="spellEnd"/>
      <w:r w:rsidRPr="00F22BB3">
        <w:t xml:space="preserve"> </w:t>
      </w:r>
      <w:proofErr w:type="spellStart"/>
      <w:r w:rsidRPr="00F22BB3">
        <w:t>Corporate</w:t>
      </w:r>
      <w:proofErr w:type="spellEnd"/>
      <w:r w:rsidRPr="00F22BB3">
        <w:t xml:space="preserve"> </w:t>
      </w:r>
      <w:proofErr w:type="spellStart"/>
      <w:r w:rsidRPr="00F22BB3">
        <w:t>Device</w:t>
      </w:r>
      <w:proofErr w:type="spellEnd"/>
      <w:r w:rsidRPr="00F22BB3">
        <w:t xml:space="preserve"> </w:t>
      </w:r>
      <w:proofErr w:type="spellStart"/>
      <w:r w:rsidRPr="00F22BB3">
        <w:t>License</w:t>
      </w:r>
      <w:proofErr w:type="spellEnd"/>
      <w:r w:rsidRPr="00F22BB3">
        <w:t xml:space="preserve"> (DL</w:t>
      </w:r>
      <w:r>
        <w:t>)</w:t>
      </w:r>
      <w:r w:rsidR="00E97B25">
        <w:t xml:space="preserve"> -</w:t>
      </w:r>
      <w:r w:rsidRPr="00F22BB3">
        <w:t xml:space="preserve"> 1 ks</w:t>
      </w:r>
      <w:r w:rsidR="00E97B25">
        <w:t xml:space="preserve"> </w:t>
      </w:r>
      <w:r w:rsidRPr="00F22BB3">
        <w:t>na</w:t>
      </w:r>
      <w:r w:rsidR="00E97B25">
        <w:t xml:space="preserve"> každou</w:t>
      </w:r>
      <w:r w:rsidRPr="00F22BB3">
        <w:t xml:space="preserve"> kameru</w:t>
      </w:r>
    </w:p>
    <w:p w14:paraId="717B2361" w14:textId="18C85046" w:rsidR="00CD5D16" w:rsidRPr="00F22BB3" w:rsidRDefault="00CD5D16" w:rsidP="009F3485">
      <w:r w:rsidRPr="00CD5D16">
        <w:t xml:space="preserve">Veškeré dodané kamery musí být plně kompatibilní se systémem </w:t>
      </w:r>
      <w:proofErr w:type="spellStart"/>
      <w:r w:rsidRPr="00CD5D16">
        <w:t>Milestone</w:t>
      </w:r>
      <w:proofErr w:type="spellEnd"/>
      <w:r w:rsidRPr="00CD5D16">
        <w:t xml:space="preserve"> </w:t>
      </w:r>
      <w:proofErr w:type="spellStart"/>
      <w:r w:rsidRPr="00CD5D16">
        <w:t>XProtect</w:t>
      </w:r>
      <w:proofErr w:type="spellEnd"/>
      <w:r w:rsidRPr="00CD5D16">
        <w:t xml:space="preserve"> </w:t>
      </w:r>
      <w:proofErr w:type="spellStart"/>
      <w:r w:rsidRPr="00CD5D16">
        <w:t>Corporate</w:t>
      </w:r>
      <w:proofErr w:type="spellEnd"/>
      <w:r w:rsidRPr="00CD5D16">
        <w:t xml:space="preserve"> prostřednictvím podporovaného ovladače nebo integračního rozhraní výrobce.</w:t>
      </w:r>
    </w:p>
    <w:p w14:paraId="556435B1" w14:textId="6C000C7E" w:rsidR="000937C5" w:rsidRDefault="00032CF3" w:rsidP="00652605">
      <w:pPr>
        <w:pStyle w:val="Nadpis4"/>
      </w:pPr>
      <w:r>
        <w:t>Požární systém</w:t>
      </w:r>
    </w:p>
    <w:p w14:paraId="27CB9A45" w14:textId="486D2718" w:rsidR="00255E22" w:rsidRPr="00313F6B" w:rsidRDefault="00255E22" w:rsidP="008B1195">
      <w:pPr>
        <w:rPr>
          <w:lang w:eastAsia="cs-CZ"/>
        </w:rPr>
      </w:pPr>
      <w:r w:rsidRPr="00313F6B">
        <w:rPr>
          <w:lang w:eastAsia="cs-CZ"/>
        </w:rPr>
        <w:t>Mobilní datové centrum bude vybaveno systémem elektrické požární signalizace (EPS) a samočinným hasicím zařízením (SHZ) na bázi chemického plynu. Systém SHZ bude navržen v souladu s normou </w:t>
      </w:r>
      <w:r w:rsidRPr="00313F6B">
        <w:rPr>
          <w:b/>
          <w:bCs/>
          <w:lang w:eastAsia="cs-CZ"/>
        </w:rPr>
        <w:t>ČSN ISO 14520-1:2006</w:t>
      </w:r>
      <w:r w:rsidRPr="00313F6B">
        <w:rPr>
          <w:lang w:eastAsia="cs-CZ"/>
        </w:rPr>
        <w:t>. Jako hasicí médium může být použito například NOVEC 1230</w:t>
      </w:r>
      <w:r w:rsidR="00754B90">
        <w:rPr>
          <w:lang w:eastAsia="cs-CZ"/>
        </w:rPr>
        <w:t xml:space="preserve"> nebo </w:t>
      </w:r>
      <w:proofErr w:type="spellStart"/>
      <w:r w:rsidR="00754B90">
        <w:rPr>
          <w:lang w:eastAsia="cs-CZ"/>
        </w:rPr>
        <w:t>Inergen</w:t>
      </w:r>
      <w:proofErr w:type="spellEnd"/>
      <w:r w:rsidR="00754B90">
        <w:rPr>
          <w:lang w:eastAsia="cs-CZ"/>
        </w:rPr>
        <w:t>.</w:t>
      </w:r>
    </w:p>
    <w:p w14:paraId="48EA1711" w14:textId="77777777" w:rsidR="00255E22" w:rsidRPr="00313F6B" w:rsidRDefault="00255E22" w:rsidP="008B1195">
      <w:pPr>
        <w:rPr>
          <w:lang w:eastAsia="cs-CZ"/>
        </w:rPr>
      </w:pPr>
      <w:r w:rsidRPr="00313F6B">
        <w:rPr>
          <w:lang w:eastAsia="cs-CZ"/>
        </w:rPr>
        <w:t>Plynový SHZ bude konstruován tak, aby jeho funkčnost byla zachována i při úplném výpadku elektrické energie, včetně výpadku všech záložních zdrojů a akumulátorů.</w:t>
      </w:r>
    </w:p>
    <w:p w14:paraId="5783C463" w14:textId="77777777" w:rsidR="00255E22" w:rsidRPr="00313F6B" w:rsidRDefault="00255E22" w:rsidP="008B1195">
      <w:pPr>
        <w:rPr>
          <w:lang w:eastAsia="cs-CZ"/>
        </w:rPr>
      </w:pPr>
      <w:r w:rsidRPr="00313F6B">
        <w:rPr>
          <w:lang w:eastAsia="cs-CZ"/>
        </w:rPr>
        <w:t>Systém SHZ bude navržen bez nutnosti instalace přetlakových klapek pro odvod přetlaku/podtlaku při vypouštění hasiva do chráněného prostoru. Detekce požáru bude zajištěna kombinací opticko-kouřových detektorů a laserové nasávací detekce pro včasné odhalení požáru.</w:t>
      </w:r>
    </w:p>
    <w:p w14:paraId="7511E24D" w14:textId="77777777" w:rsidR="00255E22" w:rsidRPr="00313F6B" w:rsidRDefault="00255E22" w:rsidP="008B1195">
      <w:pPr>
        <w:rPr>
          <w:lang w:eastAsia="cs-CZ"/>
        </w:rPr>
      </w:pPr>
      <w:r w:rsidRPr="00313F6B">
        <w:rPr>
          <w:lang w:eastAsia="cs-CZ"/>
        </w:rPr>
        <w:t xml:space="preserve">Ústředna SHZ bude napojena na monitorovací systém, který bude přijímat standardní signály: </w:t>
      </w:r>
    </w:p>
    <w:p w14:paraId="4A23AA18" w14:textId="77777777" w:rsidR="00255E22" w:rsidRPr="00313F6B" w:rsidRDefault="00255E22" w:rsidP="00683F3C">
      <w:pPr>
        <w:pStyle w:val="Odstavecseseznamem"/>
        <w:numPr>
          <w:ilvl w:val="0"/>
          <w:numId w:val="40"/>
        </w:numPr>
        <w:rPr>
          <w:lang w:eastAsia="cs-CZ"/>
        </w:rPr>
      </w:pPr>
      <w:r w:rsidRPr="00313F6B">
        <w:rPr>
          <w:lang w:eastAsia="cs-CZ"/>
        </w:rPr>
        <w:t xml:space="preserve">Porucha, </w:t>
      </w:r>
    </w:p>
    <w:p w14:paraId="554139F4" w14:textId="77777777" w:rsidR="00255E22" w:rsidRPr="00313F6B" w:rsidRDefault="00255E22" w:rsidP="00683F3C">
      <w:pPr>
        <w:pStyle w:val="Odstavecseseznamem"/>
        <w:numPr>
          <w:ilvl w:val="0"/>
          <w:numId w:val="40"/>
        </w:numPr>
        <w:rPr>
          <w:lang w:eastAsia="cs-CZ"/>
        </w:rPr>
      </w:pPr>
      <w:r w:rsidRPr="00313F6B">
        <w:rPr>
          <w:lang w:eastAsia="cs-CZ"/>
        </w:rPr>
        <w:t xml:space="preserve">Před-poplach, </w:t>
      </w:r>
    </w:p>
    <w:p w14:paraId="42591A4F" w14:textId="77777777" w:rsidR="00255E22" w:rsidRPr="00313F6B" w:rsidRDefault="00255E22" w:rsidP="00683F3C">
      <w:pPr>
        <w:pStyle w:val="Odstavecseseznamem"/>
        <w:numPr>
          <w:ilvl w:val="0"/>
          <w:numId w:val="40"/>
        </w:numPr>
        <w:rPr>
          <w:lang w:eastAsia="cs-CZ"/>
        </w:rPr>
      </w:pPr>
      <w:r w:rsidRPr="00313F6B">
        <w:rPr>
          <w:lang w:eastAsia="cs-CZ"/>
        </w:rPr>
        <w:t>Poplach</w:t>
      </w:r>
    </w:p>
    <w:p w14:paraId="6F532C47" w14:textId="77777777" w:rsidR="00255E22" w:rsidRPr="00313F6B" w:rsidRDefault="00255E22" w:rsidP="00683F3C">
      <w:pPr>
        <w:pStyle w:val="Odstavecseseznamem"/>
        <w:numPr>
          <w:ilvl w:val="0"/>
          <w:numId w:val="40"/>
        </w:numPr>
        <w:rPr>
          <w:lang w:eastAsia="cs-CZ"/>
        </w:rPr>
      </w:pPr>
      <w:r w:rsidRPr="00313F6B">
        <w:rPr>
          <w:lang w:eastAsia="cs-CZ"/>
        </w:rPr>
        <w:t xml:space="preserve">Hasivo vypuštěno. </w:t>
      </w:r>
    </w:p>
    <w:p w14:paraId="64D688FE" w14:textId="77777777" w:rsidR="00255E22" w:rsidRPr="00313F6B" w:rsidRDefault="00255E22" w:rsidP="008B1195">
      <w:r w:rsidRPr="00313F6B">
        <w:rPr>
          <w:lang w:eastAsia="cs-CZ"/>
        </w:rPr>
        <w:t>V chráněném prostoru budou instalována tlačítka pro manuální spuštění a blokaci systému SHZ, doplněná o optickou a akustickou signalizaci</w:t>
      </w:r>
      <w:r w:rsidRPr="00313F6B">
        <w:t xml:space="preserve">. </w:t>
      </w:r>
    </w:p>
    <w:p w14:paraId="2746BDF3" w14:textId="34A7C4CB" w:rsidR="00032CF3" w:rsidRDefault="009245F6" w:rsidP="00652605">
      <w:pPr>
        <w:pStyle w:val="Nadpis4"/>
      </w:pPr>
      <w:r>
        <w:t xml:space="preserve"> Ochrana před požárem baterií UPS</w:t>
      </w:r>
    </w:p>
    <w:p w14:paraId="181C11BA" w14:textId="7CBFD3CE" w:rsidR="00E3795C" w:rsidRPr="00E3795C" w:rsidRDefault="00E3795C" w:rsidP="00652605">
      <w:r w:rsidRPr="00313F6B">
        <w:t xml:space="preserve">Pro ochranu před požárem baterií UPS bude použity vhodné optické a ionizační detektory kouře a senzory plamene v prostoru UPS. </w:t>
      </w:r>
    </w:p>
    <w:p w14:paraId="5614686F" w14:textId="43D3C4FE" w:rsidR="00E3795C" w:rsidRPr="00E3795C" w:rsidRDefault="00E3795C" w:rsidP="00652605">
      <w:pPr>
        <w:rPr>
          <w:lang w:eastAsia="cs-CZ"/>
        </w:rPr>
      </w:pPr>
      <w:r w:rsidRPr="00313F6B">
        <w:rPr>
          <w:lang w:eastAsia="cs-CZ"/>
        </w:rPr>
        <w:t>SHZ pro baterie UPS bude konstruován tak, aby jeho funkčnost byla zachována i při úplném výpadku elektrické energie, včetně výpadku všech záložních zdrojů a akumulátorů.</w:t>
      </w:r>
    </w:p>
    <w:p w14:paraId="537B18B3" w14:textId="333D8CB4" w:rsidR="009245F6" w:rsidRPr="009245F6" w:rsidRDefault="00E3795C" w:rsidP="00652605">
      <w:r w:rsidRPr="00313F6B">
        <w:t>Pro ochranu před požárem baterií UPS bude použit autonomní hasicí systém (např. Vermikulitový nebo F-500 systém) používající zónové hašení pouze v postižené části.</w:t>
      </w:r>
    </w:p>
    <w:p w14:paraId="5D4192F4" w14:textId="239F4197" w:rsidR="3ED0FBF2" w:rsidRDefault="3ED0FBF2" w:rsidP="00652605">
      <w:pPr>
        <w:pStyle w:val="Nadpis3"/>
      </w:pPr>
      <w:bookmarkStart w:id="37" w:name="_Toc236209543"/>
      <w:r>
        <w:t>Osvětlení</w:t>
      </w:r>
      <w:bookmarkEnd w:id="37"/>
    </w:p>
    <w:p w14:paraId="535C7354" w14:textId="77777777" w:rsidR="005B55EE" w:rsidRPr="00313F6B" w:rsidRDefault="005B55EE" w:rsidP="00652605">
      <w:r w:rsidRPr="00313F6B">
        <w:t xml:space="preserve">Řešení provozního osvětlení bude navrženo s ohledem na členění prostor dle architektonických, provozních a hygienických požadavků. Osvětlení bude realizováno v </w:t>
      </w:r>
      <w:r w:rsidRPr="00313F6B">
        <w:lastRenderedPageBreak/>
        <w:t>souladu s normou </w:t>
      </w:r>
      <w:r w:rsidRPr="00313F6B">
        <w:rPr>
          <w:b/>
          <w:bCs/>
        </w:rPr>
        <w:t>ČSN EN 12464-1</w:t>
      </w:r>
      <w:r w:rsidRPr="00313F6B">
        <w:t>, tak aby byly splněny požadované hodnoty osvětlenosti v jednotlivých rovinách a prostorách, a zároveň byla zajištěna maximální světelná pohoda.</w:t>
      </w:r>
    </w:p>
    <w:p w14:paraId="3BA36DA9" w14:textId="138580C8" w:rsidR="005B55EE" w:rsidRPr="00313F6B" w:rsidRDefault="005B55EE" w:rsidP="00652605">
      <w:r w:rsidRPr="00313F6B">
        <w:t>Použita budou </w:t>
      </w:r>
      <w:r w:rsidRPr="00313F6B">
        <w:rPr>
          <w:b/>
          <w:bCs/>
        </w:rPr>
        <w:t>energeticky úsporná LED svítidla</w:t>
      </w:r>
      <w:r w:rsidRPr="00313F6B">
        <w:t xml:space="preserve"> s odpovídajícím krytím dle charakteru prostoru. </w:t>
      </w:r>
    </w:p>
    <w:p w14:paraId="5EA2E219" w14:textId="2C04C438" w:rsidR="3ED0FBF2" w:rsidRDefault="3ED0FBF2" w:rsidP="00652605">
      <w:pPr>
        <w:pStyle w:val="Nadpis4"/>
      </w:pPr>
      <w:r>
        <w:t>Vnitřní</w:t>
      </w:r>
    </w:p>
    <w:p w14:paraId="0EED55B3" w14:textId="77777777" w:rsidR="001B5E2F" w:rsidRPr="00313F6B" w:rsidRDefault="001B5E2F" w:rsidP="00652605">
      <w:r w:rsidRPr="00313F6B">
        <w:t>Napájení osvětlení bude rozděleno rovnoměrně:</w:t>
      </w:r>
    </w:p>
    <w:p w14:paraId="41FD6DCC" w14:textId="77777777" w:rsidR="001B5E2F" w:rsidRPr="00313F6B" w:rsidRDefault="001B5E2F" w:rsidP="00683F3C">
      <w:pPr>
        <w:pStyle w:val="Odstavecseseznamem"/>
        <w:numPr>
          <w:ilvl w:val="0"/>
          <w:numId w:val="41"/>
        </w:numPr>
      </w:pPr>
      <w:r w:rsidRPr="00313F6B">
        <w:t>50 % z rozváděče RUPS-A</w:t>
      </w:r>
    </w:p>
    <w:p w14:paraId="326A06AC" w14:textId="77777777" w:rsidR="001B5E2F" w:rsidRPr="00313F6B" w:rsidRDefault="001B5E2F" w:rsidP="00683F3C">
      <w:pPr>
        <w:pStyle w:val="Odstavecseseznamem"/>
        <w:numPr>
          <w:ilvl w:val="0"/>
          <w:numId w:val="41"/>
        </w:numPr>
      </w:pPr>
      <w:r w:rsidRPr="00313F6B">
        <w:t>50 % z rozváděče RUPS-B</w:t>
      </w:r>
    </w:p>
    <w:p w14:paraId="095A5A28" w14:textId="77777777" w:rsidR="001B5E2F" w:rsidRPr="00313F6B" w:rsidRDefault="001B5E2F" w:rsidP="00652605">
      <w:r w:rsidRPr="00313F6B">
        <w:t>Požadované minimální hodnoty osvětlenosti dle ČSN:</w:t>
      </w:r>
    </w:p>
    <w:p w14:paraId="6A416102" w14:textId="77777777" w:rsidR="001B5E2F" w:rsidRPr="00313F6B" w:rsidRDefault="001B5E2F" w:rsidP="00683F3C">
      <w:pPr>
        <w:pStyle w:val="Odstavecseseznamem"/>
        <w:numPr>
          <w:ilvl w:val="0"/>
          <w:numId w:val="42"/>
        </w:numPr>
      </w:pPr>
      <w:r w:rsidRPr="00313F6B">
        <w:t xml:space="preserve">Technické prostory, strojovny – min. 200 </w:t>
      </w:r>
      <w:proofErr w:type="spellStart"/>
      <w:r w:rsidRPr="00313F6B">
        <w:t>lx</w:t>
      </w:r>
      <w:proofErr w:type="spellEnd"/>
    </w:p>
    <w:p w14:paraId="69337792" w14:textId="77777777" w:rsidR="001B5E2F" w:rsidRPr="00313F6B" w:rsidRDefault="001B5E2F" w:rsidP="00683F3C">
      <w:pPr>
        <w:pStyle w:val="Odstavecseseznamem"/>
        <w:numPr>
          <w:ilvl w:val="0"/>
          <w:numId w:val="42"/>
        </w:numPr>
      </w:pPr>
      <w:r w:rsidRPr="00313F6B">
        <w:t xml:space="preserve">Místnost s datovými rozvaděči – min. 500 </w:t>
      </w:r>
      <w:proofErr w:type="spellStart"/>
      <w:r w:rsidRPr="00313F6B">
        <w:t>lx</w:t>
      </w:r>
      <w:proofErr w:type="spellEnd"/>
    </w:p>
    <w:p w14:paraId="0FDC3BC3" w14:textId="23CD53BA" w:rsidR="001B5E2F" w:rsidRPr="001B5E2F" w:rsidRDefault="001B5E2F" w:rsidP="00652605">
      <w:r w:rsidRPr="00313F6B">
        <w:t>Ovládání svítidel bude realizováno místními vypínači umístěnými u dveří jednotlivých místností.</w:t>
      </w:r>
    </w:p>
    <w:p w14:paraId="47CBDC94" w14:textId="6513638E" w:rsidR="3ED0FBF2" w:rsidRDefault="3ED0FBF2" w:rsidP="00652605">
      <w:pPr>
        <w:pStyle w:val="Nadpis4"/>
      </w:pPr>
      <w:r>
        <w:t>Vnější</w:t>
      </w:r>
    </w:p>
    <w:p w14:paraId="1692D82D" w14:textId="77777777" w:rsidR="00AE5686" w:rsidRPr="00313F6B" w:rsidRDefault="00AE5686" w:rsidP="00652605">
      <w:r w:rsidRPr="00313F6B">
        <w:t>Venkovní osvětlení bude zajištěno pomocí minimálně 4 ks LED reflektorů, umístěných na mobilních konzolách na střeše kontejneru. Ovládání reflektorů bude:</w:t>
      </w:r>
    </w:p>
    <w:p w14:paraId="1A7BFFDB" w14:textId="77777777" w:rsidR="00AE5686" w:rsidRPr="00313F6B" w:rsidRDefault="00AE5686" w:rsidP="00683F3C">
      <w:pPr>
        <w:pStyle w:val="Odstavecseseznamem"/>
        <w:numPr>
          <w:ilvl w:val="0"/>
          <w:numId w:val="43"/>
        </w:numPr>
      </w:pPr>
      <w:r w:rsidRPr="00313F6B">
        <w:t>Manuální</w:t>
      </w:r>
    </w:p>
    <w:p w14:paraId="1FF57AB2" w14:textId="19A6DD42" w:rsidR="001B5E2F" w:rsidRPr="001B5E2F" w:rsidRDefault="00AE5686" w:rsidP="00683F3C">
      <w:pPr>
        <w:pStyle w:val="Odstavecseseznamem"/>
        <w:numPr>
          <w:ilvl w:val="0"/>
          <w:numId w:val="43"/>
        </w:numPr>
      </w:pPr>
      <w:r w:rsidRPr="00313F6B">
        <w:t>Automatické – na základě signálu z minimálně 4 ks pohybových čidel umístěných v exteriéru nebo na základě analytických funkcí venkovních kamer.</w:t>
      </w:r>
    </w:p>
    <w:p w14:paraId="35DF4D77" w14:textId="4BD7414F" w:rsidR="3ED0FBF2" w:rsidRDefault="3ED0FBF2" w:rsidP="00652605">
      <w:pPr>
        <w:pStyle w:val="Nadpis4"/>
      </w:pPr>
      <w:r>
        <w:t>Nouzové</w:t>
      </w:r>
    </w:p>
    <w:p w14:paraId="3D978ED0" w14:textId="77777777" w:rsidR="00C7762D" w:rsidRPr="00313F6B" w:rsidRDefault="00C7762D" w:rsidP="00652605">
      <w:r w:rsidRPr="00313F6B">
        <w:t>Nouzové osvětlení bude navrženo tak, aby:</w:t>
      </w:r>
    </w:p>
    <w:p w14:paraId="7A4EA85C" w14:textId="77777777" w:rsidR="00C7762D" w:rsidRPr="00313F6B" w:rsidRDefault="00C7762D" w:rsidP="00683F3C">
      <w:pPr>
        <w:pStyle w:val="Odstavecseseznamem"/>
        <w:numPr>
          <w:ilvl w:val="0"/>
          <w:numId w:val="44"/>
        </w:numPr>
      </w:pPr>
      <w:r w:rsidRPr="00313F6B">
        <w:t>jasně a jednoznačně vyznačovalo únikové cesty,</w:t>
      </w:r>
    </w:p>
    <w:p w14:paraId="369DD9B8" w14:textId="77777777" w:rsidR="00C7762D" w:rsidRPr="00313F6B" w:rsidRDefault="00C7762D" w:rsidP="00683F3C">
      <w:pPr>
        <w:pStyle w:val="Odstavecseseznamem"/>
        <w:numPr>
          <w:ilvl w:val="0"/>
          <w:numId w:val="44"/>
        </w:numPr>
      </w:pPr>
      <w:r w:rsidRPr="00313F6B">
        <w:t>zajistilo viditelnost překážek a bezpečný přesun osob k nouzovým východům,</w:t>
      </w:r>
    </w:p>
    <w:p w14:paraId="60B62AE7" w14:textId="77777777" w:rsidR="00C7762D" w:rsidRPr="00313F6B" w:rsidRDefault="00C7762D" w:rsidP="00683F3C">
      <w:pPr>
        <w:pStyle w:val="Odstavecseseznamem"/>
        <w:numPr>
          <w:ilvl w:val="0"/>
          <w:numId w:val="44"/>
        </w:numPr>
      </w:pPr>
      <w:r w:rsidRPr="00313F6B">
        <w:t>označovalo poplachová, protipožární a důležitá ovládací zařízení.</w:t>
      </w:r>
    </w:p>
    <w:p w14:paraId="6C0DC0C6" w14:textId="77777777" w:rsidR="00E117FD" w:rsidRPr="00313F6B" w:rsidRDefault="00E117FD" w:rsidP="00C07940">
      <w:r w:rsidRPr="00313F6B">
        <w:t>Nouzové osvětlení bude realizováno pomocí LED svítidel s integrovanou baterií, s předpokládanou dobou provozu v nouzovém režimu</w:t>
      </w:r>
      <w:r w:rsidRPr="00E117FD">
        <w:rPr>
          <w:b/>
          <w:bCs/>
        </w:rPr>
        <w:t xml:space="preserve"> min. 1 hodinu</w:t>
      </w:r>
      <w:r w:rsidRPr="00313F6B">
        <w:t>.</w:t>
      </w:r>
    </w:p>
    <w:p w14:paraId="4798CF90" w14:textId="77777777" w:rsidR="00C7762D" w:rsidRPr="00313F6B" w:rsidRDefault="00C7762D" w:rsidP="00652605"/>
    <w:p w14:paraId="4C5F9384" w14:textId="77777777" w:rsidR="00C7762D" w:rsidRPr="00313F6B" w:rsidRDefault="00C7762D" w:rsidP="00652605">
      <w:r w:rsidRPr="00313F6B">
        <w:t>Požadované hodnoty osvětlenosti dle </w:t>
      </w:r>
      <w:r w:rsidRPr="00313F6B">
        <w:rPr>
          <w:b/>
          <w:bCs/>
        </w:rPr>
        <w:t>ČSN EN 1838</w:t>
      </w:r>
      <w:r w:rsidRPr="00313F6B">
        <w:t>:</w:t>
      </w:r>
    </w:p>
    <w:p w14:paraId="09AAFE61" w14:textId="77777777" w:rsidR="00C7762D" w:rsidRPr="00313F6B" w:rsidRDefault="00C7762D" w:rsidP="00683F3C">
      <w:pPr>
        <w:pStyle w:val="Odstavecseseznamem"/>
        <w:numPr>
          <w:ilvl w:val="0"/>
          <w:numId w:val="45"/>
        </w:numPr>
      </w:pPr>
      <w:r w:rsidRPr="00313F6B">
        <w:t xml:space="preserve">Únikové cesty – min. 1 </w:t>
      </w:r>
      <w:proofErr w:type="spellStart"/>
      <w:r w:rsidRPr="00313F6B">
        <w:t>lx</w:t>
      </w:r>
      <w:proofErr w:type="spellEnd"/>
      <w:r w:rsidRPr="00313F6B">
        <w:t> v osách</w:t>
      </w:r>
    </w:p>
    <w:p w14:paraId="58D5D475" w14:textId="7DDEA33F" w:rsidR="00C7762D" w:rsidRPr="00313F6B" w:rsidRDefault="00C7762D" w:rsidP="005B7400">
      <w:pPr>
        <w:pStyle w:val="Odstavecseseznamem"/>
        <w:numPr>
          <w:ilvl w:val="0"/>
          <w:numId w:val="45"/>
        </w:numPr>
      </w:pPr>
      <w:r w:rsidRPr="00313F6B">
        <w:t xml:space="preserve">Požárně bezpečnostní zařízení mimo únikové cesty – min. 5 </w:t>
      </w:r>
      <w:proofErr w:type="spellStart"/>
      <w:r w:rsidRPr="00313F6B">
        <w:t>lx</w:t>
      </w:r>
      <w:proofErr w:type="spellEnd"/>
    </w:p>
    <w:p w14:paraId="6AAE0B45" w14:textId="51834D6A" w:rsidR="5740AC27" w:rsidRDefault="00213AEC" w:rsidP="009408F7">
      <w:pPr>
        <w:pStyle w:val="Nadpis2"/>
      </w:pPr>
      <w:bookmarkStart w:id="38" w:name="_Toc236209544"/>
      <w:r>
        <w:t xml:space="preserve">ICT </w:t>
      </w:r>
      <w:r w:rsidR="00651556">
        <w:t>technologie</w:t>
      </w:r>
      <w:r>
        <w:t xml:space="preserve"> mobilního datového centra</w:t>
      </w:r>
      <w:bookmarkEnd w:id="38"/>
    </w:p>
    <w:p w14:paraId="483D76B4" w14:textId="5975ACD4" w:rsidR="009C0112" w:rsidRPr="00313F6B" w:rsidRDefault="009C0112" w:rsidP="00652605">
      <w:r w:rsidRPr="00313F6B">
        <w:t>Veškerá</w:t>
      </w:r>
      <w:r>
        <w:t xml:space="preserve"> </w:t>
      </w:r>
      <w:r w:rsidR="1F6F95DB">
        <w:t>IT</w:t>
      </w:r>
      <w:r w:rsidRPr="00313F6B">
        <w:t xml:space="preserve"> infrastruktura datového centra je integrována do </w:t>
      </w:r>
      <w:r w:rsidRPr="00313F6B">
        <w:rPr>
          <w:b/>
          <w:bCs/>
        </w:rPr>
        <w:t xml:space="preserve">jednoho </w:t>
      </w:r>
      <w:r w:rsidR="00D82E0B">
        <w:rPr>
          <w:b/>
          <w:bCs/>
        </w:rPr>
        <w:t xml:space="preserve">kontejnerového </w:t>
      </w:r>
      <w:r w:rsidR="001D49BA">
        <w:rPr>
          <w:b/>
          <w:bCs/>
        </w:rPr>
        <w:t>modulu</w:t>
      </w:r>
      <w:r w:rsidRPr="00313F6B">
        <w:t xml:space="preserve">, který </w:t>
      </w:r>
      <w:r w:rsidR="007039F9">
        <w:t>bude obsahovat</w:t>
      </w:r>
      <w:r w:rsidRPr="00313F6B">
        <w:t>:</w:t>
      </w:r>
    </w:p>
    <w:p w14:paraId="78FFA769" w14:textId="7F1A40BF" w:rsidR="009C0112" w:rsidRPr="00313F6B" w:rsidRDefault="009C0112" w:rsidP="00683F3C">
      <w:pPr>
        <w:pStyle w:val="Odstavecseseznamem"/>
        <w:numPr>
          <w:ilvl w:val="0"/>
          <w:numId w:val="46"/>
        </w:numPr>
      </w:pPr>
      <w:r w:rsidRPr="00313F6B">
        <w:t>všechna ICT zařízení,</w:t>
      </w:r>
    </w:p>
    <w:p w14:paraId="1F457C42" w14:textId="19034EBB" w:rsidR="00651556" w:rsidRPr="00651556" w:rsidRDefault="009C0112" w:rsidP="00683F3C">
      <w:pPr>
        <w:pStyle w:val="Odstavecseseznamem"/>
        <w:numPr>
          <w:ilvl w:val="0"/>
          <w:numId w:val="46"/>
        </w:numPr>
      </w:pPr>
      <w:r w:rsidRPr="00313F6B">
        <w:lastRenderedPageBreak/>
        <w:t>podpůrné technologie nutné pro provoz.</w:t>
      </w:r>
    </w:p>
    <w:p w14:paraId="381D82C0" w14:textId="1DABC87A" w:rsidR="666BAA2A" w:rsidRDefault="00873021" w:rsidP="00652605">
      <w:pPr>
        <w:pStyle w:val="Nadpis3"/>
      </w:pPr>
      <w:bookmarkStart w:id="39" w:name="_Toc236209545"/>
      <w:r>
        <w:t>Datové rozvaděče</w:t>
      </w:r>
      <w:bookmarkEnd w:id="39"/>
    </w:p>
    <w:p w14:paraId="6AEE3B97" w14:textId="342E64D1" w:rsidR="00EF2B60" w:rsidRPr="008B4E2F" w:rsidRDefault="00EF2B60" w:rsidP="008B1195">
      <w:r w:rsidRPr="008B4E2F">
        <w:t xml:space="preserve">Pro instalaci IT technologií bude </w:t>
      </w:r>
      <w:r w:rsidR="009232D2">
        <w:t>Zhotovitel</w:t>
      </w:r>
      <w:r w:rsidR="00521684">
        <w:t xml:space="preserve">em </w:t>
      </w:r>
      <w:r w:rsidRPr="008B4E2F">
        <w:t>dodáno </w:t>
      </w:r>
      <w:r w:rsidRPr="008B4E2F">
        <w:rPr>
          <w:b/>
          <w:bCs/>
        </w:rPr>
        <w:t>minimálně 8 ks datových rozvaděčů (racků)</w:t>
      </w:r>
      <w:r w:rsidRPr="008B4E2F">
        <w:t> typu </w:t>
      </w:r>
      <w:r w:rsidRPr="008B4E2F">
        <w:rPr>
          <w:b/>
          <w:bCs/>
        </w:rPr>
        <w:t>19"</w:t>
      </w:r>
      <w:r w:rsidRPr="008B4E2F">
        <w:t>, každý o rozměrech:</w:t>
      </w:r>
    </w:p>
    <w:p w14:paraId="5070FB60" w14:textId="43844D7D" w:rsidR="00EF2B60" w:rsidRPr="008B4E2F" w:rsidRDefault="00EF2B60" w:rsidP="00683F3C">
      <w:pPr>
        <w:pStyle w:val="Odstavecseseznamem"/>
        <w:numPr>
          <w:ilvl w:val="0"/>
          <w:numId w:val="47"/>
        </w:numPr>
      </w:pPr>
      <w:r w:rsidRPr="008B4E2F">
        <w:t>šířka: 800 mm</w:t>
      </w:r>
    </w:p>
    <w:p w14:paraId="196884E5" w14:textId="459D8914" w:rsidR="00EF2B60" w:rsidRPr="008B4E2F" w:rsidRDefault="00EF2B60" w:rsidP="00683F3C">
      <w:pPr>
        <w:pStyle w:val="Odstavecseseznamem"/>
        <w:numPr>
          <w:ilvl w:val="0"/>
          <w:numId w:val="47"/>
        </w:numPr>
      </w:pPr>
      <w:r w:rsidRPr="008B4E2F">
        <w:t>hloubka: 1200 mm</w:t>
      </w:r>
    </w:p>
    <w:p w14:paraId="59BEF1B3" w14:textId="7E6D7B5E" w:rsidR="00EF2B60" w:rsidRDefault="00EF2B60" w:rsidP="00683F3C">
      <w:pPr>
        <w:pStyle w:val="Odstavecseseznamem"/>
        <w:numPr>
          <w:ilvl w:val="0"/>
          <w:numId w:val="47"/>
        </w:numPr>
      </w:pPr>
      <w:r w:rsidRPr="008B4E2F">
        <w:t>výška: 42U</w:t>
      </w:r>
    </w:p>
    <w:p w14:paraId="6EE45ED9" w14:textId="7E6CFF08" w:rsidR="007861D6" w:rsidRPr="008B4E2F" w:rsidRDefault="007861D6" w:rsidP="009F3485">
      <w:r w:rsidRPr="007861D6">
        <w:t xml:space="preserve">Z tohoto počtu je minimálně 1 </w:t>
      </w:r>
      <w:proofErr w:type="spellStart"/>
      <w:r w:rsidRPr="007861D6">
        <w:t>rack</w:t>
      </w:r>
      <w:proofErr w:type="spellEnd"/>
      <w:r w:rsidRPr="007861D6">
        <w:t xml:space="preserve"> </w:t>
      </w:r>
      <w:r w:rsidR="00291882">
        <w:t xml:space="preserve">(Síťový </w:t>
      </w:r>
      <w:proofErr w:type="spellStart"/>
      <w:r w:rsidR="00291882">
        <w:t>rack</w:t>
      </w:r>
      <w:proofErr w:type="spellEnd"/>
      <w:r w:rsidR="00291882">
        <w:t xml:space="preserve">) </w:t>
      </w:r>
      <w:r w:rsidRPr="007861D6">
        <w:t xml:space="preserve">vyhrazen pro síťovou a komunikační infrastrukturu MDC, včetně aktivních síťových prvků, management infrastruktury, </w:t>
      </w:r>
      <w:proofErr w:type="spellStart"/>
      <w:r w:rsidRPr="007861D6">
        <w:t>PoE</w:t>
      </w:r>
      <w:proofErr w:type="spellEnd"/>
      <w:r w:rsidRPr="007861D6">
        <w:t xml:space="preserve"> </w:t>
      </w:r>
      <w:proofErr w:type="spellStart"/>
      <w:r w:rsidRPr="007861D6">
        <w:t>switchů</w:t>
      </w:r>
      <w:proofErr w:type="spellEnd"/>
      <w:r w:rsidRPr="007861D6">
        <w:t xml:space="preserve"> a souvisejících technologií. Zbývající racky </w:t>
      </w:r>
      <w:r w:rsidR="00C96C8B">
        <w:t>(ICT racky)</w:t>
      </w:r>
      <w:r w:rsidRPr="007861D6">
        <w:t xml:space="preserve"> jsou určeny pro umístění ICT technologií, zejména serverů, datových úložišť a související ICT infrastruktury</w:t>
      </w:r>
      <w:r w:rsidR="00234669">
        <w:t>.</w:t>
      </w:r>
    </w:p>
    <w:p w14:paraId="195C924E" w14:textId="3D3AFEF1" w:rsidR="00EF2B60" w:rsidRPr="008B4E2F" w:rsidRDefault="00EF2B60" w:rsidP="009F3485">
      <w:pPr>
        <w:pStyle w:val="Odstavecseseznamem"/>
        <w:numPr>
          <w:ilvl w:val="0"/>
          <w:numId w:val="48"/>
        </w:numPr>
        <w:spacing w:before="240"/>
      </w:pPr>
      <w:r w:rsidRPr="008B4E2F">
        <w:t>Rozvaděče budou mít stabilní rámovou konstrukci s nosností</w:t>
      </w:r>
      <w:r w:rsidRPr="008B4E2F">
        <w:rPr>
          <w:b/>
          <w:bCs/>
        </w:rPr>
        <w:t xml:space="preserve"> min. 1</w:t>
      </w:r>
      <w:r w:rsidR="00D7791E">
        <w:rPr>
          <w:b/>
          <w:bCs/>
        </w:rPr>
        <w:t>0</w:t>
      </w:r>
      <w:r w:rsidRPr="008B4E2F">
        <w:rPr>
          <w:b/>
          <w:bCs/>
        </w:rPr>
        <w:t xml:space="preserve">00 kg </w:t>
      </w:r>
      <w:r w:rsidRPr="008B4E2F">
        <w:t>(dynamické zatížení</w:t>
      </w:r>
      <w:r w:rsidR="00F1525E" w:rsidRPr="008B4E2F">
        <w:t>)</w:t>
      </w:r>
      <w:r w:rsidR="00F1525E" w:rsidRPr="009F3485">
        <w:t xml:space="preserve"> *</w:t>
      </w:r>
      <w:r w:rsidRPr="008B4E2F">
        <w:t>. Ukotvení rozvaděčů bude provedeno do rámu kontejneru s ponecháním mezer mezi stojany, čímž vznikne prostor pro:</w:t>
      </w:r>
    </w:p>
    <w:p w14:paraId="0F658C16" w14:textId="77777777" w:rsidR="00EF2B60" w:rsidRPr="008B4E2F" w:rsidRDefault="00EF2B60" w:rsidP="009F3485">
      <w:pPr>
        <w:pStyle w:val="Odstavecseseznamem"/>
        <w:numPr>
          <w:ilvl w:val="1"/>
          <w:numId w:val="48"/>
        </w:numPr>
      </w:pPr>
      <w:r w:rsidRPr="008B4E2F">
        <w:t>kabeláž,</w:t>
      </w:r>
    </w:p>
    <w:p w14:paraId="45BBE1FD" w14:textId="77777777" w:rsidR="00EF2B60" w:rsidRPr="008B4E2F" w:rsidRDefault="00EF2B60" w:rsidP="009F3485">
      <w:pPr>
        <w:pStyle w:val="Odstavecseseznamem"/>
        <w:numPr>
          <w:ilvl w:val="1"/>
          <w:numId w:val="48"/>
        </w:numPr>
      </w:pPr>
      <w:r w:rsidRPr="008B4E2F">
        <w:t>PDU lišty,</w:t>
      </w:r>
    </w:p>
    <w:p w14:paraId="53D97103" w14:textId="290EADB1" w:rsidR="00EF2B60" w:rsidRPr="008B4E2F" w:rsidRDefault="00EF2B60" w:rsidP="009F3485">
      <w:pPr>
        <w:pStyle w:val="Odstavecseseznamem"/>
        <w:numPr>
          <w:ilvl w:val="1"/>
          <w:numId w:val="48"/>
        </w:numPr>
      </w:pPr>
      <w:r w:rsidRPr="008B4E2F">
        <w:t>vyvazovací příslušenství</w:t>
      </w:r>
      <w:r w:rsidR="00B15B62">
        <w:t>,</w:t>
      </w:r>
    </w:p>
    <w:p w14:paraId="72F38D5F" w14:textId="17121A7B" w:rsidR="00B15B62" w:rsidRDefault="006A2471" w:rsidP="00683F3C">
      <w:pPr>
        <w:pStyle w:val="Odstavecseseznamem"/>
        <w:numPr>
          <w:ilvl w:val="0"/>
          <w:numId w:val="48"/>
        </w:numPr>
      </w:pPr>
      <w:r>
        <w:t>k</w:t>
      </w:r>
      <w:r w:rsidR="00B15B62" w:rsidRPr="00724F16">
        <w:t>aždý rozvaděč bude vybaven zamykacími jednodílnými dveřmi v přední části a dělenými dveřmi v zadní části</w:t>
      </w:r>
      <w:r w:rsidR="008B4AA0">
        <w:t>.</w:t>
      </w:r>
    </w:p>
    <w:p w14:paraId="50D5FAE7" w14:textId="7414A8CB" w:rsidR="00F1525E" w:rsidRPr="009F3485" w:rsidRDefault="00F1525E" w:rsidP="009F3485">
      <w:pPr>
        <w:rPr>
          <w:i/>
          <w:iCs/>
        </w:rPr>
      </w:pPr>
      <w:r w:rsidRPr="009F3485">
        <w:rPr>
          <w:i/>
          <w:iCs/>
        </w:rPr>
        <w:t>(*) Dynamickým zatížením se rozumí zatížení rozvaděče při provozu, manipulaci a přepravě mobilního datového centra.</w:t>
      </w:r>
    </w:p>
    <w:p w14:paraId="19258696" w14:textId="77777777" w:rsidR="00EF2B60" w:rsidRPr="008B4E2F" w:rsidRDefault="00EF2B60" w:rsidP="00F376C4">
      <w:pPr>
        <w:spacing w:before="240"/>
      </w:pPr>
      <w:r w:rsidRPr="008B4E2F">
        <w:t>Rozmístění rozvaděčů musí umožnit:</w:t>
      </w:r>
    </w:p>
    <w:p w14:paraId="4FA8F4C5" w14:textId="77777777" w:rsidR="00EF2B60" w:rsidRPr="008B4E2F" w:rsidRDefault="00EF2B60" w:rsidP="00683F3C">
      <w:pPr>
        <w:pStyle w:val="Odstavecseseznamem"/>
        <w:numPr>
          <w:ilvl w:val="0"/>
          <w:numId w:val="49"/>
        </w:numPr>
      </w:pPr>
      <w:r w:rsidRPr="008B4E2F">
        <w:t>bezproblémovou instalaci zařízení ze strany studené uličky,</w:t>
      </w:r>
    </w:p>
    <w:p w14:paraId="1FC2FFF6" w14:textId="77777777" w:rsidR="00EF2B60" w:rsidRPr="008B4E2F" w:rsidRDefault="00EF2B60" w:rsidP="00683F3C">
      <w:pPr>
        <w:pStyle w:val="Odstavecseseznamem"/>
        <w:numPr>
          <w:ilvl w:val="0"/>
          <w:numId w:val="49"/>
        </w:numPr>
      </w:pPr>
      <w:r w:rsidRPr="008B4E2F">
        <w:t>podporu montáže zařízení s různou hloubkou.</w:t>
      </w:r>
    </w:p>
    <w:p w14:paraId="0166FA90" w14:textId="0DEBFDBA" w:rsidR="00EF2B60" w:rsidRPr="008B4E2F" w:rsidRDefault="00EF2B60" w:rsidP="00F376C4">
      <w:pPr>
        <w:spacing w:before="240"/>
      </w:pPr>
      <w:r w:rsidRPr="008B4E2F">
        <w:t>Součástí dodávky budou:</w:t>
      </w:r>
    </w:p>
    <w:p w14:paraId="66A7234D" w14:textId="20B2DF1B" w:rsidR="00EF2B60" w:rsidRPr="008B4E2F" w:rsidRDefault="00EF2B60" w:rsidP="00683F3C">
      <w:pPr>
        <w:pStyle w:val="Odstavecseseznamem"/>
        <w:numPr>
          <w:ilvl w:val="0"/>
          <w:numId w:val="50"/>
        </w:numPr>
      </w:pPr>
      <w:r w:rsidRPr="008B4E2F">
        <w:t>záslepky pro uzavření min. </w:t>
      </w:r>
      <w:r w:rsidRPr="008B1195">
        <w:rPr>
          <w:b/>
          <w:bCs/>
        </w:rPr>
        <w:t xml:space="preserve">80 % </w:t>
      </w:r>
      <w:r w:rsidRPr="008B4E2F">
        <w:t xml:space="preserve">volných U pozic, v provedení pro </w:t>
      </w:r>
      <w:proofErr w:type="spellStart"/>
      <w:r w:rsidRPr="008B4E2F">
        <w:t>beznástrojovou</w:t>
      </w:r>
      <w:proofErr w:type="spellEnd"/>
      <w:r w:rsidRPr="008B4E2F">
        <w:t xml:space="preserve"> montáž,</w:t>
      </w:r>
    </w:p>
    <w:p w14:paraId="35023BA2" w14:textId="77777777" w:rsidR="00EF2B60" w:rsidRPr="008B4E2F" w:rsidRDefault="00EF2B60" w:rsidP="00683F3C">
      <w:pPr>
        <w:pStyle w:val="Odstavecseseznamem"/>
        <w:numPr>
          <w:ilvl w:val="0"/>
          <w:numId w:val="50"/>
        </w:numPr>
      </w:pPr>
      <w:r w:rsidRPr="008B4E2F">
        <w:t>separační rám pro oddělení teplé a studené uličky,</w:t>
      </w:r>
    </w:p>
    <w:p w14:paraId="31B6820E" w14:textId="77777777" w:rsidR="00EF2B60" w:rsidRPr="008B4E2F" w:rsidRDefault="00EF2B60" w:rsidP="00683F3C">
      <w:pPr>
        <w:pStyle w:val="Odstavecseseznamem"/>
        <w:numPr>
          <w:ilvl w:val="0"/>
          <w:numId w:val="50"/>
        </w:numPr>
      </w:pPr>
      <w:r w:rsidRPr="008B4E2F">
        <w:t>šrouby a klecové matice pro uchycení zaslepovacích panelů.</w:t>
      </w:r>
    </w:p>
    <w:p w14:paraId="11D7B6AD" w14:textId="49D745E3" w:rsidR="006242E7" w:rsidRPr="008B4E2F" w:rsidRDefault="006242E7" w:rsidP="00C07940">
      <w:pPr>
        <w:spacing w:before="240"/>
      </w:pPr>
      <w:r w:rsidRPr="008B4E2F">
        <w:t xml:space="preserve">Každý datový rozvaděč bude vybaven samostatným elektronickým kartovým přístupovým systémem, který bude integrovaný do centrálního bezpečnostního systému </w:t>
      </w:r>
      <w:r w:rsidRPr="00E97103">
        <w:t>ASSET</w:t>
      </w:r>
      <w:r w:rsidR="00E97B25">
        <w:t>, provozovaného v infrastruktuře</w:t>
      </w:r>
      <w:r w:rsidRPr="008B4E2F">
        <w:t xml:space="preserve"> </w:t>
      </w:r>
      <w:r w:rsidR="009232D2">
        <w:t>Objednatel</w:t>
      </w:r>
      <w:r w:rsidRPr="008B4E2F">
        <w:t xml:space="preserve">e. Správu a řízení přístupu bude </w:t>
      </w:r>
      <w:r w:rsidR="00DF7B53">
        <w:t>zajišťovat</w:t>
      </w:r>
      <w:r w:rsidR="00DF7B53" w:rsidRPr="008B4E2F">
        <w:t xml:space="preserve"> </w:t>
      </w:r>
      <w:r w:rsidR="00F376C4">
        <w:t xml:space="preserve">příslušný útvar </w:t>
      </w:r>
      <w:r w:rsidR="009232D2">
        <w:t>Objednatel</w:t>
      </w:r>
      <w:r w:rsidR="00F376C4">
        <w:t>e</w:t>
      </w:r>
      <w:r w:rsidRPr="008B4E2F">
        <w:t>.</w:t>
      </w:r>
    </w:p>
    <w:p w14:paraId="65D79389" w14:textId="776FCA34" w:rsidR="00873021" w:rsidRDefault="00EF2B60" w:rsidP="00652605">
      <w:pPr>
        <w:pStyle w:val="Nadpis3"/>
      </w:pPr>
      <w:bookmarkStart w:id="40" w:name="_Toc236209546"/>
      <w:r>
        <w:t>PDU lišty</w:t>
      </w:r>
      <w:bookmarkEnd w:id="40"/>
    </w:p>
    <w:p w14:paraId="5ED1940D" w14:textId="7419ADA2" w:rsidR="00F42B6D" w:rsidRPr="008B4E2F" w:rsidRDefault="00FF076B" w:rsidP="008B1195">
      <w:r w:rsidRPr="00724F16">
        <w:t>Maximální garantovaný výkon na jeden RACK bude </w:t>
      </w:r>
      <w:r w:rsidRPr="00724F16">
        <w:rPr>
          <w:b/>
          <w:bCs/>
        </w:rPr>
        <w:t>10 kW</w:t>
      </w:r>
      <w:r>
        <w:t>, k</w:t>
      </w:r>
      <w:r w:rsidR="00F42B6D" w:rsidRPr="008B4E2F">
        <w:t>aždý datový rozvaděč bude vybaven </w:t>
      </w:r>
      <w:r w:rsidR="00F42B6D" w:rsidRPr="008B4E2F">
        <w:rPr>
          <w:b/>
          <w:bCs/>
        </w:rPr>
        <w:t>minimálně</w:t>
      </w:r>
      <w:r w:rsidR="00F42B6D" w:rsidRPr="008B4E2F">
        <w:t xml:space="preserve"> čtyřm</w:t>
      </w:r>
      <w:r w:rsidR="00F42B6D">
        <w:t>i</w:t>
      </w:r>
      <w:r w:rsidR="00F42B6D" w:rsidRPr="008B4E2F">
        <w:rPr>
          <w:b/>
          <w:bCs/>
        </w:rPr>
        <w:t xml:space="preserve"> vertikálními měřenými PDU lištami</w:t>
      </w:r>
      <w:r w:rsidR="00F42B6D" w:rsidRPr="008B4E2F">
        <w:t> se zásuvkami </w:t>
      </w:r>
      <w:r w:rsidR="00F42B6D" w:rsidRPr="008B4E2F">
        <w:rPr>
          <w:b/>
          <w:bCs/>
        </w:rPr>
        <w:t>C13 a C19</w:t>
      </w:r>
      <w:r w:rsidR="00F42B6D" w:rsidRPr="008B4E2F">
        <w:t>, které:</w:t>
      </w:r>
    </w:p>
    <w:p w14:paraId="29298D1E" w14:textId="77777777" w:rsidR="00F42B6D" w:rsidRPr="008B4E2F" w:rsidRDefault="00F42B6D" w:rsidP="00683F3C">
      <w:pPr>
        <w:pStyle w:val="Odstavecseseznamem"/>
        <w:numPr>
          <w:ilvl w:val="0"/>
          <w:numId w:val="51"/>
        </w:numPr>
      </w:pPr>
      <w:r w:rsidRPr="008B4E2F">
        <w:lastRenderedPageBreak/>
        <w:t>nezasahují do U pozic,</w:t>
      </w:r>
    </w:p>
    <w:p w14:paraId="3A1792F0" w14:textId="77777777" w:rsidR="00F42B6D" w:rsidRPr="008B4E2F" w:rsidRDefault="00F42B6D" w:rsidP="00683F3C">
      <w:pPr>
        <w:pStyle w:val="Odstavecseseznamem"/>
        <w:numPr>
          <w:ilvl w:val="0"/>
          <w:numId w:val="51"/>
        </w:numPr>
      </w:pPr>
      <w:r w:rsidRPr="008B4E2F">
        <w:t>nebrání instalaci kabeláže ani hlubokých IT zařízení,</w:t>
      </w:r>
    </w:p>
    <w:p w14:paraId="356CCF44" w14:textId="77777777" w:rsidR="00F42B6D" w:rsidRPr="008B4E2F" w:rsidRDefault="00F42B6D" w:rsidP="00683F3C">
      <w:pPr>
        <w:pStyle w:val="Odstavecseseznamem"/>
        <w:numPr>
          <w:ilvl w:val="0"/>
          <w:numId w:val="51"/>
        </w:numPr>
      </w:pPr>
      <w:r w:rsidRPr="008B4E2F">
        <w:t>budou vnořeny do rámu skříně a instalovány na zadní straně rámu.</w:t>
      </w:r>
    </w:p>
    <w:p w14:paraId="2A582185" w14:textId="77777777" w:rsidR="00F42B6D" w:rsidRPr="008B4E2F" w:rsidRDefault="00F42B6D" w:rsidP="00683F3C">
      <w:pPr>
        <w:pStyle w:val="Odstavecseseznamem"/>
        <w:numPr>
          <w:ilvl w:val="0"/>
          <w:numId w:val="20"/>
        </w:numPr>
      </w:pPr>
      <w:r w:rsidRPr="008B4E2F">
        <w:t>Dvě třífázové PDU (32 A) ve spodní části racku:</w:t>
      </w:r>
    </w:p>
    <w:p w14:paraId="120ABF8A" w14:textId="77777777" w:rsidR="00F42B6D" w:rsidRPr="008B4E2F" w:rsidRDefault="00F42B6D" w:rsidP="00683F3C">
      <w:pPr>
        <w:pStyle w:val="Odstavecseseznamem"/>
        <w:numPr>
          <w:ilvl w:val="1"/>
          <w:numId w:val="20"/>
        </w:numPr>
      </w:pPr>
      <w:r w:rsidRPr="008B4E2F">
        <w:t>Minimálně 8x C19 zásuvek a minimálně 8x C13 zásuvek</w:t>
      </w:r>
    </w:p>
    <w:p w14:paraId="4162CAE7" w14:textId="77777777" w:rsidR="00F42B6D" w:rsidRPr="008B4E2F" w:rsidRDefault="00F42B6D" w:rsidP="00683F3C">
      <w:pPr>
        <w:pStyle w:val="Odstavecseseznamem"/>
        <w:numPr>
          <w:ilvl w:val="0"/>
          <w:numId w:val="20"/>
        </w:numPr>
      </w:pPr>
      <w:r w:rsidRPr="008B4E2F">
        <w:t>Dvě jednofázové PDU (16 A) v horní části racku:</w:t>
      </w:r>
    </w:p>
    <w:p w14:paraId="060EDB7C" w14:textId="77777777" w:rsidR="00F42B6D" w:rsidRPr="008A03F5" w:rsidRDefault="00F42B6D" w:rsidP="00683F3C">
      <w:pPr>
        <w:pStyle w:val="Odstavecseseznamem"/>
        <w:numPr>
          <w:ilvl w:val="1"/>
          <w:numId w:val="20"/>
        </w:numPr>
      </w:pPr>
      <w:r w:rsidRPr="008A03F5">
        <w:t>Minimálně 4x C19 zásuvek a minimálně 12x C13 zásuvek</w:t>
      </w:r>
    </w:p>
    <w:p w14:paraId="0306D62E" w14:textId="77777777" w:rsidR="00F42B6D" w:rsidRPr="008B4E2F" w:rsidRDefault="00F42B6D" w:rsidP="00F376C4">
      <w:pPr>
        <w:spacing w:before="240"/>
      </w:pPr>
      <w:r w:rsidRPr="008B4E2F">
        <w:t>Napájení PDU lišt:</w:t>
      </w:r>
    </w:p>
    <w:p w14:paraId="385343AE" w14:textId="77777777" w:rsidR="00F42B6D" w:rsidRPr="008B4E2F" w:rsidRDefault="00F42B6D" w:rsidP="00683F3C">
      <w:pPr>
        <w:pStyle w:val="Odstavecseseznamem"/>
        <w:numPr>
          <w:ilvl w:val="0"/>
          <w:numId w:val="52"/>
        </w:numPr>
      </w:pPr>
      <w:r w:rsidRPr="008B4E2F">
        <w:t>dvě lišty z napájecí větve A </w:t>
      </w:r>
    </w:p>
    <w:p w14:paraId="6D58410D" w14:textId="77777777" w:rsidR="00F42B6D" w:rsidRPr="008B4E2F" w:rsidRDefault="00F42B6D" w:rsidP="00683F3C">
      <w:pPr>
        <w:pStyle w:val="Odstavecseseznamem"/>
        <w:numPr>
          <w:ilvl w:val="0"/>
          <w:numId w:val="52"/>
        </w:numPr>
      </w:pPr>
      <w:r w:rsidRPr="008B4E2F">
        <w:t>dvě lišty z napájecí větve B</w:t>
      </w:r>
    </w:p>
    <w:p w14:paraId="298480D4" w14:textId="5AB9DE48" w:rsidR="00F42B6D" w:rsidRPr="008B4E2F" w:rsidRDefault="00F42B6D" w:rsidP="00F376C4">
      <w:pPr>
        <w:spacing w:before="240"/>
      </w:pPr>
      <w:r w:rsidRPr="008B4E2F">
        <w:t>PDU lišty budou </w:t>
      </w:r>
      <w:r w:rsidRPr="008B4E2F">
        <w:rPr>
          <w:b/>
          <w:bCs/>
        </w:rPr>
        <w:t>měřené a monitorované</w:t>
      </w:r>
      <w:r w:rsidRPr="008B4E2F">
        <w:t xml:space="preserve">, </w:t>
      </w:r>
      <w:r w:rsidR="004E54AD" w:rsidRPr="00724F16">
        <w:t>s možností sledování odběru a stavu napájení</w:t>
      </w:r>
      <w:r w:rsidR="00F34145">
        <w:t xml:space="preserve">, </w:t>
      </w:r>
      <w:r w:rsidRPr="008B4E2F">
        <w:t>musí obsahovat dostatečný počet zásuvek pro připojení všech ICT zařízení v plně osazeném racku, napojené do systému monitoringu pro účely sledování:</w:t>
      </w:r>
    </w:p>
    <w:p w14:paraId="5B4F0C1F" w14:textId="77777777" w:rsidR="00F42B6D" w:rsidRPr="008B4E2F" w:rsidRDefault="00F42B6D" w:rsidP="00683F3C">
      <w:pPr>
        <w:pStyle w:val="Odstavecseseznamem"/>
        <w:numPr>
          <w:ilvl w:val="0"/>
          <w:numId w:val="53"/>
        </w:numPr>
      </w:pPr>
      <w:r w:rsidRPr="008B4E2F">
        <w:t>spotřeby elektrické energie,</w:t>
      </w:r>
    </w:p>
    <w:p w14:paraId="0290E991" w14:textId="77777777" w:rsidR="00F42B6D" w:rsidRDefault="00F42B6D" w:rsidP="00683F3C">
      <w:pPr>
        <w:pStyle w:val="Odstavecseseznamem"/>
        <w:numPr>
          <w:ilvl w:val="0"/>
          <w:numId w:val="53"/>
        </w:numPr>
      </w:pPr>
      <w:r w:rsidRPr="008B4E2F">
        <w:t>výpočtu PUE datového centra.</w:t>
      </w:r>
    </w:p>
    <w:p w14:paraId="5F3FBE4C" w14:textId="77777777" w:rsidR="00423D3D" w:rsidRPr="008B4E2F" w:rsidRDefault="00423D3D" w:rsidP="00F376C4">
      <w:pPr>
        <w:spacing w:before="240"/>
      </w:pPr>
      <w:r w:rsidRPr="008B4E2F">
        <w:t>Do PDU lišt budou integrována teplotně-vlhkostní čidla:</w:t>
      </w:r>
    </w:p>
    <w:p w14:paraId="2B746338" w14:textId="77777777" w:rsidR="00423D3D" w:rsidRPr="008B4E2F" w:rsidRDefault="00423D3D" w:rsidP="00683F3C">
      <w:pPr>
        <w:pStyle w:val="Odstavecseseznamem"/>
        <w:numPr>
          <w:ilvl w:val="0"/>
          <w:numId w:val="54"/>
        </w:numPr>
      </w:pPr>
      <w:r w:rsidRPr="008B4E2F">
        <w:t>4 ks ve studené uličce,</w:t>
      </w:r>
    </w:p>
    <w:p w14:paraId="2B0F2D9E" w14:textId="77777777" w:rsidR="00423D3D" w:rsidRPr="008B4E2F" w:rsidRDefault="00423D3D" w:rsidP="00683F3C">
      <w:pPr>
        <w:pStyle w:val="Odstavecseseznamem"/>
        <w:numPr>
          <w:ilvl w:val="0"/>
          <w:numId w:val="54"/>
        </w:numPr>
      </w:pPr>
      <w:r w:rsidRPr="008B4E2F">
        <w:t>2 ks v teplé uličce</w:t>
      </w:r>
    </w:p>
    <w:p w14:paraId="76523AD1" w14:textId="77777777" w:rsidR="00423D3D" w:rsidRDefault="00423D3D" w:rsidP="008B1195">
      <w:r w:rsidRPr="008B4E2F">
        <w:t>Každé čidlo bude připojeno samostatně do jedné PDU lišty.</w:t>
      </w:r>
    </w:p>
    <w:p w14:paraId="17C3F591" w14:textId="5266EFFC" w:rsidR="00423D3D" w:rsidRDefault="00E95FBA" w:rsidP="00652605">
      <w:pPr>
        <w:pStyle w:val="Nadpis3"/>
      </w:pPr>
      <w:bookmarkStart w:id="41" w:name="_Toc236209547"/>
      <w:r>
        <w:t>Strukturovaná kabeláž</w:t>
      </w:r>
      <w:bookmarkEnd w:id="41"/>
    </w:p>
    <w:p w14:paraId="4B9E4595" w14:textId="77777777" w:rsidR="005F4C93" w:rsidRPr="005036C7" w:rsidRDefault="005F4C93" w:rsidP="009F3485">
      <w:r w:rsidRPr="005036C7">
        <w:t>Součástí dodávky mobilního datového centra bude </w:t>
      </w:r>
      <w:proofErr w:type="spellStart"/>
      <w:r w:rsidRPr="005036C7">
        <w:t>předkonektorovaná</w:t>
      </w:r>
      <w:proofErr w:type="spellEnd"/>
      <w:r w:rsidRPr="005036C7">
        <w:t xml:space="preserve"> strukturovaná kabeláž, zahrnující:</w:t>
      </w:r>
    </w:p>
    <w:p w14:paraId="367F6D6D" w14:textId="61917A24" w:rsidR="00803142" w:rsidRPr="005036C7" w:rsidRDefault="691A881E" w:rsidP="008B1195">
      <w:r w:rsidRPr="005036C7">
        <w:t>V</w:t>
      </w:r>
      <w:r w:rsidR="00803142" w:rsidRPr="005036C7">
        <w:t>zájemn</w:t>
      </w:r>
      <w:r w:rsidR="00825F53">
        <w:t>é</w:t>
      </w:r>
      <w:r w:rsidR="00803142" w:rsidRPr="005036C7">
        <w:t xml:space="preserve"> propojen</w:t>
      </w:r>
      <w:r w:rsidR="71F0336B" w:rsidRPr="005036C7">
        <w:t xml:space="preserve">í </w:t>
      </w:r>
      <w:r w:rsidR="00291882" w:rsidRPr="009F3485">
        <w:rPr>
          <w:b/>
          <w:bCs/>
        </w:rPr>
        <w:t>Síťového racku</w:t>
      </w:r>
      <w:r w:rsidR="00291882">
        <w:t xml:space="preserve"> a ostatních </w:t>
      </w:r>
      <w:r w:rsidR="00785A0B" w:rsidRPr="009F3485">
        <w:rPr>
          <w:b/>
          <w:bCs/>
        </w:rPr>
        <w:t xml:space="preserve">ICT </w:t>
      </w:r>
      <w:r w:rsidR="71F0336B" w:rsidRPr="009F3485">
        <w:rPr>
          <w:b/>
          <w:bCs/>
        </w:rPr>
        <w:t>racků</w:t>
      </w:r>
      <w:r w:rsidR="012BC035" w:rsidRPr="005036C7">
        <w:t>:</w:t>
      </w:r>
    </w:p>
    <w:p w14:paraId="11E04C15" w14:textId="09F23762" w:rsidR="005F4C93" w:rsidRPr="005036C7" w:rsidRDefault="00340387" w:rsidP="00683F3C">
      <w:pPr>
        <w:pStyle w:val="Odstavecseseznamem"/>
        <w:numPr>
          <w:ilvl w:val="0"/>
          <w:numId w:val="55"/>
        </w:numPr>
      </w:pPr>
      <w:r w:rsidRPr="005036C7">
        <w:t>O</w:t>
      </w:r>
      <w:r w:rsidR="005F4C93" w:rsidRPr="005036C7">
        <w:t>ptick</w:t>
      </w:r>
      <w:r w:rsidRPr="005036C7">
        <w:t>á strukturovaná kabeláž</w:t>
      </w:r>
      <w:r w:rsidR="005F4C93" w:rsidRPr="005036C7">
        <w:t> </w:t>
      </w:r>
    </w:p>
    <w:p w14:paraId="42385676" w14:textId="30CD97D5" w:rsidR="0009343E" w:rsidRDefault="005F4C93" w:rsidP="008B1195">
      <w:r w:rsidRPr="005036C7">
        <w:t xml:space="preserve">             -  </w:t>
      </w:r>
      <w:r w:rsidR="0014563A">
        <w:t>OM3/</w:t>
      </w:r>
      <w:r w:rsidRPr="005036C7">
        <w:t xml:space="preserve">OM4, </w:t>
      </w:r>
      <w:proofErr w:type="spellStart"/>
      <w:r w:rsidR="00510A26">
        <w:t>multimode</w:t>
      </w:r>
      <w:proofErr w:type="spellEnd"/>
      <w:r w:rsidR="00724CF4">
        <w:t xml:space="preserve">, </w:t>
      </w:r>
      <w:r w:rsidR="0009343E">
        <w:t xml:space="preserve">konektory </w:t>
      </w:r>
      <w:r w:rsidR="00291882">
        <w:t>LC</w:t>
      </w:r>
      <w:r w:rsidR="00724CF4">
        <w:t>/</w:t>
      </w:r>
      <w:r w:rsidRPr="005036C7">
        <w:t>PC</w:t>
      </w:r>
      <w:r w:rsidR="00510A26">
        <w:t xml:space="preserve"> duplex</w:t>
      </w:r>
      <w:r w:rsidR="00332740" w:rsidRPr="005036C7">
        <w:t xml:space="preserve">, </w:t>
      </w:r>
      <w:r w:rsidR="0009343E">
        <w:t>v počtu:</w:t>
      </w:r>
    </w:p>
    <w:p w14:paraId="295FC5AC" w14:textId="099CD4FA" w:rsidR="00C96C8B" w:rsidRDefault="00332740" w:rsidP="0009343E">
      <w:pPr>
        <w:pStyle w:val="Odstavecseseznamem"/>
        <w:numPr>
          <w:ilvl w:val="0"/>
          <w:numId w:val="128"/>
        </w:numPr>
      </w:pPr>
      <w:r w:rsidRPr="005036C7">
        <w:t xml:space="preserve">minimálně </w:t>
      </w:r>
      <w:r w:rsidR="00510A26">
        <w:t>48</w:t>
      </w:r>
      <w:r w:rsidR="00724CF4">
        <w:t xml:space="preserve"> vláken na </w:t>
      </w:r>
      <w:r w:rsidR="00AB04D0">
        <w:t>propoj Síťového racku s</w:t>
      </w:r>
      <w:r w:rsidR="00C96C8B">
        <w:t> </w:t>
      </w:r>
      <w:r w:rsidR="00CF3CD7">
        <w:t xml:space="preserve">každým </w:t>
      </w:r>
      <w:r w:rsidR="00C96C8B">
        <w:t>ICT rackem</w:t>
      </w:r>
    </w:p>
    <w:p w14:paraId="228D7876" w14:textId="0D8D0941" w:rsidR="005F4C93" w:rsidRPr="005036C7" w:rsidRDefault="005F4C93" w:rsidP="008B1195">
      <w:r w:rsidRPr="005036C7">
        <w:t xml:space="preserve">             -  OS2, </w:t>
      </w:r>
      <w:proofErr w:type="spellStart"/>
      <w:r w:rsidR="004E5132">
        <w:t>singlemode</w:t>
      </w:r>
      <w:proofErr w:type="spellEnd"/>
      <w:r w:rsidRPr="005036C7">
        <w:t xml:space="preserve">, </w:t>
      </w:r>
      <w:r w:rsidR="004E5132">
        <w:t>konektory</w:t>
      </w:r>
      <w:r w:rsidRPr="005036C7">
        <w:t xml:space="preserve"> E2000/APC</w:t>
      </w:r>
      <w:r w:rsidR="00332740" w:rsidRPr="005036C7">
        <w:t xml:space="preserve">, </w:t>
      </w:r>
      <w:r w:rsidR="004E5132">
        <w:t>v počtu</w:t>
      </w:r>
      <w:r w:rsidR="00EB0A3B">
        <w:t>:</w:t>
      </w:r>
    </w:p>
    <w:p w14:paraId="152221D0" w14:textId="151D31D1" w:rsidR="00EB0A3B" w:rsidRPr="005036C7" w:rsidRDefault="001B6813" w:rsidP="009F3485">
      <w:pPr>
        <w:pStyle w:val="Odstavecseseznamem"/>
        <w:numPr>
          <w:ilvl w:val="0"/>
          <w:numId w:val="128"/>
        </w:numPr>
      </w:pPr>
      <w:r>
        <w:t xml:space="preserve">minimálně </w:t>
      </w:r>
      <w:r w:rsidR="000B7605">
        <w:t>24</w:t>
      </w:r>
      <w:r>
        <w:t xml:space="preserve"> vláken na propoj</w:t>
      </w:r>
      <w:r w:rsidR="00140221">
        <w:t xml:space="preserve"> Síťového racku s každým ICT rackem</w:t>
      </w:r>
    </w:p>
    <w:p w14:paraId="508E8040" w14:textId="350376B8" w:rsidR="00FF549B" w:rsidRPr="005036C7" w:rsidRDefault="00340387" w:rsidP="00683F3C">
      <w:pPr>
        <w:pStyle w:val="Odstavecseseznamem"/>
        <w:numPr>
          <w:ilvl w:val="0"/>
          <w:numId w:val="55"/>
        </w:numPr>
      </w:pPr>
      <w:r w:rsidRPr="005036C7">
        <w:t>M</w:t>
      </w:r>
      <w:r w:rsidR="005F4C93" w:rsidRPr="005036C7">
        <w:t>etalick</w:t>
      </w:r>
      <w:r w:rsidRPr="005036C7">
        <w:t>á strukturovaná kabeláž:</w:t>
      </w:r>
    </w:p>
    <w:p w14:paraId="7A2818F5" w14:textId="77777777" w:rsidR="00154C5A" w:rsidRDefault="005F4C93" w:rsidP="00683F3C">
      <w:pPr>
        <w:pStyle w:val="Odstavecseseznamem"/>
        <w:numPr>
          <w:ilvl w:val="1"/>
          <w:numId w:val="34"/>
        </w:numPr>
      </w:pPr>
      <w:r w:rsidRPr="005036C7">
        <w:t>kategorie CAT6a</w:t>
      </w:r>
      <w:r w:rsidR="004C53BA" w:rsidRPr="005036C7">
        <w:t xml:space="preserve">, </w:t>
      </w:r>
      <w:r w:rsidR="00154C5A">
        <w:t>v počtu:</w:t>
      </w:r>
    </w:p>
    <w:p w14:paraId="285309EE" w14:textId="3F3C3A99" w:rsidR="005F4C93" w:rsidRPr="005036C7" w:rsidRDefault="004C53BA" w:rsidP="009F3485">
      <w:pPr>
        <w:pStyle w:val="Odstavecseseznamem"/>
        <w:numPr>
          <w:ilvl w:val="2"/>
          <w:numId w:val="34"/>
        </w:numPr>
      </w:pPr>
      <w:r w:rsidRPr="005036C7">
        <w:t xml:space="preserve">minimálně </w:t>
      </w:r>
      <w:r w:rsidR="00DF4E6A">
        <w:t>24</w:t>
      </w:r>
      <w:r w:rsidRPr="005036C7">
        <w:t xml:space="preserve"> portů</w:t>
      </w:r>
    </w:p>
    <w:p w14:paraId="070771DE" w14:textId="4D471BFD" w:rsidR="00316348" w:rsidRPr="005036C7" w:rsidRDefault="005F4C93" w:rsidP="00683F3C">
      <w:pPr>
        <w:pStyle w:val="Odstavecseseznamem"/>
        <w:numPr>
          <w:ilvl w:val="0"/>
          <w:numId w:val="55"/>
        </w:numPr>
      </w:pPr>
      <w:r w:rsidRPr="005036C7">
        <w:t>Optické a metalické datové kabely požadujeme oddělit do vlastních kabelových žlabů (každý typ kabelu do vlastního žlabu)</w:t>
      </w:r>
    </w:p>
    <w:p w14:paraId="02CC2F3C" w14:textId="22D7C77A" w:rsidR="00E95FBA" w:rsidRDefault="00741D0C" w:rsidP="009F3485">
      <w:pPr>
        <w:pStyle w:val="Nadpis4"/>
      </w:pPr>
      <w:r>
        <w:lastRenderedPageBreak/>
        <w:t xml:space="preserve"> Racková vý</w:t>
      </w:r>
      <w:r w:rsidR="00E10AFD">
        <w:t>bava</w:t>
      </w:r>
    </w:p>
    <w:p w14:paraId="007A205C" w14:textId="2855B853" w:rsidR="00171D7A" w:rsidRDefault="007B5889" w:rsidP="000846AB">
      <w:pPr>
        <w:keepNext/>
      </w:pPr>
      <w:r>
        <w:t>Síťový rozvaděč (</w:t>
      </w:r>
      <w:proofErr w:type="spellStart"/>
      <w:r>
        <w:t>rack</w:t>
      </w:r>
      <w:proofErr w:type="spellEnd"/>
      <w:r>
        <w:t>) bude osazen:</w:t>
      </w:r>
    </w:p>
    <w:p w14:paraId="25F6B903" w14:textId="303E62C3" w:rsidR="008965D6" w:rsidRDefault="00CE6BAF" w:rsidP="00B63D29">
      <w:pPr>
        <w:pStyle w:val="Odstavecseseznamem"/>
        <w:numPr>
          <w:ilvl w:val="0"/>
          <w:numId w:val="56"/>
        </w:numPr>
      </w:pPr>
      <w:r>
        <w:t>2x patch panel</w:t>
      </w:r>
      <w:r w:rsidR="00A141F6">
        <w:t>em</w:t>
      </w:r>
      <w:r>
        <w:t xml:space="preserve"> o velikosti maximálně 2U s minimálně </w:t>
      </w:r>
      <w:r w:rsidRPr="009F3485">
        <w:rPr>
          <w:b/>
        </w:rPr>
        <w:t>48</w:t>
      </w:r>
      <w:r>
        <w:t xml:space="preserve"> optickými porty typu E2000</w:t>
      </w:r>
      <w:r w:rsidR="00D2617C">
        <w:t>/APC pro u</w:t>
      </w:r>
      <w:r w:rsidR="008965D6">
        <w:t>končení sí</w:t>
      </w:r>
      <w:r w:rsidR="00D2617C">
        <w:t>ťové konektivity MDC</w:t>
      </w:r>
    </w:p>
    <w:p w14:paraId="4802594B" w14:textId="19D4B0BB" w:rsidR="00B63D29" w:rsidRDefault="00B63D29" w:rsidP="00B63D29">
      <w:pPr>
        <w:pStyle w:val="Odstavecseseznamem"/>
        <w:numPr>
          <w:ilvl w:val="0"/>
          <w:numId w:val="56"/>
        </w:numPr>
      </w:pPr>
      <w:r>
        <w:t>7x</w:t>
      </w:r>
      <w:r w:rsidRPr="008B4E2F">
        <w:t xml:space="preserve"> patch panelem</w:t>
      </w:r>
      <w:r>
        <w:t xml:space="preserve"> o velikosti maximálně 1U</w:t>
      </w:r>
      <w:r w:rsidRPr="008B4E2F">
        <w:t> s</w:t>
      </w:r>
      <w:r>
        <w:t> </w:t>
      </w:r>
      <w:r w:rsidRPr="008B4E2F">
        <w:t>minimálně</w:t>
      </w:r>
      <w:r>
        <w:t xml:space="preserve"> </w:t>
      </w:r>
      <w:r w:rsidRPr="003844AF">
        <w:rPr>
          <w:b/>
          <w:bCs/>
        </w:rPr>
        <w:t>24</w:t>
      </w:r>
      <w:r w:rsidRPr="00345147">
        <w:t xml:space="preserve"> </w:t>
      </w:r>
      <w:r w:rsidRPr="008B4E2F">
        <w:t>optickými porty typu LC</w:t>
      </w:r>
      <w:r>
        <w:t>/PC</w:t>
      </w:r>
      <w:r w:rsidRPr="008B4E2F">
        <w:t xml:space="preserve"> duplex</w:t>
      </w:r>
      <w:r>
        <w:t xml:space="preserve"> (48 vláken)</w:t>
      </w:r>
    </w:p>
    <w:p w14:paraId="0BACDA9C" w14:textId="7DD21489" w:rsidR="00B63D29" w:rsidRDefault="00B63D29" w:rsidP="00B63D29">
      <w:pPr>
        <w:pStyle w:val="Odstavecseseznamem"/>
        <w:numPr>
          <w:ilvl w:val="0"/>
          <w:numId w:val="56"/>
        </w:numPr>
      </w:pPr>
      <w:r>
        <w:t xml:space="preserve">7x patch panelem o velikosti maximálně 1U s minimálně </w:t>
      </w:r>
      <w:r w:rsidRPr="004540CF">
        <w:rPr>
          <w:b/>
        </w:rPr>
        <w:t xml:space="preserve">24 </w:t>
      </w:r>
      <w:r>
        <w:t>optickými</w:t>
      </w:r>
      <w:r w:rsidRPr="008B4E2F">
        <w:t xml:space="preserve"> porty </w:t>
      </w:r>
      <w:r>
        <w:t>typu E2000/APC</w:t>
      </w:r>
    </w:p>
    <w:p w14:paraId="2005C9AB" w14:textId="007AB5AE" w:rsidR="00B63D29" w:rsidRDefault="00B63D29" w:rsidP="00B63D29">
      <w:pPr>
        <w:pStyle w:val="Odstavecseseznamem"/>
        <w:numPr>
          <w:ilvl w:val="0"/>
          <w:numId w:val="56"/>
        </w:numPr>
      </w:pPr>
      <w:r>
        <w:t xml:space="preserve">7x patch panelem o velikosti maximálně 1U s minimálně </w:t>
      </w:r>
      <w:r>
        <w:rPr>
          <w:b/>
          <w:bCs/>
        </w:rPr>
        <w:t>24</w:t>
      </w:r>
      <w:r>
        <w:t xml:space="preserve"> metalickými porty typu RJ45 CAT6a</w:t>
      </w:r>
    </w:p>
    <w:p w14:paraId="708F6B9B" w14:textId="2C0C3B86" w:rsidR="002A589E" w:rsidRPr="008B4E2F" w:rsidRDefault="00E10AFD" w:rsidP="008B1195">
      <w:r w:rsidRPr="008B4E2F">
        <w:t xml:space="preserve">Každý </w:t>
      </w:r>
      <w:r w:rsidR="002C6FD6" w:rsidRPr="009F3485">
        <w:rPr>
          <w:b/>
          <w:bCs/>
        </w:rPr>
        <w:t xml:space="preserve">ICT </w:t>
      </w:r>
      <w:r w:rsidRPr="009F3485">
        <w:rPr>
          <w:b/>
          <w:bCs/>
        </w:rPr>
        <w:t>rozvaděč</w:t>
      </w:r>
      <w:r w:rsidRPr="008B4E2F">
        <w:t xml:space="preserve"> (</w:t>
      </w:r>
      <w:proofErr w:type="spellStart"/>
      <w:r w:rsidRPr="008B4E2F">
        <w:t>rack</w:t>
      </w:r>
      <w:proofErr w:type="spellEnd"/>
      <w:r w:rsidRPr="008B4E2F">
        <w:t>) bude standardně osazen:</w:t>
      </w:r>
    </w:p>
    <w:p w14:paraId="36A89173" w14:textId="1F016D58" w:rsidR="00E10AFD" w:rsidRPr="008B4E2F" w:rsidRDefault="00E10AFD" w:rsidP="009F3485">
      <w:pPr>
        <w:pStyle w:val="Odstavecseseznamem"/>
        <w:numPr>
          <w:ilvl w:val="0"/>
          <w:numId w:val="56"/>
        </w:numPr>
      </w:pPr>
      <w:r w:rsidRPr="008B4E2F">
        <w:t>1 patch panelem</w:t>
      </w:r>
      <w:r w:rsidR="00560405">
        <w:t xml:space="preserve"> o velikosti maximálně 1U</w:t>
      </w:r>
      <w:r w:rsidRPr="008B4E2F">
        <w:t> s</w:t>
      </w:r>
      <w:r w:rsidR="003844AF">
        <w:t> </w:t>
      </w:r>
      <w:r w:rsidRPr="008B4E2F">
        <w:t>minimálně</w:t>
      </w:r>
      <w:r w:rsidR="003844AF">
        <w:t xml:space="preserve"> </w:t>
      </w:r>
      <w:r w:rsidR="00586544" w:rsidRPr="002A589E">
        <w:rPr>
          <w:b/>
          <w:bCs/>
        </w:rPr>
        <w:t>24</w:t>
      </w:r>
      <w:r w:rsidRPr="009F3485">
        <w:t xml:space="preserve"> </w:t>
      </w:r>
      <w:r w:rsidRPr="008B4E2F">
        <w:t>optickými porty typu LC</w:t>
      </w:r>
      <w:r w:rsidR="004C5014">
        <w:t>/PC</w:t>
      </w:r>
      <w:r w:rsidRPr="008B4E2F">
        <w:t xml:space="preserve"> duplex (</w:t>
      </w:r>
      <w:r w:rsidR="00502D20">
        <w:t>48 vláken)</w:t>
      </w:r>
    </w:p>
    <w:p w14:paraId="7BE0C995" w14:textId="066953BF" w:rsidR="00E10AFD" w:rsidRPr="008B4E2F" w:rsidRDefault="00AF521D" w:rsidP="009F3485">
      <w:pPr>
        <w:pStyle w:val="Odstavecseseznamem"/>
        <w:numPr>
          <w:ilvl w:val="0"/>
          <w:numId w:val="56"/>
        </w:numPr>
      </w:pPr>
      <w:r>
        <w:t>1 patch panelem o velikosti maximálně 1U s minimálně</w:t>
      </w:r>
      <w:r w:rsidR="004540CF">
        <w:t xml:space="preserve"> </w:t>
      </w:r>
      <w:r>
        <w:rPr>
          <w:b/>
        </w:rPr>
        <w:t>24</w:t>
      </w:r>
      <w:r w:rsidR="00E10AFD" w:rsidRPr="008B1195">
        <w:rPr>
          <w:b/>
        </w:rPr>
        <w:t xml:space="preserve"> </w:t>
      </w:r>
      <w:r>
        <w:t>optickými</w:t>
      </w:r>
      <w:r w:rsidR="00E10AFD" w:rsidRPr="008B4E2F">
        <w:t xml:space="preserve"> porty </w:t>
      </w:r>
      <w:r>
        <w:t xml:space="preserve">typu </w:t>
      </w:r>
      <w:r w:rsidR="004C5014">
        <w:t>E2000/APC</w:t>
      </w:r>
    </w:p>
    <w:p w14:paraId="1657FB97" w14:textId="51548C12" w:rsidR="007F1030" w:rsidRDefault="0091059E" w:rsidP="009F3485">
      <w:pPr>
        <w:pStyle w:val="Odstavecseseznamem"/>
        <w:numPr>
          <w:ilvl w:val="0"/>
          <w:numId w:val="56"/>
        </w:numPr>
      </w:pPr>
      <w:r>
        <w:t>1 patch panelem o velikosti maximálně 1U s</w:t>
      </w:r>
      <w:r w:rsidR="00184C39">
        <w:t> </w:t>
      </w:r>
      <w:r>
        <w:t>minimálně</w:t>
      </w:r>
      <w:r w:rsidR="00184C39">
        <w:t xml:space="preserve"> </w:t>
      </w:r>
      <w:r w:rsidR="00184C39">
        <w:rPr>
          <w:b/>
          <w:bCs/>
        </w:rPr>
        <w:t>24</w:t>
      </w:r>
      <w:r w:rsidR="00184C39">
        <w:t xml:space="preserve"> metalickými porty</w:t>
      </w:r>
      <w:r w:rsidR="00670657">
        <w:t xml:space="preserve"> typu</w:t>
      </w:r>
      <w:r w:rsidR="00184C39">
        <w:t xml:space="preserve"> RJ45</w:t>
      </w:r>
      <w:r w:rsidR="00670657">
        <w:t xml:space="preserve"> CAT6a</w:t>
      </w:r>
    </w:p>
    <w:p w14:paraId="760D8EDE" w14:textId="6213497E" w:rsidR="007F1030" w:rsidRDefault="00260C99" w:rsidP="007F1030">
      <w:pPr>
        <w:pStyle w:val="Nadpis3"/>
      </w:pPr>
      <w:bookmarkStart w:id="42" w:name="_Toc236209548"/>
      <w:r>
        <w:t>Monitoring a řídící systémy</w:t>
      </w:r>
      <w:bookmarkEnd w:id="42"/>
    </w:p>
    <w:p w14:paraId="67249C67" w14:textId="77777777" w:rsidR="009D342A" w:rsidRPr="008B4E2F" w:rsidRDefault="009D342A" w:rsidP="009D342A">
      <w:r w:rsidRPr="008B4E2F">
        <w:t>Pro potřeby sledování a řízení funkcionality podpůrné infrastruktury mobilního datového centra musí být</w:t>
      </w:r>
      <w:r>
        <w:t xml:space="preserve"> Zhotovitelem dodán a</w:t>
      </w:r>
      <w:r w:rsidRPr="008B4E2F">
        <w:t xml:space="preserve"> instalován monitorovací a řídící systém, který bude sledovat parametry a události v reálném čase. Monitorovací a řídící systém musí shromažďovat, analyzovat, zpracovávat, integrovat, vyhodnocovat trendy ve všech kritických parametrech Non-IT infrastruktury a pomáhat tak udržet nejvyšší možnou dostupnost datového centra.</w:t>
      </w:r>
    </w:p>
    <w:p w14:paraId="0290FE1A" w14:textId="77777777" w:rsidR="009D342A" w:rsidRDefault="009D342A" w:rsidP="009D342A">
      <w:r w:rsidRPr="008B4E2F">
        <w:t>Systém monitoringu bude sloužit pro monitorování kompletní infrastruktury mobilního datového centra a bude koncipován jako autonomní ucelený.</w:t>
      </w:r>
    </w:p>
    <w:p w14:paraId="1C79A12B" w14:textId="04C5AA9F" w:rsidR="001D03E8" w:rsidRPr="001D03E8" w:rsidRDefault="001D03E8" w:rsidP="001D03E8">
      <w:pPr>
        <w:pStyle w:val="Nadpis4"/>
      </w:pPr>
      <w:r w:rsidRPr="001D03E8">
        <w:t>Rozsah monitoringu</w:t>
      </w:r>
    </w:p>
    <w:p w14:paraId="0F70E764" w14:textId="77777777" w:rsidR="009D342A" w:rsidRPr="008B4E2F" w:rsidRDefault="009D342A" w:rsidP="009D342A">
      <w:r>
        <w:t>Monitorovací systém musí zajišťovat dohled nad všemi Non-IT technologiemi a prostředím vybraných prostor. Sběr dat z jednotlivých technologií bude realizován prostřednictvím komunikačních protokolů přímo monitorovacím systémem. Veškeré informace z technologií, senzorů a chladicích jednotek budou načítány pomocí PLC jednotky, která bude umístěna v samostatném rozvaděči. PLC musí obsahovat algoritmy pro vyhodnocování alarmových stavů, trvalé ukládání logů událostí a uchovávání trendových dat na lokálním úložišti (např. SD karta) v případě nedostupnosti centrální části systému. Návrh kabelových tras včetně použitých kabelů bude v kompetenci zhotovitele, který musí zajistit plnou kompatibilitu s dodávaným systémem a garantovat požadovanou funkcionalitu.</w:t>
      </w:r>
    </w:p>
    <w:p w14:paraId="7969A6CB" w14:textId="77777777" w:rsidR="009D342A" w:rsidRPr="008B4E2F" w:rsidRDefault="009D342A" w:rsidP="009D342A">
      <w:r w:rsidRPr="008B4E2F">
        <w:t>Monitorovací systém musí zajišťovat sběr a sledování následujících parametrů:</w:t>
      </w:r>
    </w:p>
    <w:p w14:paraId="6530A4D1" w14:textId="77777777" w:rsidR="009D342A" w:rsidRPr="008B4E2F" w:rsidRDefault="009D342A" w:rsidP="009D342A">
      <w:pPr>
        <w:pStyle w:val="Odstavecseseznamem"/>
        <w:numPr>
          <w:ilvl w:val="0"/>
          <w:numId w:val="60"/>
        </w:numPr>
      </w:pPr>
      <w:r w:rsidRPr="008B4E2F">
        <w:rPr>
          <w:b/>
          <w:bCs/>
        </w:rPr>
        <w:t>Komunikace s technologiemi:</w:t>
      </w:r>
      <w:r w:rsidRPr="008B4E2F">
        <w:t> Sběr dat ze všech monitorovaných zařízení a technologických celků musí být realizován prostřednictvím komunikačních rozhraní integrovaných v jednotlivých technologiích nebo jejich nadřazených řídicích systémech</w:t>
      </w:r>
    </w:p>
    <w:p w14:paraId="162FD57F" w14:textId="77777777" w:rsidR="009D342A" w:rsidRPr="008B4E2F" w:rsidRDefault="009D342A" w:rsidP="009D342A">
      <w:pPr>
        <w:pStyle w:val="Odstavecseseznamem"/>
        <w:numPr>
          <w:ilvl w:val="0"/>
          <w:numId w:val="60"/>
        </w:numPr>
      </w:pPr>
      <w:r w:rsidRPr="008B4E2F">
        <w:rPr>
          <w:b/>
          <w:bCs/>
        </w:rPr>
        <w:lastRenderedPageBreak/>
        <w:t>Napájecí systém:</w:t>
      </w:r>
      <w:r w:rsidRPr="008B4E2F">
        <w:t> Monitoring musí zahrnovat dohled nad zdroji UPS, řídicím systémem energetiky, polohou všech jistících a spínacích prvků, měřením odběru a spotřeby elektrické energie na vstupu do datového centra i pro napájení IT technologií. Dále musí být sledovány elektrické veličiny (napětí, proud, výkon, účiník) samostatně pro každý rozvaděč</w:t>
      </w:r>
    </w:p>
    <w:p w14:paraId="441E2E5F" w14:textId="77777777" w:rsidR="009D342A" w:rsidRPr="008B4E2F" w:rsidRDefault="009D342A" w:rsidP="009D342A">
      <w:pPr>
        <w:pStyle w:val="Odstavecseseznamem"/>
        <w:numPr>
          <w:ilvl w:val="0"/>
          <w:numId w:val="60"/>
        </w:numPr>
      </w:pPr>
      <w:r w:rsidRPr="008B4E2F">
        <w:rPr>
          <w:b/>
          <w:bCs/>
        </w:rPr>
        <w:t>Chladicí systém:</w:t>
      </w:r>
      <w:r w:rsidRPr="008B4E2F">
        <w:t> Systém musí umožňovat datovou komunikaci se všemi chladicími jednotkami a jejich nadřazeným řídicím systémem</w:t>
      </w:r>
    </w:p>
    <w:p w14:paraId="54E5C60E" w14:textId="77777777" w:rsidR="009D342A" w:rsidRPr="008B4E2F" w:rsidRDefault="009D342A" w:rsidP="009D342A">
      <w:pPr>
        <w:pStyle w:val="Odstavecseseznamem"/>
        <w:numPr>
          <w:ilvl w:val="0"/>
          <w:numId w:val="60"/>
        </w:numPr>
      </w:pPr>
      <w:r w:rsidRPr="008B4E2F">
        <w:rPr>
          <w:b/>
          <w:bCs/>
        </w:rPr>
        <w:t>Fyzická bezpečnost:</w:t>
      </w:r>
      <w:r w:rsidRPr="008B4E2F">
        <w:t xml:space="preserve"> Monitoring musí zahrnovat systémy SHZ (stabilní hasicí zařízení), </w:t>
      </w:r>
      <w:r w:rsidRPr="0049531F">
        <w:t>PZTS</w:t>
      </w:r>
      <w:r w:rsidRPr="008B4E2F" w:rsidDel="00C6584A">
        <w:t xml:space="preserve"> </w:t>
      </w:r>
      <w:r w:rsidRPr="008B4E2F">
        <w:t>(elektronický zabezpečovací systém) a EKV (elektronická kontrola vstupu)</w:t>
      </w:r>
    </w:p>
    <w:p w14:paraId="0DEBF53C" w14:textId="77777777" w:rsidR="009D342A" w:rsidRPr="008B4E2F" w:rsidRDefault="009D342A" w:rsidP="009D342A">
      <w:pPr>
        <w:pStyle w:val="Odstavecseseznamem"/>
        <w:numPr>
          <w:ilvl w:val="0"/>
          <w:numId w:val="60"/>
        </w:numPr>
      </w:pPr>
      <w:r w:rsidRPr="008B4E2F">
        <w:rPr>
          <w:b/>
          <w:bCs/>
        </w:rPr>
        <w:t>Prostředí datové a energetické části:</w:t>
      </w:r>
      <w:r w:rsidRPr="008B4E2F">
        <w:t xml:space="preserve"> Sledování teploty a relativní vlhkosti musí být zajištěno jak ve studené, tak v teplé zóně datové části, stejně jako v energetické části </w:t>
      </w:r>
    </w:p>
    <w:p w14:paraId="302BB2B9" w14:textId="77777777" w:rsidR="009D342A" w:rsidRPr="008B4E2F" w:rsidRDefault="009D342A" w:rsidP="009D342A">
      <w:pPr>
        <w:pStyle w:val="Odstavecseseznamem"/>
        <w:numPr>
          <w:ilvl w:val="0"/>
          <w:numId w:val="60"/>
        </w:numPr>
      </w:pPr>
      <w:r w:rsidRPr="008B4E2F">
        <w:rPr>
          <w:b/>
          <w:bCs/>
        </w:rPr>
        <w:t>Detekce úniku kapalin:</w:t>
      </w:r>
      <w:r w:rsidRPr="008B4E2F">
        <w:t> Systém musí monitorovat případné úniky kapalin ve všech relevantních místnostech</w:t>
      </w:r>
    </w:p>
    <w:p w14:paraId="17743854" w14:textId="77777777" w:rsidR="009D342A" w:rsidRPr="008B4E2F" w:rsidRDefault="009D342A" w:rsidP="009D342A"/>
    <w:p w14:paraId="60A1AF2D" w14:textId="77777777" w:rsidR="009D342A" w:rsidRPr="008B4E2F" w:rsidRDefault="009D342A" w:rsidP="009D342A">
      <w:r w:rsidRPr="008B4E2F">
        <w:t>Monitorovací systém musí umožňovat archivaci událostí a trendových hodnot všech sledovaných parametrů tak, aby byly efektivně dostupné pro další uživatele nebo systémy (např. pro integraci do nadřazených systémů nebo pro reporting v rámci SLA). Systém musí rovněž podporovat evidenci externích informací vzniklých mimo vlastní monitorovací infrastrukturu, jako jsou:</w:t>
      </w:r>
    </w:p>
    <w:p w14:paraId="35CA482F" w14:textId="77777777" w:rsidR="009D342A" w:rsidRPr="008B4E2F" w:rsidRDefault="009D342A" w:rsidP="009D342A">
      <w:pPr>
        <w:pStyle w:val="Odstavecseseznamem"/>
        <w:numPr>
          <w:ilvl w:val="0"/>
          <w:numId w:val="61"/>
        </w:numPr>
      </w:pPr>
      <w:r w:rsidRPr="008B4E2F">
        <w:t>Reakce obsluhy na incidenty,</w:t>
      </w:r>
    </w:p>
    <w:p w14:paraId="2C401010" w14:textId="77777777" w:rsidR="009D342A" w:rsidRPr="008B4E2F" w:rsidRDefault="009D342A" w:rsidP="009D342A">
      <w:pPr>
        <w:pStyle w:val="Odstavecseseznamem"/>
        <w:numPr>
          <w:ilvl w:val="0"/>
          <w:numId w:val="61"/>
        </w:numPr>
      </w:pPr>
      <w:r w:rsidRPr="008B4E2F">
        <w:t>Konfigurace prahových hodnot pro alarmový systém,</w:t>
      </w:r>
    </w:p>
    <w:p w14:paraId="30B4F940" w14:textId="77777777" w:rsidR="009D342A" w:rsidRPr="008B4E2F" w:rsidRDefault="009D342A" w:rsidP="009D342A">
      <w:pPr>
        <w:pStyle w:val="Odstavecseseznamem"/>
        <w:numPr>
          <w:ilvl w:val="0"/>
          <w:numId w:val="61"/>
        </w:numPr>
      </w:pPr>
      <w:r w:rsidRPr="008B4E2F">
        <w:t>Parametry automaticky prováděných eskalačních procesů,</w:t>
      </w:r>
    </w:p>
    <w:p w14:paraId="29CAD203" w14:textId="77777777" w:rsidR="009D342A" w:rsidRDefault="009D342A" w:rsidP="009D342A">
      <w:pPr>
        <w:pStyle w:val="Odstavecseseznamem"/>
        <w:numPr>
          <w:ilvl w:val="0"/>
          <w:numId w:val="61"/>
        </w:numPr>
      </w:pPr>
      <w:r w:rsidRPr="008B4E2F">
        <w:t>Související evidenční databáze.</w:t>
      </w:r>
    </w:p>
    <w:p w14:paraId="64E774AF" w14:textId="77777777" w:rsidR="009D342A" w:rsidRPr="008B4E2F" w:rsidRDefault="009D342A" w:rsidP="009D342A"/>
    <w:p w14:paraId="1E74553D" w14:textId="77777777" w:rsidR="009D342A" w:rsidRPr="00CE606E" w:rsidRDefault="009D342A" w:rsidP="009D342A">
      <w:r w:rsidRPr="008B4E2F">
        <w:t>Součástí databáze musí být také správa přístupových oprávnění jednotlivých uživatelů systému.</w:t>
      </w:r>
    </w:p>
    <w:p w14:paraId="6FF6BBB5" w14:textId="77777777" w:rsidR="009D342A" w:rsidRPr="008B4E2F" w:rsidRDefault="009D342A" w:rsidP="009D342A">
      <w:r w:rsidRPr="008B4E2F">
        <w:t>Monitorovací systém musí splňovat následující funkční požadavky:</w:t>
      </w:r>
    </w:p>
    <w:p w14:paraId="678BF195" w14:textId="77777777" w:rsidR="009D342A" w:rsidRPr="008B4E2F" w:rsidRDefault="009D342A" w:rsidP="009D342A">
      <w:pPr>
        <w:pStyle w:val="Odstavecseseznamem"/>
        <w:numPr>
          <w:ilvl w:val="0"/>
          <w:numId w:val="60"/>
        </w:numPr>
      </w:pPr>
      <w:r w:rsidRPr="008B4E2F">
        <w:rPr>
          <w:b/>
          <w:bCs/>
        </w:rPr>
        <w:t>Centrální zpracování dat</w:t>
      </w:r>
      <w:r w:rsidRPr="008B4E2F">
        <w:t xml:space="preserve">: Veškeré informace musí být zpracovávány v centrální serverové části systému. Ta musí zajišťovat vyhodnocování dat v reálném čase, jejich archivaci po dobu minimálně </w:t>
      </w:r>
      <w:r w:rsidRPr="00C93DAF">
        <w:t>18 měsíců</w:t>
      </w:r>
      <w:r w:rsidRPr="008B4E2F">
        <w:t xml:space="preserve"> a eskalaci vzniklých událostí dle definovaného schématu.</w:t>
      </w:r>
    </w:p>
    <w:p w14:paraId="7EBFD171" w14:textId="77777777" w:rsidR="009D342A" w:rsidRPr="008B4E2F" w:rsidRDefault="009D342A" w:rsidP="009D342A">
      <w:pPr>
        <w:pStyle w:val="Odstavecseseznamem"/>
        <w:numPr>
          <w:ilvl w:val="0"/>
          <w:numId w:val="60"/>
        </w:numPr>
      </w:pPr>
      <w:r w:rsidRPr="008B4E2F">
        <w:rPr>
          <w:b/>
          <w:bCs/>
        </w:rPr>
        <w:t>Vizualizace provozních ukazatelů:</w:t>
      </w:r>
      <w:r w:rsidRPr="008B4E2F">
        <w:t> Systém musí umožňovat vizualizaci klíčových provozních hodnot, jako je ukazatel PUE (</w:t>
      </w:r>
      <w:proofErr w:type="spellStart"/>
      <w:r w:rsidRPr="008B4E2F">
        <w:t>Power</w:t>
      </w:r>
      <w:proofErr w:type="spellEnd"/>
      <w:r w:rsidRPr="008B4E2F">
        <w:t xml:space="preserve"> </w:t>
      </w:r>
      <w:proofErr w:type="spellStart"/>
      <w:r w:rsidRPr="008B4E2F">
        <w:t>Usage</w:t>
      </w:r>
      <w:proofErr w:type="spellEnd"/>
      <w:r w:rsidRPr="008B4E2F">
        <w:t xml:space="preserve"> </w:t>
      </w:r>
      <w:proofErr w:type="spellStart"/>
      <w:r w:rsidRPr="008B4E2F">
        <w:t>Effectiveness</w:t>
      </w:r>
      <w:proofErr w:type="spellEnd"/>
      <w:r w:rsidRPr="008B4E2F">
        <w:t xml:space="preserve">), aktuální doba autonomie baterií UPS a další relevantní parametry. </w:t>
      </w:r>
    </w:p>
    <w:p w14:paraId="1FD2E6F8" w14:textId="77777777" w:rsidR="009D342A" w:rsidRPr="008B4E2F" w:rsidRDefault="009D342A" w:rsidP="009D342A">
      <w:pPr>
        <w:pStyle w:val="Odstavecseseznamem"/>
        <w:numPr>
          <w:ilvl w:val="0"/>
          <w:numId w:val="60"/>
        </w:numPr>
      </w:pPr>
      <w:r w:rsidRPr="008B4E2F">
        <w:rPr>
          <w:b/>
          <w:bCs/>
        </w:rPr>
        <w:t>Zobrazení pro různé typy uživatelů:</w:t>
      </w:r>
      <w:r w:rsidRPr="008B4E2F">
        <w:t> Rozhraní musí být optimalizováno pro zobrazení na monitorech s rozlišením FullHD pro operátory, a zároveň musí být dostupné pro vzdálené uživatele prostřednictvím standardního webového rozhraní nebo mobilní aplikace.</w:t>
      </w:r>
    </w:p>
    <w:p w14:paraId="78F388F0" w14:textId="77777777" w:rsidR="009D342A" w:rsidRPr="008B4E2F" w:rsidRDefault="009D342A" w:rsidP="009D342A">
      <w:pPr>
        <w:pStyle w:val="Odstavecseseznamem"/>
        <w:numPr>
          <w:ilvl w:val="0"/>
          <w:numId w:val="60"/>
        </w:numPr>
      </w:pPr>
      <w:r w:rsidRPr="008B4E2F">
        <w:rPr>
          <w:b/>
          <w:bCs/>
        </w:rPr>
        <w:t>Definice odvozených alarmů:</w:t>
      </w:r>
      <w:r w:rsidRPr="008B4E2F">
        <w:t xml:space="preserve"> Systém musí umožňovat uživatelskou konfiguraci odvozených alarmů na základě primárních alarmových stavů, jejich limitních hodnot a provozních podmínek. </w:t>
      </w:r>
    </w:p>
    <w:p w14:paraId="31D95F04" w14:textId="77777777" w:rsidR="009D342A" w:rsidRPr="008B4E2F" w:rsidRDefault="009D342A" w:rsidP="009D342A">
      <w:pPr>
        <w:pStyle w:val="Odstavecseseznamem"/>
        <w:numPr>
          <w:ilvl w:val="0"/>
          <w:numId w:val="60"/>
        </w:numPr>
      </w:pPr>
      <w:r w:rsidRPr="008B4E2F">
        <w:rPr>
          <w:b/>
          <w:bCs/>
        </w:rPr>
        <w:lastRenderedPageBreak/>
        <w:t xml:space="preserve">Eskalace </w:t>
      </w:r>
      <w:proofErr w:type="spellStart"/>
      <w:r w:rsidRPr="008B4E2F">
        <w:rPr>
          <w:b/>
          <w:bCs/>
        </w:rPr>
        <w:t>alertů</w:t>
      </w:r>
      <w:proofErr w:type="spellEnd"/>
      <w:r w:rsidRPr="008B4E2F">
        <w:rPr>
          <w:b/>
          <w:bCs/>
        </w:rPr>
        <w:t>:</w:t>
      </w:r>
      <w:r w:rsidRPr="008B4E2F">
        <w:t xml:space="preserve"> Musí být zajištěna spolehlivá eskalace výstrah prostřednictvím SMS zpráv, a to bez závislosti na externí infrastruktuře – pomocí GSM modemu integrovaného přímo do jádra systému </w:t>
      </w:r>
    </w:p>
    <w:p w14:paraId="7B1EF1CB" w14:textId="4214056F" w:rsidR="009D342A" w:rsidRPr="008B4E2F" w:rsidRDefault="009D342A" w:rsidP="009D342A">
      <w:pPr>
        <w:pStyle w:val="Odstavecseseznamem"/>
        <w:numPr>
          <w:ilvl w:val="0"/>
          <w:numId w:val="60"/>
        </w:numPr>
      </w:pPr>
      <w:r w:rsidRPr="008B4E2F">
        <w:rPr>
          <w:b/>
          <w:bCs/>
        </w:rPr>
        <w:t>Integrace s nadřazeným systémem:</w:t>
      </w:r>
      <w:r w:rsidRPr="008B4E2F">
        <w:t xml:space="preserve"> Systém musí být schopen předávat data prostřednictvím API do nadřazeného monitorovacího systému </w:t>
      </w:r>
      <w:r w:rsidR="009232D2">
        <w:t>Objednatel</w:t>
      </w:r>
      <w:r w:rsidRPr="008B4E2F">
        <w:t xml:space="preserve">e, založeného na platformě ZABBIX. A zároveň musí poskytnout možnost napojení na systém dálkové diagnostiky </w:t>
      </w:r>
      <w:r w:rsidR="00A23B43">
        <w:t>(</w:t>
      </w:r>
      <w:r w:rsidRPr="008B4E2F">
        <w:t>DDTS</w:t>
      </w:r>
      <w:r w:rsidR="002D7B5B">
        <w:t>)</w:t>
      </w:r>
      <w:r w:rsidRPr="008B4E2F">
        <w:t xml:space="preserve"> provozovaného </w:t>
      </w:r>
      <w:r w:rsidR="009232D2">
        <w:t>Objednatel</w:t>
      </w:r>
      <w:r w:rsidRPr="008B4E2F">
        <w:t>em.</w:t>
      </w:r>
    </w:p>
    <w:p w14:paraId="6D2EF4AD" w14:textId="77777777" w:rsidR="009D342A" w:rsidRPr="008B4E2F" w:rsidRDefault="009D342A" w:rsidP="009D342A">
      <w:pPr>
        <w:pStyle w:val="Odstavecseseznamem"/>
        <w:numPr>
          <w:ilvl w:val="0"/>
          <w:numId w:val="60"/>
        </w:numPr>
      </w:pPr>
      <w:r w:rsidRPr="008B4E2F">
        <w:rPr>
          <w:b/>
          <w:bCs/>
        </w:rPr>
        <w:t>Lokální server:</w:t>
      </w:r>
      <w:r w:rsidRPr="008B4E2F">
        <w:t> Lokální dohledový server musí být fyzicky umístěn v mobilním datovém centru.</w:t>
      </w:r>
    </w:p>
    <w:p w14:paraId="3D6D7B79" w14:textId="77777777" w:rsidR="009D342A" w:rsidRDefault="009D342A" w:rsidP="009D342A">
      <w:pPr>
        <w:pStyle w:val="Odstavecseseznamem"/>
        <w:numPr>
          <w:ilvl w:val="0"/>
          <w:numId w:val="60"/>
        </w:numPr>
      </w:pPr>
      <w:r w:rsidRPr="008B4E2F">
        <w:rPr>
          <w:b/>
          <w:bCs/>
        </w:rPr>
        <w:t>Webový přístup:</w:t>
      </w:r>
      <w:r w:rsidRPr="008B4E2F">
        <w:t> Po zprovoznění komunikační trasy a konfiguraci musí být výstupy z monitorovacího systému okamžitě dostupné prostřednictvím zabezpečeného webového rozhraní (HTTPS) z libovolného PC vybaveného webovým prohlížečem</w:t>
      </w:r>
    </w:p>
    <w:p w14:paraId="7F09CCE5" w14:textId="77777777" w:rsidR="00033DE1" w:rsidRPr="008B4E2F" w:rsidRDefault="00033DE1" w:rsidP="00033DE1"/>
    <w:p w14:paraId="776F72A7" w14:textId="5BDBEEB0" w:rsidR="009D342A" w:rsidRDefault="00022821" w:rsidP="00AF0BE5">
      <w:pPr>
        <w:pStyle w:val="Nadpis4"/>
      </w:pPr>
      <w:r>
        <w:t>Požadavky na uživatelské rozhraní systému</w:t>
      </w:r>
    </w:p>
    <w:p w14:paraId="5814A585" w14:textId="77777777" w:rsidR="006343D4" w:rsidRPr="008B4E2F" w:rsidRDefault="006343D4" w:rsidP="006343D4">
      <w:r w:rsidRPr="008B4E2F">
        <w:t xml:space="preserve">Monitorovací systém musí být vybaven webovým rozhraním určeným pro práci operátorů a dalších oprávněných uživatelů. Rozhraní musí být dostupné z libovolného počítače s připojením k serveru monitorovacího systému. Navigace mezi jednotlivými schématy a detaily technologií musí být intuitivní, s využitím hypertextových odkazů pro přechod mezi zobrazeními. </w:t>
      </w:r>
    </w:p>
    <w:p w14:paraId="2B1EBF14" w14:textId="77777777" w:rsidR="006343D4" w:rsidRPr="008B4E2F" w:rsidRDefault="006343D4" w:rsidP="006343D4">
      <w:r w:rsidRPr="008B4E2F">
        <w:t xml:space="preserve">Jako příklad možného řešení vizualizace monitorovaného prostředí datového centra a aktuálního stavu prostředí datového centra může posloužit níže uvedený koncepční </w:t>
      </w:r>
      <w:r w:rsidRPr="00547F23">
        <w:t xml:space="preserve">návrh </w:t>
      </w:r>
      <w:r w:rsidRPr="00C45CCE">
        <w:t>(</w:t>
      </w:r>
      <w:r>
        <w:t xml:space="preserve">kap. </w:t>
      </w:r>
      <w:r>
        <w:fldChar w:fldCharType="begin"/>
      </w:r>
      <w:r>
        <w:instrText xml:space="preserve"> REF _Ref224143388 \r \h </w:instrText>
      </w:r>
      <w:r>
        <w:fldChar w:fldCharType="separate"/>
      </w:r>
      <w:r>
        <w:t>15.3</w:t>
      </w:r>
      <w:r>
        <w:fldChar w:fldCharType="end"/>
      </w:r>
      <w:r>
        <w:t xml:space="preserve"> - </w:t>
      </w:r>
      <w:r w:rsidRPr="00C45CCE">
        <w:t>Ideologické schéma vizualizace monitorovaného prostředí serverovny),</w:t>
      </w:r>
      <w:r w:rsidRPr="00547F23">
        <w:t xml:space="preserve"> </w:t>
      </w:r>
      <w:r w:rsidRPr="008B4E2F">
        <w:t>který má sloužit jako podklad pro další technický návrh a neslouží jako závazný technický návrh.</w:t>
      </w:r>
    </w:p>
    <w:p w14:paraId="55951AFC" w14:textId="77777777" w:rsidR="006343D4" w:rsidRPr="008B4E2F" w:rsidRDefault="006343D4" w:rsidP="006343D4">
      <w:r w:rsidRPr="008B4E2F">
        <w:t>Rozhraní musí dále poskytovat následující funkce: </w:t>
      </w:r>
    </w:p>
    <w:p w14:paraId="543922A4" w14:textId="77777777" w:rsidR="006343D4" w:rsidRPr="008B4E2F" w:rsidRDefault="006343D4" w:rsidP="006343D4">
      <w:pPr>
        <w:pStyle w:val="Odstavecseseznamem"/>
        <w:numPr>
          <w:ilvl w:val="0"/>
          <w:numId w:val="63"/>
        </w:numPr>
      </w:pPr>
      <w:r w:rsidRPr="00652605">
        <w:rPr>
          <w:b/>
          <w:bCs/>
        </w:rPr>
        <w:t>Grafické zobrazení průběhu teploty a vlhkosti</w:t>
      </w:r>
      <w:r w:rsidRPr="008B4E2F">
        <w:t> na jednotlivých senzorech, včetně vyznačení časových intervalů, kdy byly překročeny nastavené mezní hodnoty. Uživatelé s příslušným oprávněním musí mít možnost tyto meze upravovat.</w:t>
      </w:r>
    </w:p>
    <w:p w14:paraId="2EF2D967" w14:textId="77777777" w:rsidR="006343D4" w:rsidRPr="008B4E2F" w:rsidRDefault="006343D4" w:rsidP="006343D4">
      <w:pPr>
        <w:pStyle w:val="Odstavecseseznamem"/>
        <w:numPr>
          <w:ilvl w:val="0"/>
          <w:numId w:val="63"/>
        </w:numPr>
      </w:pPr>
      <w:r w:rsidRPr="008B4E2F">
        <w:t>Grafické zobrazení průběhu sledovaných elektrických veličin, jako jsou napětí, proud, výkon apod.</w:t>
      </w:r>
    </w:p>
    <w:p w14:paraId="358B0681" w14:textId="77777777" w:rsidR="006343D4" w:rsidRPr="008B4E2F" w:rsidRDefault="006343D4" w:rsidP="006343D4">
      <w:pPr>
        <w:pStyle w:val="Odstavecseseznamem"/>
        <w:numPr>
          <w:ilvl w:val="0"/>
          <w:numId w:val="63"/>
        </w:numPr>
      </w:pPr>
      <w:r w:rsidRPr="00652605">
        <w:rPr>
          <w:b/>
          <w:bCs/>
        </w:rPr>
        <w:t>Seznam událostí</w:t>
      </w:r>
      <w:r w:rsidRPr="008B4E2F">
        <w:t> s rozlišením jejich závažnosti a aktuálního stavu, včetně detailního zobrazení jednotlivých událostí a souvisejících systémových i uživatelských aktivit.</w:t>
      </w:r>
    </w:p>
    <w:p w14:paraId="318564A5" w14:textId="77777777" w:rsidR="006343D4" w:rsidRPr="008B4E2F" w:rsidRDefault="006343D4" w:rsidP="006343D4">
      <w:pPr>
        <w:pStyle w:val="Odstavecseseznamem"/>
        <w:numPr>
          <w:ilvl w:val="0"/>
          <w:numId w:val="63"/>
        </w:numPr>
      </w:pPr>
      <w:r w:rsidRPr="008B1195">
        <w:rPr>
          <w:b/>
          <w:bCs/>
        </w:rPr>
        <w:t>Monitoring polohy vývodových jističů</w:t>
      </w:r>
      <w:r w:rsidRPr="008B4E2F">
        <w:t>, včetně možnosti uživatelského popisu jednotlivých vývodů.</w:t>
      </w:r>
    </w:p>
    <w:p w14:paraId="6572E95A" w14:textId="77777777" w:rsidR="006343D4" w:rsidRPr="008B4E2F" w:rsidRDefault="006343D4" w:rsidP="006343D4">
      <w:r w:rsidRPr="008B4E2F">
        <w:t>Bez ohledu na aktuálně zobrazený detail musí být vždy dostupný seznam aktivních poplachů, který bude obsahovat čas vzniku a ukončení poplachu, čas potvrzení obsluhou, počet opakování a popis události. Seznam musí umožňovat přímý přechod na zobrazení technologie, která poplach vyvolala, na detail události a (v případě odpovídajícího oprávnění) potvrzení jednotlivých nebo všech nevyřešených poplachů.</w:t>
      </w:r>
    </w:p>
    <w:p w14:paraId="046F129E" w14:textId="77777777" w:rsidR="006343D4" w:rsidRPr="008B4E2F" w:rsidRDefault="006343D4" w:rsidP="006343D4">
      <w:r w:rsidRPr="008B4E2F">
        <w:t>Systém nesmí omezovat počet vytvořených uživatelských účtů ani počet současně připojených uživatelů z hlediska licencování.</w:t>
      </w:r>
    </w:p>
    <w:p w14:paraId="3429E09C" w14:textId="77777777" w:rsidR="006343D4" w:rsidRPr="008B4E2F" w:rsidRDefault="006343D4" w:rsidP="006343D4">
      <w:r w:rsidRPr="008B4E2F">
        <w:lastRenderedPageBreak/>
        <w:t>Uživatelské rozhraní musí podporovat vícejazyčné zobrazení, minimálně v českém a anglickém jazyce, s možností nastavení preferovaného jazyka individuálně pro každého přihlášeného uživatele.</w:t>
      </w:r>
    </w:p>
    <w:p w14:paraId="459A96C4" w14:textId="77777777" w:rsidR="006343D4" w:rsidRPr="008B4E2F" w:rsidRDefault="006343D4" w:rsidP="006343D4">
      <w:r w:rsidRPr="008B4E2F">
        <w:t>Systém musí umožnit jednotlivým uživatelům nastavení nebo deaktivaci akustické signalizace aktivních událostí, s výjimkou uživatelů s rolí operátora, u nichž musí být signalizace trvale aktivní.</w:t>
      </w:r>
    </w:p>
    <w:p w14:paraId="5696ABBA" w14:textId="39762030" w:rsidR="006343D4" w:rsidRPr="008B4E2F" w:rsidRDefault="006343D4" w:rsidP="006343D4">
      <w:r w:rsidRPr="008B4E2F">
        <w:t xml:space="preserve">Správa uživatelských účtů a přidělování oprávnění bude plně v kompetenci </w:t>
      </w:r>
      <w:r w:rsidR="009232D2">
        <w:t>Objednatel</w:t>
      </w:r>
      <w:r w:rsidRPr="008B4E2F">
        <w:t>e. Systém musí umožňovat definici a správu minimálně následujících uživatelských rolí:</w:t>
      </w:r>
    </w:p>
    <w:p w14:paraId="6D46E632" w14:textId="77777777" w:rsidR="006343D4" w:rsidRPr="008B4E2F" w:rsidRDefault="006343D4" w:rsidP="006343D4">
      <w:pPr>
        <w:pStyle w:val="Odstavecseseznamem"/>
        <w:numPr>
          <w:ilvl w:val="0"/>
          <w:numId w:val="62"/>
        </w:numPr>
      </w:pPr>
      <w:r w:rsidRPr="00652605">
        <w:rPr>
          <w:b/>
          <w:bCs/>
        </w:rPr>
        <w:t>Běžný uživatel</w:t>
      </w:r>
      <w:r w:rsidRPr="008B4E2F">
        <w:t>: Přístup k systému a zobrazení všech nebo vybraných informací dle přiděleného kontextu. Možnost přístupu k logům událostí a reportům. Umožnění zápisu komentářů k událostem a na evidenční karty jednotlivých technologií.</w:t>
      </w:r>
    </w:p>
    <w:p w14:paraId="53F9EE05" w14:textId="77777777" w:rsidR="006343D4" w:rsidRPr="008B4E2F" w:rsidRDefault="006343D4" w:rsidP="006343D4">
      <w:pPr>
        <w:pStyle w:val="Odstavecseseznamem"/>
        <w:numPr>
          <w:ilvl w:val="0"/>
          <w:numId w:val="62"/>
        </w:numPr>
      </w:pPr>
      <w:r w:rsidRPr="008B1195">
        <w:rPr>
          <w:b/>
          <w:bCs/>
        </w:rPr>
        <w:t>Operátor</w:t>
      </w:r>
      <w:r w:rsidRPr="008B4E2F">
        <w:t>: Oprávnění pro práci s alarmy a evidencí technologií v rámci odpovědnosti za provoz a reakci na vzniklé události.</w:t>
      </w:r>
    </w:p>
    <w:p w14:paraId="362D1859" w14:textId="77777777" w:rsidR="006343D4" w:rsidRPr="008B4E2F" w:rsidRDefault="006343D4" w:rsidP="006343D4">
      <w:pPr>
        <w:pStyle w:val="Odstavecseseznamem"/>
        <w:numPr>
          <w:ilvl w:val="0"/>
          <w:numId w:val="62"/>
        </w:numPr>
      </w:pPr>
      <w:r w:rsidRPr="008B1195">
        <w:rPr>
          <w:b/>
          <w:bCs/>
        </w:rPr>
        <w:t>Správce provozu</w:t>
      </w:r>
      <w:r w:rsidRPr="008B4E2F">
        <w:t>: Oprávnění ke konfiguraci provozních parametrů, včetně nastavení limitních hodnot pro vyhlašování událostí, definice alarmů druhé úrovně na základě primárních alarmů nebo kombinace provozních podmínek, a blokování alarmů pro odstavené technologie.</w:t>
      </w:r>
    </w:p>
    <w:p w14:paraId="7B0BE2B3" w14:textId="77777777" w:rsidR="006343D4" w:rsidRPr="008B4E2F" w:rsidRDefault="006343D4" w:rsidP="006343D4">
      <w:pPr>
        <w:pStyle w:val="Odstavecseseznamem"/>
        <w:numPr>
          <w:ilvl w:val="0"/>
          <w:numId w:val="62"/>
        </w:numPr>
      </w:pPr>
      <w:r w:rsidRPr="008B1195">
        <w:rPr>
          <w:b/>
          <w:bCs/>
        </w:rPr>
        <w:t>Správce systému</w:t>
      </w:r>
      <w:r w:rsidRPr="008B4E2F">
        <w:t>: Oprávnění pro globální správu uživatelů, konfiguraci systémových parametrů, zálohování dat, provádění off-line operací a další systémové činnosti.</w:t>
      </w:r>
    </w:p>
    <w:p w14:paraId="56A5DD54" w14:textId="77777777" w:rsidR="006343D4" w:rsidRPr="006343D4" w:rsidRDefault="006343D4" w:rsidP="006343D4"/>
    <w:p w14:paraId="26EFD651" w14:textId="4367502F" w:rsidR="0034705B" w:rsidRDefault="0074081A" w:rsidP="00652605">
      <w:pPr>
        <w:pStyle w:val="Nadpis1"/>
      </w:pPr>
      <w:bookmarkStart w:id="43" w:name="_Toc236209549"/>
      <w:r>
        <w:t>Dodávka</w:t>
      </w:r>
      <w:r w:rsidR="00EF33FA">
        <w:t xml:space="preserve"> </w:t>
      </w:r>
      <w:r w:rsidR="00F22BB3">
        <w:t>m</w:t>
      </w:r>
      <w:r w:rsidR="00F30ADC">
        <w:t xml:space="preserve">obilního datového centra </w:t>
      </w:r>
      <w:r w:rsidR="00EF33FA">
        <w:t>do místa instalace</w:t>
      </w:r>
      <w:r w:rsidR="00AF2B60">
        <w:t xml:space="preserve"> </w:t>
      </w:r>
      <w:r w:rsidR="001A1BD8">
        <w:t>(Fáze 3)</w:t>
      </w:r>
      <w:bookmarkEnd w:id="43"/>
    </w:p>
    <w:p w14:paraId="0526F4C7" w14:textId="579ECA9C" w:rsidR="00EF33FA" w:rsidRDefault="0034705B" w:rsidP="00652605">
      <w:r>
        <w:t>Dodávka mobilního datového centra zahrnuje proces jeho bezpečné přepravy na místo určení</w:t>
      </w:r>
      <w:r w:rsidR="00F376C4">
        <w:t xml:space="preserve"> a </w:t>
      </w:r>
      <w:r>
        <w:t>kontrolu neporušenosti po transportu</w:t>
      </w:r>
      <w:r w:rsidR="00F376C4">
        <w:t>.</w:t>
      </w:r>
      <w:r>
        <w:t xml:space="preserve"> Tato fáze navazuje na výrobu MDC. </w:t>
      </w:r>
      <w:r w:rsidR="009232D2">
        <w:t>Zhotovitel</w:t>
      </w:r>
      <w:r w:rsidR="00F376C4">
        <w:t xml:space="preserve"> je v rámci této fáze povinen MDC dopravit do místa instalace </w:t>
      </w:r>
      <w:r w:rsidR="00950023">
        <w:t>a umístit jej</w:t>
      </w:r>
      <w:r w:rsidR="00F376C4">
        <w:t xml:space="preserve"> v</w:t>
      </w:r>
      <w:r w:rsidR="00950023">
        <w:t> </w:t>
      </w:r>
      <w:r w:rsidR="00F376C4">
        <w:t>souladu</w:t>
      </w:r>
      <w:r w:rsidR="00950023">
        <w:t xml:space="preserve"> s odsouhlasenými stavebními úpravami. Objednatel v rámci této fáze ověří</w:t>
      </w:r>
      <w:r>
        <w:t xml:space="preserve">, že MDC dorazilo bez mechanického poškození a </w:t>
      </w:r>
      <w:r w:rsidR="00853354">
        <w:t xml:space="preserve">co do stavební připravenosti </w:t>
      </w:r>
      <w:r>
        <w:t>v rozsahu odpovídajícím projektové dokumentaci</w:t>
      </w:r>
      <w:r w:rsidR="00842153">
        <w:t xml:space="preserve"> (či jejím odsouhlaseným úpravám)</w:t>
      </w:r>
      <w:r>
        <w:t xml:space="preserve">. Součástí této etapy je také zpracování protokolu o dodání a </w:t>
      </w:r>
      <w:r w:rsidR="00842153">
        <w:t xml:space="preserve">předložení </w:t>
      </w:r>
      <w:r>
        <w:t>kompletní fotodokumentace prokazující stav MDC při převzetí.</w:t>
      </w:r>
    </w:p>
    <w:tbl>
      <w:tblPr>
        <w:tblStyle w:val="Mkatabul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395"/>
      </w:tblGrid>
      <w:tr w:rsidR="00EA49C7" w:rsidRPr="00C93018" w14:paraId="18A0452D" w14:textId="77777777" w:rsidTr="00C920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5BC641E" w14:textId="77777777" w:rsidR="00BF0CD6" w:rsidRPr="00720EA7" w:rsidRDefault="00BF0CD6" w:rsidP="00652605">
            <w:r w:rsidRPr="0F9DEE24">
              <w:t>Oblast</w:t>
            </w:r>
          </w:p>
        </w:tc>
        <w:tc>
          <w:tcPr>
            <w:tcW w:w="639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759BC7A" w14:textId="77777777" w:rsidR="00BF0CD6" w:rsidRPr="00C93018" w:rsidRDefault="00BF0CD6" w:rsidP="008B1195">
            <w:pPr>
              <w:cnfStyle w:val="100000000000" w:firstRow="1" w:lastRow="0" w:firstColumn="0" w:lastColumn="0" w:oddVBand="0" w:evenVBand="0" w:oddHBand="0" w:evenHBand="0" w:firstRowFirstColumn="0" w:firstRowLastColumn="0" w:lastRowFirstColumn="0" w:lastRowLastColumn="0"/>
            </w:pPr>
            <w:r w:rsidRPr="0F9DEE24">
              <w:t>Činnost</w:t>
            </w:r>
          </w:p>
        </w:tc>
      </w:tr>
      <w:tr w:rsidR="00EA49C7" w:rsidRPr="00CE7A41" w14:paraId="1127F703" w14:textId="77777777" w:rsidTr="00C9202D">
        <w:tc>
          <w:tcPr>
            <w:cnfStyle w:val="001000000000" w:firstRow="0" w:lastRow="0" w:firstColumn="1" w:lastColumn="0" w:oddVBand="0" w:evenVBand="0" w:oddHBand="0" w:evenHBand="0" w:firstRowFirstColumn="0" w:firstRowLastColumn="0" w:lastRowFirstColumn="0" w:lastRowLastColumn="0"/>
            <w:tcW w:w="2531" w:type="dxa"/>
          </w:tcPr>
          <w:p w14:paraId="578A934E" w14:textId="7EAA6274" w:rsidR="00BF0CD6" w:rsidRPr="00CE7A41" w:rsidRDefault="05DC5A62" w:rsidP="00652605">
            <w:r>
              <w:t>Dodávka</w:t>
            </w:r>
          </w:p>
        </w:tc>
        <w:tc>
          <w:tcPr>
            <w:tcW w:w="6395" w:type="dxa"/>
          </w:tcPr>
          <w:p w14:paraId="13AC4159" w14:textId="2F01F770" w:rsidR="00842153" w:rsidRDefault="6C94545A" w:rsidP="00683F3C">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t xml:space="preserve">Dodávka MDC bude provedena v termínu po </w:t>
            </w:r>
            <w:r w:rsidR="009D7685">
              <w:t xml:space="preserve">dohodě </w:t>
            </w:r>
            <w:r>
              <w:t xml:space="preserve">s </w:t>
            </w:r>
            <w:r w:rsidR="009232D2">
              <w:t>Objednatel</w:t>
            </w:r>
            <w:r>
              <w:t>em do stanovené lokality</w:t>
            </w:r>
            <w:r w:rsidR="009977F1">
              <w:t xml:space="preserve"> (Zhotovitel je povinen oznámit Objednateli alespoň 14 dní předem, kdy bude MDC dodávat)</w:t>
            </w:r>
            <w:r>
              <w:t>.</w:t>
            </w:r>
          </w:p>
          <w:p w14:paraId="4F948E67" w14:textId="290B5513" w:rsidR="00BF0CD6" w:rsidRPr="00CE7A41" w:rsidRDefault="00842153" w:rsidP="00683F3C">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t>Ekologická likvidace obalových materiálů.</w:t>
            </w:r>
          </w:p>
        </w:tc>
      </w:tr>
      <w:tr w:rsidR="00EA49C7" w:rsidRPr="00CE7A41" w14:paraId="0345782C" w14:textId="77777777" w:rsidTr="00C9202D">
        <w:tc>
          <w:tcPr>
            <w:cnfStyle w:val="001000000000" w:firstRow="0" w:lastRow="0" w:firstColumn="1" w:lastColumn="0" w:oddVBand="0" w:evenVBand="0" w:oddHBand="0" w:evenHBand="0" w:firstRowFirstColumn="0" w:firstRowLastColumn="0" w:lastRowFirstColumn="0" w:lastRowLastColumn="0"/>
            <w:tcW w:w="2531" w:type="dxa"/>
          </w:tcPr>
          <w:p w14:paraId="453BEFA7" w14:textId="6CA4B08E" w:rsidR="00BF0CD6" w:rsidRPr="00CE7A41" w:rsidRDefault="05DC5A62" w:rsidP="00652605">
            <w:r>
              <w:t>Kontrola</w:t>
            </w:r>
          </w:p>
        </w:tc>
        <w:tc>
          <w:tcPr>
            <w:tcW w:w="6395" w:type="dxa"/>
          </w:tcPr>
          <w:p w14:paraId="4DE0C8D3" w14:textId="5D7E4950" w:rsidR="00BF0CD6" w:rsidRPr="00CE7A41" w:rsidRDefault="2D5F4728" w:rsidP="00652605">
            <w:pPr>
              <w:cnfStyle w:val="000000000000" w:firstRow="0" w:lastRow="0" w:firstColumn="0" w:lastColumn="0" w:oddVBand="0" w:evenVBand="0" w:oddHBand="0" w:evenHBand="0" w:firstRowFirstColumn="0" w:firstRowLastColumn="0" w:lastRowFirstColumn="0" w:lastRowLastColumn="0"/>
            </w:pPr>
            <w:r w:rsidRPr="694E39AE">
              <w:t xml:space="preserve">Po dodání </w:t>
            </w:r>
            <w:r w:rsidR="00501563">
              <w:t>MDC</w:t>
            </w:r>
            <w:r w:rsidR="00501563" w:rsidRPr="694E39AE">
              <w:t xml:space="preserve"> </w:t>
            </w:r>
            <w:r w:rsidRPr="694E39AE">
              <w:t>na místo určení bude:</w:t>
            </w:r>
          </w:p>
          <w:p w14:paraId="775A86F0" w14:textId="7E63966E" w:rsidR="00BF0CD6" w:rsidRDefault="007830B1" w:rsidP="00652605">
            <w:pPr>
              <w:pStyle w:val="Odstavecseseznamem"/>
              <w:numPr>
                <w:ilvl w:val="0"/>
                <w:numId w:val="1"/>
              </w:numPr>
              <w:cnfStyle w:val="000000000000" w:firstRow="0" w:lastRow="0" w:firstColumn="0" w:lastColumn="0" w:oddVBand="0" w:evenVBand="0" w:oddHBand="0" w:evenHBand="0" w:firstRowFirstColumn="0" w:firstRowLastColumn="0" w:lastRowFirstColumn="0" w:lastRowLastColumn="0"/>
            </w:pPr>
            <w:r>
              <w:lastRenderedPageBreak/>
              <w:t>I</w:t>
            </w:r>
            <w:r w:rsidR="2D5F4728" w:rsidRPr="694E39AE">
              <w:t xml:space="preserve">hned provedena přejímací kontrola stavu </w:t>
            </w:r>
            <w:r w:rsidR="0038572F">
              <w:t>MDC</w:t>
            </w:r>
            <w:r w:rsidR="0038572F" w:rsidRPr="694E39AE">
              <w:t xml:space="preserve"> </w:t>
            </w:r>
            <w:r w:rsidR="2D5F4728" w:rsidRPr="694E39AE">
              <w:t>(včetně fotodokumentace) v přítomnosti zástupce SŽT a dokumentace případných závad</w:t>
            </w:r>
            <w:r w:rsidR="00C64B27">
              <w:t xml:space="preserve"> (zjevných)</w:t>
            </w:r>
            <w:r w:rsidR="2D5F4728" w:rsidRPr="694E39AE">
              <w:t>.</w:t>
            </w:r>
          </w:p>
          <w:p w14:paraId="01B914C7" w14:textId="1891C815" w:rsidR="00714C52" w:rsidRPr="00714C52" w:rsidRDefault="00714C52" w:rsidP="00652605">
            <w:pPr>
              <w:pStyle w:val="Odstavecseseznamem"/>
              <w:numPr>
                <w:ilvl w:val="0"/>
                <w:numId w:val="1"/>
              </w:numPr>
              <w:cnfStyle w:val="000000000000" w:firstRow="0" w:lastRow="0" w:firstColumn="0" w:lastColumn="0" w:oddVBand="0" w:evenVBand="0" w:oddHBand="0" w:evenHBand="0" w:firstRowFirstColumn="0" w:firstRowLastColumn="0" w:lastRowFirstColumn="0" w:lastRowLastColumn="0"/>
            </w:pPr>
            <w:r w:rsidRPr="00714C52">
              <w:t>Kontrola nepoškozenosti během transportu</w:t>
            </w:r>
            <w:r w:rsidR="00D8104A">
              <w:t>.</w:t>
            </w:r>
          </w:p>
          <w:p w14:paraId="4C1A9EB1" w14:textId="041E6AE7" w:rsidR="00714C52" w:rsidRPr="000C5C2C" w:rsidRDefault="000C5C2C" w:rsidP="00652605">
            <w:pPr>
              <w:pStyle w:val="Odstavecseseznamem"/>
              <w:numPr>
                <w:ilvl w:val="0"/>
                <w:numId w:val="1"/>
              </w:numPr>
              <w:cnfStyle w:val="000000000000" w:firstRow="0" w:lastRow="0" w:firstColumn="0" w:lastColumn="0" w:oddVBand="0" w:evenVBand="0" w:oddHBand="0" w:evenHBand="0" w:firstRowFirstColumn="0" w:firstRowLastColumn="0" w:lastRowFirstColumn="0" w:lastRowLastColumn="0"/>
            </w:pPr>
            <w:r w:rsidRPr="000C5C2C">
              <w:t xml:space="preserve">Kontrola, že kontejner byl usazen dle </w:t>
            </w:r>
            <w:r w:rsidR="00C75EB3">
              <w:t>stavební část</w:t>
            </w:r>
            <w:r w:rsidR="000D7D8D">
              <w:t>i</w:t>
            </w:r>
            <w:r w:rsidR="00C75EB3">
              <w:t xml:space="preserve"> </w:t>
            </w:r>
            <w:r w:rsidRPr="000C5C2C">
              <w:t>projektové dokumentace.</w:t>
            </w:r>
          </w:p>
          <w:p w14:paraId="79B0EBE5" w14:textId="77777777" w:rsidR="003457A0" w:rsidRPr="003457A0" w:rsidRDefault="003457A0" w:rsidP="00652605">
            <w:pPr>
              <w:pStyle w:val="Odstavecseseznamem"/>
              <w:numPr>
                <w:ilvl w:val="0"/>
                <w:numId w:val="1"/>
              </w:numPr>
              <w:cnfStyle w:val="000000000000" w:firstRow="0" w:lastRow="0" w:firstColumn="0" w:lastColumn="0" w:oddVBand="0" w:evenVBand="0" w:oddHBand="0" w:evenHBand="0" w:firstRowFirstColumn="0" w:firstRowLastColumn="0" w:lastRowFirstColumn="0" w:lastRowLastColumn="0"/>
            </w:pPr>
            <w:r w:rsidRPr="003457A0">
              <w:t>Ověření stability, roviny, kotvení a mechanického stavu.</w:t>
            </w:r>
          </w:p>
          <w:p w14:paraId="2765B109" w14:textId="07559320" w:rsidR="00BF0CD6" w:rsidRPr="00CE7A41" w:rsidRDefault="007830B1" w:rsidP="00652605">
            <w:pPr>
              <w:pStyle w:val="Odstavecseseznamem"/>
              <w:numPr>
                <w:ilvl w:val="0"/>
                <w:numId w:val="1"/>
              </w:numPr>
              <w:cnfStyle w:val="000000000000" w:firstRow="0" w:lastRow="0" w:firstColumn="0" w:lastColumn="0" w:oddVBand="0" w:evenVBand="0" w:oddHBand="0" w:evenHBand="0" w:firstRowFirstColumn="0" w:firstRowLastColumn="0" w:lastRowFirstColumn="0" w:lastRowLastColumn="0"/>
            </w:pPr>
            <w:r>
              <w:t>Z</w:t>
            </w:r>
            <w:r w:rsidR="2D5F4728" w:rsidRPr="694E39AE">
              <w:t>kontrolována těsnost, stav rámu, zavírání dveří</w:t>
            </w:r>
          </w:p>
        </w:tc>
      </w:tr>
      <w:tr w:rsidR="00EA49C7" w:rsidRPr="00CE7A41" w14:paraId="4B6A0247" w14:textId="77777777" w:rsidTr="00C9202D">
        <w:tc>
          <w:tcPr>
            <w:cnfStyle w:val="001000000000" w:firstRow="0" w:lastRow="0" w:firstColumn="1" w:lastColumn="0" w:oddVBand="0" w:evenVBand="0" w:oddHBand="0" w:evenHBand="0" w:firstRowFirstColumn="0" w:firstRowLastColumn="0" w:lastRowFirstColumn="0" w:lastRowLastColumn="0"/>
            <w:tcW w:w="2531" w:type="dxa"/>
          </w:tcPr>
          <w:p w14:paraId="19B7B6AC" w14:textId="6CEDF84B" w:rsidR="00CE7A41" w:rsidRPr="00CE7A41" w:rsidRDefault="530AEE5D" w:rsidP="00652605">
            <w:r>
              <w:lastRenderedPageBreak/>
              <w:t>Fotodokumentace</w:t>
            </w:r>
          </w:p>
        </w:tc>
        <w:tc>
          <w:tcPr>
            <w:tcW w:w="6395" w:type="dxa"/>
          </w:tcPr>
          <w:p w14:paraId="37E79C75" w14:textId="3C9B8415" w:rsidR="00CE7A41" w:rsidRPr="00CE7A41" w:rsidRDefault="79A590DB" w:rsidP="00683F3C">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t>F</w:t>
            </w:r>
            <w:r w:rsidR="5D3BB1F1">
              <w:t xml:space="preserve">otodokumentace vnějšku i vnitřku </w:t>
            </w:r>
            <w:r w:rsidR="0A2282AC">
              <w:t>bude minimálně v HD kvalitě</w:t>
            </w:r>
            <w:r w:rsidR="6E8F0724">
              <w:t xml:space="preserve"> (rozlišení 1920x1080 </w:t>
            </w:r>
            <w:proofErr w:type="spellStart"/>
            <w:r w:rsidR="6E8F0724">
              <w:t>pix</w:t>
            </w:r>
            <w:proofErr w:type="spellEnd"/>
            <w:r w:rsidR="6E8F0724">
              <w:t>)</w:t>
            </w:r>
            <w:r w:rsidR="0A2282AC">
              <w:t xml:space="preserve"> v bezztrátovém formátu PNG, nebo TIFF</w:t>
            </w:r>
            <w:r w:rsidR="159EBFF7">
              <w:t>.</w:t>
            </w:r>
            <w:r w:rsidR="5D3BB1F1">
              <w:t xml:space="preserve"> </w:t>
            </w:r>
          </w:p>
        </w:tc>
      </w:tr>
    </w:tbl>
    <w:p w14:paraId="4C4D5B40" w14:textId="415954A7" w:rsidR="004A06C2" w:rsidRPr="004A20EC" w:rsidRDefault="003579B0" w:rsidP="008B1195">
      <w:r>
        <w:t>Výstupem</w:t>
      </w:r>
      <w:r w:rsidR="530AEE5D">
        <w:t xml:space="preserve"> výše uved</w:t>
      </w:r>
      <w:r w:rsidR="2F4B15FE">
        <w:t>ených</w:t>
      </w:r>
      <w:r w:rsidR="530AEE5D">
        <w:t xml:space="preserve"> požad</w:t>
      </w:r>
      <w:r w:rsidR="47145FBB">
        <w:t>avků</w:t>
      </w:r>
      <w:r w:rsidR="530AEE5D">
        <w:t xml:space="preserve"> bude </w:t>
      </w:r>
      <w:r>
        <w:t xml:space="preserve">samostatný </w:t>
      </w:r>
      <w:r w:rsidR="00FB272B">
        <w:t xml:space="preserve">dokument </w:t>
      </w:r>
      <w:r>
        <w:t xml:space="preserve">s názvem </w:t>
      </w:r>
      <w:r w:rsidR="00B54684">
        <w:t>„</w:t>
      </w:r>
      <w:r w:rsidR="00C64B27">
        <w:t>Protokol o předání</w:t>
      </w:r>
      <w:r>
        <w:t xml:space="preserve">“, který zpracovává </w:t>
      </w:r>
      <w:r w:rsidR="009232D2">
        <w:t>Zhotovitel</w:t>
      </w:r>
      <w:r>
        <w:t xml:space="preserve">.  </w:t>
      </w:r>
    </w:p>
    <w:p w14:paraId="06BDC0E1" w14:textId="20882569" w:rsidR="00EF33FA" w:rsidRPr="008E5F41" w:rsidRDefault="008A363A" w:rsidP="00652605">
      <w:pPr>
        <w:pStyle w:val="Nadpis1"/>
      </w:pPr>
      <w:bookmarkStart w:id="44" w:name="_Toc236209550"/>
      <w:r w:rsidRPr="008E5F41">
        <w:t>Z</w:t>
      </w:r>
      <w:r w:rsidR="00B741A0" w:rsidRPr="008E5F41">
        <w:t xml:space="preserve">provoznění </w:t>
      </w:r>
      <w:r w:rsidR="00F22BB3">
        <w:t>m</w:t>
      </w:r>
      <w:r w:rsidR="00B741A0" w:rsidRPr="008E5F41">
        <w:t>obilního datového centra</w:t>
      </w:r>
      <w:r w:rsidR="001A1BD8">
        <w:t xml:space="preserve"> (Fáze 4)</w:t>
      </w:r>
      <w:bookmarkEnd w:id="44"/>
    </w:p>
    <w:p w14:paraId="59ED35CA" w14:textId="79AE1A03" w:rsidR="00A35430" w:rsidRPr="00903B92" w:rsidRDefault="00903B92" w:rsidP="008B1195">
      <w:pPr>
        <w:rPr>
          <w:rFonts w:ascii="Segoe UI" w:eastAsia="Times New Roman" w:hAnsi="Segoe UI" w:cs="Segoe UI"/>
          <w:sz w:val="21"/>
          <w:szCs w:val="21"/>
          <w:lang w:eastAsia="cs-CZ"/>
        </w:rPr>
      </w:pPr>
      <w:r w:rsidRPr="00903B92">
        <w:t>Zprovoznění mobilního datového centra zahrnuje uvedení všech technologických, bezpečnostních a infrastrukturních systémů do plného provozu tak, aby byl</w:t>
      </w:r>
      <w:r w:rsidR="00E609BC">
        <w:t>o MDC</w:t>
      </w:r>
      <w:r w:rsidRPr="00903B92">
        <w:t xml:space="preserve"> </w:t>
      </w:r>
      <w:r w:rsidR="00E609BC">
        <w:t>uvedeno do provozu</w:t>
      </w:r>
      <w:r w:rsidRPr="00903B92">
        <w:t xml:space="preserve"> </w:t>
      </w:r>
      <w:r w:rsidR="00E609BC">
        <w:t xml:space="preserve">(tj. </w:t>
      </w:r>
      <w:r w:rsidRPr="00903B92">
        <w:t xml:space="preserve">okamžitému a spolehlivému fungování v </w:t>
      </w:r>
      <w:r w:rsidR="00E609BC">
        <w:t>místě instalace)</w:t>
      </w:r>
      <w:r w:rsidRPr="00903B92">
        <w:t>.</w:t>
      </w:r>
    </w:p>
    <w:tbl>
      <w:tblPr>
        <w:tblStyle w:val="Mkatabul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395"/>
      </w:tblGrid>
      <w:tr w:rsidR="006A58F2" w:rsidRPr="008E5F41" w14:paraId="1C1E3F3C" w14:textId="77777777" w:rsidTr="00C920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C0C7E31" w14:textId="77777777" w:rsidR="008123B9" w:rsidRPr="008E5F41" w:rsidRDefault="008123B9" w:rsidP="00652605">
            <w:r w:rsidRPr="008E5F41">
              <w:t>Oblast</w:t>
            </w:r>
          </w:p>
        </w:tc>
        <w:tc>
          <w:tcPr>
            <w:tcW w:w="639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651D326" w14:textId="77777777" w:rsidR="008123B9" w:rsidRPr="008E5F41" w:rsidRDefault="008123B9" w:rsidP="008B1195">
            <w:pPr>
              <w:cnfStyle w:val="100000000000" w:firstRow="1" w:lastRow="0" w:firstColumn="0" w:lastColumn="0" w:oddVBand="0" w:evenVBand="0" w:oddHBand="0" w:evenHBand="0" w:firstRowFirstColumn="0" w:firstRowLastColumn="0" w:lastRowFirstColumn="0" w:lastRowLastColumn="0"/>
            </w:pPr>
            <w:r w:rsidRPr="008E5F41">
              <w:t>Činnost</w:t>
            </w:r>
          </w:p>
        </w:tc>
      </w:tr>
      <w:tr w:rsidR="006A58F2" w:rsidRPr="008E5F41" w14:paraId="34096066" w14:textId="77777777" w:rsidTr="00C9202D">
        <w:tc>
          <w:tcPr>
            <w:cnfStyle w:val="001000000000" w:firstRow="0" w:lastRow="0" w:firstColumn="1" w:lastColumn="0" w:oddVBand="0" w:evenVBand="0" w:oddHBand="0" w:evenHBand="0" w:firstRowFirstColumn="0" w:firstRowLastColumn="0" w:lastRowFirstColumn="0" w:lastRowLastColumn="0"/>
            <w:tcW w:w="2531" w:type="dxa"/>
          </w:tcPr>
          <w:p w14:paraId="4F6C9FE3" w14:textId="01F26711" w:rsidR="008123B9" w:rsidRPr="008E5F41" w:rsidRDefault="0062789C" w:rsidP="00652605">
            <w:r w:rsidRPr="008E5F41">
              <w:t>Oživení systémů</w:t>
            </w:r>
          </w:p>
        </w:tc>
        <w:tc>
          <w:tcPr>
            <w:tcW w:w="6395" w:type="dxa"/>
          </w:tcPr>
          <w:p w14:paraId="52D29FDC" w14:textId="211783EE" w:rsidR="004A36DE" w:rsidRPr="004A36DE" w:rsidRDefault="008B7FA9" w:rsidP="00683F3C">
            <w:pPr>
              <w:pStyle w:val="Odstavecseseznamem"/>
              <w:numPr>
                <w:ilvl w:val="0"/>
                <w:numId w:val="94"/>
              </w:numPr>
              <w:cnfStyle w:val="000000000000" w:firstRow="0" w:lastRow="0" w:firstColumn="0" w:lastColumn="0" w:oddVBand="0" w:evenVBand="0" w:oddHBand="0" w:evenHBand="0" w:firstRowFirstColumn="0" w:firstRowLastColumn="0" w:lastRowFirstColumn="0" w:lastRowLastColumn="0"/>
            </w:pPr>
            <w:r>
              <w:t>P</w:t>
            </w:r>
            <w:r w:rsidR="004A36DE" w:rsidRPr="004A36DE">
              <w:t>řipojení k elektrickému napájení </w:t>
            </w:r>
          </w:p>
          <w:p w14:paraId="10FEF5D9" w14:textId="429FD49A" w:rsidR="00CD4C88" w:rsidRDefault="008B7FA9" w:rsidP="00683F3C">
            <w:pPr>
              <w:pStyle w:val="Odstavecseseznamem"/>
              <w:numPr>
                <w:ilvl w:val="0"/>
                <w:numId w:val="95"/>
              </w:numPr>
              <w:cnfStyle w:val="000000000000" w:firstRow="0" w:lastRow="0" w:firstColumn="0" w:lastColumn="0" w:oddVBand="0" w:evenVBand="0" w:oddHBand="0" w:evenHBand="0" w:firstRowFirstColumn="0" w:firstRowLastColumn="0" w:lastRowFirstColumn="0" w:lastRowLastColumn="0"/>
            </w:pPr>
            <w:r>
              <w:t>K</w:t>
            </w:r>
            <w:r w:rsidR="004A36DE" w:rsidRPr="004A36DE">
              <w:t>ontrola rozfázování a jističů, </w:t>
            </w:r>
          </w:p>
          <w:p w14:paraId="70ADA1F7" w14:textId="2A4C0A42" w:rsidR="004A36DE" w:rsidRPr="004A36DE" w:rsidRDefault="008B7FA9" w:rsidP="00683F3C">
            <w:pPr>
              <w:pStyle w:val="Odstavecseseznamem"/>
              <w:numPr>
                <w:ilvl w:val="0"/>
                <w:numId w:val="95"/>
              </w:numPr>
              <w:cnfStyle w:val="000000000000" w:firstRow="0" w:lastRow="0" w:firstColumn="0" w:lastColumn="0" w:oddVBand="0" w:evenVBand="0" w:oddHBand="0" w:evenHBand="0" w:firstRowFirstColumn="0" w:firstRowLastColumn="0" w:lastRowFirstColumn="0" w:lastRowLastColumn="0"/>
            </w:pPr>
            <w:r>
              <w:t>A</w:t>
            </w:r>
            <w:r w:rsidR="004A36DE" w:rsidRPr="004A36DE">
              <w:t>ktivace UPS</w:t>
            </w:r>
          </w:p>
          <w:p w14:paraId="502B7073" w14:textId="1E39D6EC" w:rsidR="004A36DE" w:rsidRPr="004A36DE" w:rsidRDefault="008B7FA9" w:rsidP="00683F3C">
            <w:pPr>
              <w:pStyle w:val="Odstavecseseznamem"/>
              <w:numPr>
                <w:ilvl w:val="0"/>
                <w:numId w:val="96"/>
              </w:numPr>
              <w:cnfStyle w:val="000000000000" w:firstRow="0" w:lastRow="0" w:firstColumn="0" w:lastColumn="0" w:oddVBand="0" w:evenVBand="0" w:oddHBand="0" w:evenHBand="0" w:firstRowFirstColumn="0" w:firstRowLastColumn="0" w:lastRowFirstColumn="0" w:lastRowLastColumn="0"/>
            </w:pPr>
            <w:r>
              <w:t>P</w:t>
            </w:r>
            <w:r w:rsidR="004A36DE" w:rsidRPr="004A36DE">
              <w:t>rovedeno zemnění, pospojení, hromosvod </w:t>
            </w:r>
          </w:p>
          <w:p w14:paraId="2D85BF06" w14:textId="4E5CBA0B" w:rsidR="004A36DE" w:rsidRDefault="00C848FA" w:rsidP="00683F3C">
            <w:pPr>
              <w:pStyle w:val="Odstavecseseznamem"/>
              <w:numPr>
                <w:ilvl w:val="0"/>
                <w:numId w:val="97"/>
              </w:numPr>
              <w:cnfStyle w:val="000000000000" w:firstRow="0" w:lastRow="0" w:firstColumn="0" w:lastColumn="0" w:oddVBand="0" w:evenVBand="0" w:oddHBand="0" w:evenHBand="0" w:firstRowFirstColumn="0" w:firstRowLastColumn="0" w:lastRowFirstColumn="0" w:lastRowLastColumn="0"/>
            </w:pPr>
            <w:r w:rsidRPr="00C848FA">
              <w:t xml:space="preserve">Kontrola správné instalace venkovních a vnitřních </w:t>
            </w:r>
            <w:r w:rsidR="00D17D8D" w:rsidRPr="008E5F41">
              <w:t>jednotek chlazení</w:t>
            </w:r>
          </w:p>
          <w:p w14:paraId="749A3ACA" w14:textId="2D6DA370" w:rsidR="00215200" w:rsidRPr="004A36DE" w:rsidRDefault="00215200" w:rsidP="00683F3C">
            <w:pPr>
              <w:pStyle w:val="Odstavecseseznamem"/>
              <w:numPr>
                <w:ilvl w:val="0"/>
                <w:numId w:val="97"/>
              </w:numPr>
              <w:cnfStyle w:val="000000000000" w:firstRow="0" w:lastRow="0" w:firstColumn="0" w:lastColumn="0" w:oddVBand="0" w:evenVBand="0" w:oddHBand="0" w:evenHBand="0" w:firstRowFirstColumn="0" w:firstRowLastColumn="0" w:lastRowFirstColumn="0" w:lastRowLastColumn="0"/>
            </w:pPr>
            <w:r>
              <w:t>Zprovoznění bezpečnostních technologií</w:t>
            </w:r>
          </w:p>
          <w:p w14:paraId="3151A2F0" w14:textId="77777777" w:rsidR="00D7770C" w:rsidRDefault="008B7FA9"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P</w:t>
            </w:r>
            <w:r w:rsidR="004A36DE" w:rsidRPr="004A36DE">
              <w:t>řipojení na datové rozvody</w:t>
            </w:r>
          </w:p>
          <w:p w14:paraId="1E68C2E4" w14:textId="70AEBFB2" w:rsidR="008123B9" w:rsidRPr="008E5F41" w:rsidRDefault="00D7770C"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Zprovoznění monitoringu a řídících systémů</w:t>
            </w:r>
          </w:p>
        </w:tc>
      </w:tr>
      <w:tr w:rsidR="006A58F2" w:rsidRPr="00CE7A41" w14:paraId="7BD4BB05" w14:textId="77777777" w:rsidTr="00C9202D">
        <w:tc>
          <w:tcPr>
            <w:cnfStyle w:val="001000000000" w:firstRow="0" w:lastRow="0" w:firstColumn="1" w:lastColumn="0" w:oddVBand="0" w:evenVBand="0" w:oddHBand="0" w:evenHBand="0" w:firstRowFirstColumn="0" w:firstRowLastColumn="0" w:lastRowFirstColumn="0" w:lastRowLastColumn="0"/>
            <w:tcW w:w="2531" w:type="dxa"/>
          </w:tcPr>
          <w:p w14:paraId="66C3EC0A" w14:textId="0CE28904" w:rsidR="008123B9" w:rsidRPr="008E5F41" w:rsidRDefault="000D36AF" w:rsidP="00652605">
            <w:proofErr w:type="gramStart"/>
            <w:r w:rsidRPr="008E5F41">
              <w:t>SAT - </w:t>
            </w:r>
            <w:proofErr w:type="spellStart"/>
            <w:r w:rsidRPr="008E5F41">
              <w:t>Site</w:t>
            </w:r>
            <w:proofErr w:type="spellEnd"/>
            <w:proofErr w:type="gramEnd"/>
            <w:r w:rsidRPr="008E5F41">
              <w:t> </w:t>
            </w:r>
            <w:proofErr w:type="spellStart"/>
            <w:r w:rsidRPr="008E5F41">
              <w:t>Acceptance</w:t>
            </w:r>
            <w:proofErr w:type="spellEnd"/>
            <w:r w:rsidRPr="008E5F41">
              <w:t> Test </w:t>
            </w:r>
          </w:p>
        </w:tc>
        <w:tc>
          <w:tcPr>
            <w:tcW w:w="6395" w:type="dxa"/>
          </w:tcPr>
          <w:p w14:paraId="53DF53D3" w14:textId="549B2496" w:rsidR="00A36001" w:rsidRDefault="00A36001" w:rsidP="008B1195">
            <w:pPr>
              <w:cnfStyle w:val="000000000000" w:firstRow="0" w:lastRow="0" w:firstColumn="0" w:lastColumn="0" w:oddVBand="0" w:evenVBand="0" w:oddHBand="0" w:evenHBand="0" w:firstRowFirstColumn="0" w:firstRowLastColumn="0" w:lastRowFirstColumn="0" w:lastRowLastColumn="0"/>
            </w:pPr>
            <w:r w:rsidRPr="00B22CF4">
              <w:t xml:space="preserve">Po </w:t>
            </w:r>
            <w:r w:rsidR="00B22CF4">
              <w:t>dodání</w:t>
            </w:r>
            <w:r w:rsidRPr="00B22CF4">
              <w:t xml:space="preserve"> mobilního</w:t>
            </w:r>
            <w:r w:rsidR="00FE7B19">
              <w:t xml:space="preserve"> </w:t>
            </w:r>
            <w:r w:rsidRPr="00B22CF4">
              <w:t xml:space="preserve">datového centra </w:t>
            </w:r>
            <w:r w:rsidR="001B1F60">
              <w:t xml:space="preserve">do místa instalace, </w:t>
            </w:r>
            <w:r w:rsidRPr="00B22CF4">
              <w:t>proběhno</w:t>
            </w:r>
            <w:r w:rsidR="001B1F60">
              <w:t>u</w:t>
            </w:r>
            <w:r w:rsidRPr="00B22CF4">
              <w:t xml:space="preserve"> SAT test</w:t>
            </w:r>
            <w:r w:rsidR="00627EB2">
              <w:t xml:space="preserve">y, </w:t>
            </w:r>
            <w:r w:rsidRPr="00B22CF4">
              <w:t>kter</w:t>
            </w:r>
            <w:r w:rsidR="00627EB2">
              <w:t>é</w:t>
            </w:r>
            <w:r w:rsidRPr="00B22CF4">
              <w:t xml:space="preserve"> ověří funkčnost IT infrastruktury. Test bude proveden po dobu </w:t>
            </w:r>
            <w:r w:rsidRPr="00B22CF4">
              <w:rPr>
                <w:b/>
                <w:bCs/>
              </w:rPr>
              <w:t>48 hodin</w:t>
            </w:r>
            <w:r w:rsidRPr="00B22CF4">
              <w:t xml:space="preserve"> za použití simulované odporové zátěže a za účasti zástupce </w:t>
            </w:r>
            <w:r w:rsidR="009232D2">
              <w:t>Objednatel</w:t>
            </w:r>
            <w:r w:rsidRPr="00B22CF4">
              <w:t>e.</w:t>
            </w:r>
          </w:p>
          <w:p w14:paraId="0BCFDFB4" w14:textId="085AC17A" w:rsidR="00386E67" w:rsidRDefault="00386E67" w:rsidP="008B1195">
            <w:pPr>
              <w:cnfStyle w:val="000000000000" w:firstRow="0" w:lastRow="0" w:firstColumn="0" w:lastColumn="0" w:oddVBand="0" w:evenVBand="0" w:oddHBand="0" w:evenHBand="0" w:firstRowFirstColumn="0" w:firstRowLastColumn="0" w:lastRowFirstColumn="0" w:lastRowLastColumn="0"/>
            </w:pPr>
            <w:r>
              <w:t xml:space="preserve">Testy </w:t>
            </w:r>
            <w:r w:rsidR="00E07C84">
              <w:t xml:space="preserve">proběhnou minimálně v těchto </w:t>
            </w:r>
            <w:r w:rsidR="0081323B">
              <w:t>oblastech:</w:t>
            </w:r>
          </w:p>
          <w:p w14:paraId="239A6603" w14:textId="32ED4791" w:rsidR="00101FE6" w:rsidRPr="00101FE6" w:rsidRDefault="00101FE6"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rsidRPr="00101FE6">
              <w:t>test funkčnosti napájení </w:t>
            </w:r>
            <w:r w:rsidR="00B1706D" w:rsidRPr="008E5F41">
              <w:t>(Start-up test)</w:t>
            </w:r>
          </w:p>
          <w:p w14:paraId="754833D0" w14:textId="73548BC0" w:rsidR="00101FE6" w:rsidRPr="00101FE6" w:rsidRDefault="00101FE6"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rsidRPr="00101FE6">
              <w:t>test funkčnosti chlazení </w:t>
            </w:r>
            <w:r w:rsidR="00B1706D" w:rsidRPr="008E5F41">
              <w:t>(Start-up test)</w:t>
            </w:r>
          </w:p>
          <w:p w14:paraId="6DF8B1A3" w14:textId="59102CE4" w:rsidR="00101FE6" w:rsidRPr="00101FE6" w:rsidRDefault="00101FE6"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rsidRPr="00101FE6">
              <w:t>test výpadku napájení, pře</w:t>
            </w:r>
            <w:r w:rsidR="004D5DCB" w:rsidRPr="008E5F41">
              <w:t>pnutí</w:t>
            </w:r>
            <w:r w:rsidRPr="00101FE6">
              <w:t xml:space="preserve"> na UPS</w:t>
            </w:r>
            <w:r w:rsidR="009D4306">
              <w:t>, alarmy</w:t>
            </w:r>
          </w:p>
          <w:p w14:paraId="78C3BCD0" w14:textId="1D643D37" w:rsidR="00101FE6" w:rsidRPr="00101FE6" w:rsidRDefault="00101FE6"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rsidRPr="00101FE6">
              <w:t xml:space="preserve">test </w:t>
            </w:r>
            <w:r w:rsidR="000A379E">
              <w:t xml:space="preserve">škálování a </w:t>
            </w:r>
            <w:r w:rsidRPr="00101FE6">
              <w:t>výpadku chlazení </w:t>
            </w:r>
          </w:p>
          <w:p w14:paraId="082F687C" w14:textId="53F4B786" w:rsidR="00101FE6" w:rsidRDefault="00101FE6"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rsidRPr="00101FE6">
              <w:t xml:space="preserve">test bezpečnostních </w:t>
            </w:r>
            <w:r w:rsidR="00774FA1">
              <w:t xml:space="preserve">systémů EPS </w:t>
            </w:r>
            <w:r w:rsidRPr="00101FE6">
              <w:t xml:space="preserve">(požární </w:t>
            </w:r>
            <w:r w:rsidR="001F68C8">
              <w:t>detektory</w:t>
            </w:r>
            <w:r w:rsidR="001E0EFE">
              <w:t xml:space="preserve">, </w:t>
            </w:r>
            <w:r w:rsidR="00D53A64" w:rsidRPr="00D53A64">
              <w:t xml:space="preserve">sekvence </w:t>
            </w:r>
            <w:proofErr w:type="spellStart"/>
            <w:r w:rsidR="00D53A64" w:rsidRPr="00D53A64">
              <w:t>pre</w:t>
            </w:r>
            <w:proofErr w:type="spellEnd"/>
            <w:r w:rsidR="00D53A64" w:rsidRPr="00D53A64">
              <w:t>-alarm / alarm, blokace</w:t>
            </w:r>
            <w:r w:rsidR="00E57650">
              <w:t>, aktivace hašení</w:t>
            </w:r>
            <w:r w:rsidRPr="00101FE6">
              <w:t>) </w:t>
            </w:r>
          </w:p>
          <w:p w14:paraId="76B69D69" w14:textId="70263FE4" w:rsidR="00A74371" w:rsidRDefault="00A74371"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lastRenderedPageBreak/>
              <w:t>test přístup</w:t>
            </w:r>
            <w:r w:rsidR="00FF2E2F">
              <w:t>o</w:t>
            </w:r>
            <w:r>
              <w:t>vých systémů</w:t>
            </w:r>
            <w:r w:rsidR="00FF2E2F">
              <w:t xml:space="preserve"> </w:t>
            </w:r>
            <w:r w:rsidR="006A5624" w:rsidRPr="006A5624">
              <w:t>PZTS</w:t>
            </w:r>
            <w:r>
              <w:t xml:space="preserve"> </w:t>
            </w:r>
          </w:p>
          <w:p w14:paraId="0134B6E8" w14:textId="4B8A0BFF" w:rsidR="00E22183" w:rsidRPr="00101FE6" w:rsidRDefault="00631ECD"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t>test</w:t>
            </w:r>
            <w:r w:rsidR="00E22183" w:rsidRPr="00E22183">
              <w:t xml:space="preserve"> </w:t>
            </w:r>
            <w:r w:rsidR="003D47C0">
              <w:t>funkčnosti dalších</w:t>
            </w:r>
            <w:r w:rsidR="00E22183" w:rsidRPr="00E22183">
              <w:t xml:space="preserve"> senzorů (teplota, vlhkost, únik vody</w:t>
            </w:r>
            <w:r w:rsidR="001F4443">
              <w:t xml:space="preserve">, </w:t>
            </w:r>
            <w:proofErr w:type="gramStart"/>
            <w:r w:rsidR="001F4443">
              <w:t>CO2,</w:t>
            </w:r>
            <w:r w:rsidR="003D47C0">
              <w:t>…</w:t>
            </w:r>
            <w:proofErr w:type="gramEnd"/>
            <w:r w:rsidR="00E22183" w:rsidRPr="00E22183">
              <w:t>)</w:t>
            </w:r>
          </w:p>
          <w:p w14:paraId="5D3C37BD" w14:textId="32C856B4" w:rsidR="008123B9" w:rsidRDefault="00CD4C88"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rsidRPr="004A36DE">
              <w:t>měření hodnot napětí a proudu </w:t>
            </w:r>
            <w:r w:rsidR="0045092E">
              <w:t xml:space="preserve">za běhu </w:t>
            </w:r>
            <w:r w:rsidR="0038572F">
              <w:t>MDC</w:t>
            </w:r>
            <w:r w:rsidR="0038572F" w:rsidRPr="00101FE6">
              <w:t> </w:t>
            </w:r>
          </w:p>
          <w:p w14:paraId="05432450" w14:textId="0A4FB787" w:rsidR="001D58E5" w:rsidRPr="008E5F41" w:rsidRDefault="001D58E5" w:rsidP="00683F3C">
            <w:pPr>
              <w:pStyle w:val="Odstavecseseznamem"/>
              <w:numPr>
                <w:ilvl w:val="0"/>
                <w:numId w:val="99"/>
              </w:numPr>
              <w:cnfStyle w:val="000000000000" w:firstRow="0" w:lastRow="0" w:firstColumn="0" w:lastColumn="0" w:oddVBand="0" w:evenVBand="0" w:oddHBand="0" w:evenHBand="0" w:firstRowFirstColumn="0" w:firstRowLastColumn="0" w:lastRowFirstColumn="0" w:lastRowLastColumn="0"/>
            </w:pPr>
            <w:r>
              <w:t>monitoring a</w:t>
            </w:r>
            <w:r w:rsidR="000A4B30">
              <w:t xml:space="preserve"> regulace systémů </w:t>
            </w:r>
            <w:r w:rsidR="004C2EF4">
              <w:t>elektro a vzduchotechniky</w:t>
            </w:r>
            <w:r>
              <w:t xml:space="preserve">  </w:t>
            </w:r>
          </w:p>
        </w:tc>
      </w:tr>
      <w:tr w:rsidR="006A58F2" w:rsidRPr="00CE7A41" w14:paraId="55DDA524" w14:textId="77777777" w:rsidTr="00C9202D">
        <w:tc>
          <w:tcPr>
            <w:cnfStyle w:val="001000000000" w:firstRow="0" w:lastRow="0" w:firstColumn="1" w:lastColumn="0" w:oddVBand="0" w:evenVBand="0" w:oddHBand="0" w:evenHBand="0" w:firstRowFirstColumn="0" w:firstRowLastColumn="0" w:lastRowFirstColumn="0" w:lastRowLastColumn="0"/>
            <w:tcW w:w="2531" w:type="dxa"/>
          </w:tcPr>
          <w:p w14:paraId="2AE722C0" w14:textId="218C93DB" w:rsidR="00D50142" w:rsidRPr="00CE7A41" w:rsidRDefault="00D6007C" w:rsidP="00652605">
            <w:pPr>
              <w:rPr>
                <w:highlight w:val="yellow"/>
              </w:rPr>
            </w:pPr>
            <w:r w:rsidRPr="00007F1D">
              <w:lastRenderedPageBreak/>
              <w:t xml:space="preserve">Revize </w:t>
            </w:r>
          </w:p>
        </w:tc>
        <w:tc>
          <w:tcPr>
            <w:tcW w:w="6395" w:type="dxa"/>
          </w:tcPr>
          <w:p w14:paraId="71AB2B06" w14:textId="605354DE" w:rsidR="00EE68C2" w:rsidRPr="00EE68C2" w:rsidRDefault="00EE68C2" w:rsidP="00683F3C">
            <w:pPr>
              <w:pStyle w:val="Odstavecseseznamem"/>
              <w:numPr>
                <w:ilvl w:val="0"/>
                <w:numId w:val="100"/>
              </w:numPr>
              <w:cnfStyle w:val="000000000000" w:firstRow="0" w:lastRow="0" w:firstColumn="0" w:lastColumn="0" w:oddVBand="0" w:evenVBand="0" w:oddHBand="0" w:evenHBand="0" w:firstRowFirstColumn="0" w:firstRowLastColumn="0" w:lastRowFirstColumn="0" w:lastRowLastColumn="0"/>
            </w:pPr>
            <w:r w:rsidRPr="00EE68C2">
              <w:t>provedení elektro revize</w:t>
            </w:r>
            <w:r w:rsidR="00007F1D">
              <w:t xml:space="preserve">, </w:t>
            </w:r>
            <w:r w:rsidRPr="00EE68C2">
              <w:t xml:space="preserve">dle zákona </w:t>
            </w:r>
            <w:r w:rsidR="00900518">
              <w:t xml:space="preserve">č. </w:t>
            </w:r>
            <w:r w:rsidRPr="00EE68C2">
              <w:t>250/2021 Sb.</w:t>
            </w:r>
          </w:p>
          <w:p w14:paraId="002CE86F" w14:textId="343B02CC" w:rsidR="00D50142" w:rsidRPr="00E70F76" w:rsidRDefault="00EE68C2" w:rsidP="00683F3C">
            <w:pPr>
              <w:pStyle w:val="Odstavecseseznamem"/>
              <w:numPr>
                <w:ilvl w:val="0"/>
                <w:numId w:val="101"/>
              </w:numPr>
              <w:cnfStyle w:val="000000000000" w:firstRow="0" w:lastRow="0" w:firstColumn="0" w:lastColumn="0" w:oddVBand="0" w:evenVBand="0" w:oddHBand="0" w:evenHBand="0" w:firstRowFirstColumn="0" w:firstRowLastColumn="0" w:lastRowFirstColumn="0" w:lastRowLastColumn="0"/>
            </w:pPr>
            <w:r w:rsidRPr="00EE68C2">
              <w:t xml:space="preserve">provedení revize </w:t>
            </w:r>
            <w:r w:rsidR="001A7901" w:rsidRPr="001A7901">
              <w:t>požárně bezpečnostních zařízení (PBZ)</w:t>
            </w:r>
            <w:r w:rsidR="00007F1D">
              <w:t xml:space="preserve"> </w:t>
            </w:r>
            <w:r w:rsidR="00007F1D" w:rsidRPr="00007F1D">
              <w:t>dle vyhlášky č. 246/2001 Sb</w:t>
            </w:r>
            <w:r w:rsidR="00007F1D">
              <w:t>.</w:t>
            </w:r>
          </w:p>
        </w:tc>
      </w:tr>
    </w:tbl>
    <w:p w14:paraId="05474C25" w14:textId="44863EA3" w:rsidR="00704365" w:rsidRDefault="00704365" w:rsidP="00652605"/>
    <w:p w14:paraId="19DFC748" w14:textId="180B4171" w:rsidR="001A41FD" w:rsidRDefault="0068360A" w:rsidP="008B1195">
      <w:r>
        <w:t xml:space="preserve">Výstupem výše uvedených požadavků bude dokumentace </w:t>
      </w:r>
      <w:r w:rsidR="00C45CCE">
        <w:t>obsahující minimálně</w:t>
      </w:r>
      <w:r>
        <w:t>:</w:t>
      </w:r>
      <w:r w:rsidR="00266C89">
        <w:t xml:space="preserve"> </w:t>
      </w:r>
    </w:p>
    <w:p w14:paraId="3595A9E1" w14:textId="02DA479F" w:rsidR="009A17D7" w:rsidRPr="00704365" w:rsidRDefault="00C9202D" w:rsidP="00683F3C">
      <w:pPr>
        <w:pStyle w:val="Odstavecseseznamem"/>
        <w:numPr>
          <w:ilvl w:val="0"/>
          <w:numId w:val="98"/>
        </w:numPr>
      </w:pPr>
      <w:r>
        <w:t>P</w:t>
      </w:r>
      <w:r w:rsidR="009A17D7">
        <w:t>rotokol</w:t>
      </w:r>
      <w:r>
        <w:t xml:space="preserve"> o úspěšném</w:t>
      </w:r>
      <w:r w:rsidR="009A17D7">
        <w:t xml:space="preserve"> </w:t>
      </w:r>
      <w:r>
        <w:t xml:space="preserve">provedení </w:t>
      </w:r>
      <w:r w:rsidR="009A17D7">
        <w:t>SAT testů</w:t>
      </w:r>
    </w:p>
    <w:p w14:paraId="011300AC" w14:textId="17CAA36C" w:rsidR="0036102C" w:rsidRPr="00704365" w:rsidRDefault="0036102C" w:rsidP="00683F3C">
      <w:pPr>
        <w:pStyle w:val="Odstavecseseznamem"/>
        <w:numPr>
          <w:ilvl w:val="0"/>
          <w:numId w:val="98"/>
        </w:numPr>
      </w:pPr>
      <w:r>
        <w:t>Protokoly o provedených revizích</w:t>
      </w:r>
      <w:r w:rsidRPr="001A41FD">
        <w:t xml:space="preserve"> </w:t>
      </w:r>
      <w:r w:rsidRPr="00685A7E">
        <w:t xml:space="preserve">dle </w:t>
      </w:r>
      <w:r w:rsidRPr="00EE68C2">
        <w:t>zákona</w:t>
      </w:r>
      <w:r>
        <w:t xml:space="preserve"> č.</w:t>
      </w:r>
      <w:r w:rsidRPr="00EE68C2">
        <w:t xml:space="preserve"> 250/2021 Sb.</w:t>
      </w:r>
      <w:r>
        <w:t xml:space="preserve"> a dle </w:t>
      </w:r>
      <w:r w:rsidRPr="00007F1D">
        <w:t>vyhlášky č. 246/2001 Sb</w:t>
      </w:r>
      <w:r w:rsidR="005B7400">
        <w:t>.</w:t>
      </w:r>
    </w:p>
    <w:p w14:paraId="05DBD94F" w14:textId="05093142" w:rsidR="00022821" w:rsidRPr="001A41FD" w:rsidRDefault="0036102C" w:rsidP="00EF67EA">
      <w:r>
        <w:t xml:space="preserve">    </w:t>
      </w:r>
    </w:p>
    <w:p w14:paraId="1CBCD709" w14:textId="0272FE20" w:rsidR="00E97C65" w:rsidRPr="00185AB9" w:rsidRDefault="00AB7541" w:rsidP="00652605">
      <w:pPr>
        <w:pStyle w:val="Nadpis1"/>
        <w:rPr>
          <w:sz w:val="36"/>
        </w:rPr>
      </w:pPr>
      <w:bookmarkStart w:id="45" w:name="_Toc236209551"/>
      <w:r w:rsidRPr="00185AB9">
        <w:rPr>
          <w:rStyle w:val="Nadpis2Char"/>
          <w:b/>
        </w:rPr>
        <w:t>Dokumentace</w:t>
      </w:r>
      <w:r w:rsidR="001A1BD8">
        <w:rPr>
          <w:rStyle w:val="Nadpis2Char"/>
          <w:b/>
        </w:rPr>
        <w:t xml:space="preserve"> (Fáze 5)</w:t>
      </w:r>
      <w:bookmarkEnd w:id="45"/>
    </w:p>
    <w:p w14:paraId="015225F3" w14:textId="69DEE127" w:rsidR="001218EE" w:rsidRDefault="009232D2" w:rsidP="00652605">
      <w:r>
        <w:t>Objednatel</w:t>
      </w:r>
      <w:r w:rsidR="00AB7541" w:rsidRPr="008B4E2F">
        <w:t xml:space="preserve"> požaduje, aby </w:t>
      </w:r>
      <w:r>
        <w:t>Zhotovitel</w:t>
      </w:r>
      <w:r w:rsidR="00AB7541" w:rsidRPr="008B4E2F">
        <w:t xml:space="preserve"> po dokončení instalace a uvedení mobilního datového centra do provozu předal kompletní </w:t>
      </w:r>
      <w:r w:rsidR="00AB7541" w:rsidRPr="00135785">
        <w:t>dokumentaci skutečného provedení díla</w:t>
      </w:r>
      <w:r w:rsidR="00AB7541" w:rsidRPr="008B4E2F">
        <w:t xml:space="preserve">. Dokumentace musí být předána v </w:t>
      </w:r>
      <w:r w:rsidR="00AB7541" w:rsidRPr="008B4E2F">
        <w:rPr>
          <w:b/>
          <w:bCs/>
        </w:rPr>
        <w:t>elektronické podobě</w:t>
      </w:r>
      <w:r w:rsidR="00AB7541" w:rsidRPr="008B4E2F">
        <w:t xml:space="preserve"> (ve formátu PDF a editovatelném formátu, např. </w:t>
      </w:r>
      <w:r w:rsidR="008B5E88">
        <w:t>.</w:t>
      </w:r>
      <w:r w:rsidR="00AB7541" w:rsidRPr="008B4E2F">
        <w:t>DWG</w:t>
      </w:r>
      <w:proofErr w:type="gramStart"/>
      <w:r w:rsidR="00AB7541" w:rsidRPr="008B4E2F">
        <w:t>,</w:t>
      </w:r>
      <w:r w:rsidR="009312EF">
        <w:t xml:space="preserve"> </w:t>
      </w:r>
      <w:r w:rsidR="008B5E88">
        <w:t>.</w:t>
      </w:r>
      <w:r w:rsidR="00E42EB4">
        <w:t>VSDX</w:t>
      </w:r>
      <w:proofErr w:type="gramEnd"/>
      <w:r w:rsidR="00AB7541" w:rsidRPr="008B4E2F">
        <w:t xml:space="preserve">, </w:t>
      </w:r>
      <w:r w:rsidR="008B5E88">
        <w:t>.</w:t>
      </w:r>
      <w:r w:rsidR="00AB7541" w:rsidRPr="008B4E2F">
        <w:t xml:space="preserve">DOCX, </w:t>
      </w:r>
      <w:r w:rsidR="008B5E88">
        <w:t>.</w:t>
      </w:r>
      <w:r w:rsidR="00AB7541" w:rsidRPr="008B4E2F">
        <w:t>XLSX)</w:t>
      </w:r>
      <w:r w:rsidR="00C9202D">
        <w:t>.</w:t>
      </w:r>
      <w:r w:rsidR="00502ABD" w:rsidDel="00C9202D">
        <w:t xml:space="preserve"> </w:t>
      </w:r>
      <w:r w:rsidR="00502ABD" w:rsidRPr="008B4E2F">
        <w:t>Tato dokumentace musí obsahovat zejména:</w:t>
      </w:r>
    </w:p>
    <w:tbl>
      <w:tblPr>
        <w:tblStyle w:val="Mkatabulky"/>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395"/>
      </w:tblGrid>
      <w:tr w:rsidR="00EA49C7" w:rsidRPr="00AE60F9" w14:paraId="58B1A684" w14:textId="77777777" w:rsidTr="00EA5C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970EF1C" w14:textId="1630CBCF" w:rsidR="00BC3257" w:rsidRPr="00BC3257" w:rsidRDefault="00BC3257" w:rsidP="00652605">
            <w:r>
              <w:t>Oblast</w:t>
            </w:r>
          </w:p>
        </w:tc>
        <w:tc>
          <w:tcPr>
            <w:tcW w:w="639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68147F0" w14:textId="6CAB05C2" w:rsidR="00BC3257" w:rsidRPr="00BC3257" w:rsidRDefault="003274CF" w:rsidP="00652605">
            <w:pPr>
              <w:cnfStyle w:val="100000000000" w:firstRow="1" w:lastRow="0" w:firstColumn="0" w:lastColumn="0" w:oddVBand="0" w:evenVBand="0" w:oddHBand="0" w:evenHBand="0" w:firstRowFirstColumn="0" w:firstRowLastColumn="0" w:lastRowFirstColumn="0" w:lastRowLastColumn="0"/>
            </w:pPr>
            <w:r>
              <w:t>Výstupy Zhotovitele</w:t>
            </w:r>
          </w:p>
        </w:tc>
      </w:tr>
      <w:tr w:rsidR="00EA49C7" w:rsidRPr="00AE60F9" w14:paraId="5AB0D9B3" w14:textId="77777777" w:rsidTr="00EA5C46">
        <w:tc>
          <w:tcPr>
            <w:cnfStyle w:val="001000000000" w:firstRow="0" w:lastRow="0" w:firstColumn="1" w:lastColumn="0" w:oddVBand="0" w:evenVBand="0" w:oddHBand="0" w:evenHBand="0" w:firstRowFirstColumn="0" w:firstRowLastColumn="0" w:lastRowFirstColumn="0" w:lastRowLastColumn="0"/>
            <w:tcW w:w="2531" w:type="dxa"/>
          </w:tcPr>
          <w:p w14:paraId="7D520603" w14:textId="33145FB8" w:rsidR="00BC3257" w:rsidRPr="00AE60F9" w:rsidRDefault="00BC3257" w:rsidP="00652605">
            <w:r>
              <w:t>Dokumentace</w:t>
            </w:r>
          </w:p>
        </w:tc>
        <w:tc>
          <w:tcPr>
            <w:tcW w:w="6395" w:type="dxa"/>
          </w:tcPr>
          <w:p w14:paraId="781E8A08" w14:textId="1AC5B012" w:rsidR="00A3216B" w:rsidRPr="00A606F3" w:rsidRDefault="00A3216B" w:rsidP="00A3216B">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Popis konstrukce kontejneru</w:t>
            </w:r>
            <w:r w:rsidR="00A34B8B">
              <w:t xml:space="preserve"> a </w:t>
            </w:r>
            <w:r w:rsidR="00385852">
              <w:t xml:space="preserve">konstrukční </w:t>
            </w:r>
            <w:r w:rsidR="009A79A8">
              <w:t>plány.</w:t>
            </w:r>
          </w:p>
          <w:p w14:paraId="46A246CC" w14:textId="77777777" w:rsidR="00A3216B" w:rsidRPr="00A606F3" w:rsidRDefault="00A3216B" w:rsidP="00A3216B">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Zapojovací schémata všech technologií (napájení, chlazení, bezpečnostní technologie, ICT technologie a další)</w:t>
            </w:r>
          </w:p>
          <w:p w14:paraId="5A82DD8B" w14:textId="77777777" w:rsidR="00A3216B" w:rsidRPr="00A606F3" w:rsidRDefault="00A3216B" w:rsidP="00A3216B">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Konfigurační dokumentace napájení (primární, záložní)</w:t>
            </w:r>
          </w:p>
          <w:p w14:paraId="697A0ABD" w14:textId="77777777" w:rsidR="00A3216B" w:rsidRPr="00A606F3" w:rsidRDefault="00A3216B" w:rsidP="00A3216B">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Konfigurační dokumentace chlazení (topologie chlazení, typ chlazení, aj.)</w:t>
            </w:r>
          </w:p>
          <w:p w14:paraId="09FAEE6C" w14:textId="77777777" w:rsidR="00A3216B" w:rsidRPr="00A606F3" w:rsidRDefault="00A3216B" w:rsidP="00A3216B">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 xml:space="preserve">Konfigurační dokumentace bezpečnostní technologií (EPS, SHS, </w:t>
            </w:r>
            <w:r w:rsidRPr="0049531F">
              <w:t>PZTS</w:t>
            </w:r>
            <w:r>
              <w:t>, CCTV, aj.)</w:t>
            </w:r>
          </w:p>
          <w:p w14:paraId="7A995F13" w14:textId="77777777" w:rsidR="00A3216B" w:rsidRPr="00A606F3" w:rsidRDefault="00A3216B" w:rsidP="00A3216B">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 xml:space="preserve">Konfigurace DCIM (Data center </w:t>
            </w:r>
            <w:proofErr w:type="spellStart"/>
            <w:r>
              <w:t>infrastructure</w:t>
            </w:r>
            <w:proofErr w:type="spellEnd"/>
            <w:r>
              <w:t xml:space="preserve"> management)</w:t>
            </w:r>
          </w:p>
          <w:p w14:paraId="5FAB3864" w14:textId="77777777" w:rsidR="006B5030" w:rsidRPr="006A58F2" w:rsidRDefault="006B5030"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6A58F2">
              <w:t>Tabulkový seznam instalovaných komponent, jejich technických parametrů, včetně výrobních čísel</w:t>
            </w:r>
          </w:p>
          <w:p w14:paraId="469F4A7D" w14:textId="77777777" w:rsidR="006B5030" w:rsidRPr="006A58F2" w:rsidRDefault="006B5030"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6A58F2">
              <w:t>Revizní zprávy a protokoly o funkčních zkouškách</w:t>
            </w:r>
          </w:p>
          <w:p w14:paraId="67F98868" w14:textId="39628253" w:rsidR="006B5030" w:rsidRPr="006A58F2" w:rsidRDefault="006B5030"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6A58F2">
              <w:t>Provozní</w:t>
            </w:r>
            <w:r w:rsidR="00DD610D" w:rsidRPr="006A58F2">
              <w:t>, technické a</w:t>
            </w:r>
            <w:r w:rsidRPr="006A58F2">
              <w:t xml:space="preserve"> údržbové manuály</w:t>
            </w:r>
            <w:r w:rsidR="00DD610D" w:rsidRPr="006A58F2">
              <w:t xml:space="preserve"> </w:t>
            </w:r>
            <w:r w:rsidR="00D41992" w:rsidRPr="006A58F2">
              <w:t>v</w:t>
            </w:r>
            <w:r w:rsidR="00DD610D" w:rsidRPr="006A58F2">
              <w:t>šech technologií</w:t>
            </w:r>
          </w:p>
          <w:p w14:paraId="6AF2E64E" w14:textId="77777777" w:rsidR="006B5030" w:rsidRPr="006A58F2" w:rsidRDefault="006B5030"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6A58F2">
              <w:t>Záznamy o konfiguraci systémů (např. UPS, monitoring, SHZ)</w:t>
            </w:r>
          </w:p>
          <w:p w14:paraId="088D54F9" w14:textId="3ED58518" w:rsidR="00BC3257" w:rsidRPr="006A58F2" w:rsidRDefault="00BC3257"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6A58F2">
              <w:t>Požární dokumentace</w:t>
            </w:r>
          </w:p>
          <w:p w14:paraId="44500720" w14:textId="77777777" w:rsidR="00BC3257" w:rsidRPr="006A58F2" w:rsidRDefault="00BC3257"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6A58F2">
              <w:lastRenderedPageBreak/>
              <w:t>Kontaktní matice na podporu všech technologií</w:t>
            </w:r>
          </w:p>
          <w:p w14:paraId="56F554D4" w14:textId="77777777" w:rsidR="000B20F2" w:rsidRPr="006A58F2" w:rsidRDefault="000B20F2"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6A58F2">
              <w:t>Fotodokumentace</w:t>
            </w:r>
          </w:p>
          <w:p w14:paraId="4EBD9959" w14:textId="4515012A" w:rsidR="00BC3257" w:rsidRPr="006A58F2" w:rsidRDefault="00AD452B" w:rsidP="000B0C00">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6A58F2">
              <w:t>A další relevantní dokumenty dle charakteru dodávky</w:t>
            </w:r>
          </w:p>
        </w:tc>
      </w:tr>
    </w:tbl>
    <w:p w14:paraId="485682AB" w14:textId="2C0E5360" w:rsidR="008753E0" w:rsidRDefault="008753E0" w:rsidP="005B7400">
      <w:pPr>
        <w:pStyle w:val="Nadpis1"/>
        <w:spacing w:before="360"/>
      </w:pPr>
      <w:bookmarkStart w:id="46" w:name="_Toc236209552"/>
      <w:r>
        <w:lastRenderedPageBreak/>
        <w:t>Školení</w:t>
      </w:r>
      <w:r w:rsidR="001A1BD8">
        <w:t xml:space="preserve"> (Fáze 6)</w:t>
      </w:r>
      <w:bookmarkEnd w:id="46"/>
    </w:p>
    <w:p w14:paraId="65943232" w14:textId="3E94B7C3" w:rsidR="00870933" w:rsidRDefault="00CB7B41" w:rsidP="00652605">
      <w:r w:rsidRPr="00B12690">
        <w:t xml:space="preserve">Školení zaměstnanců určených k obsluze </w:t>
      </w:r>
      <w:r w:rsidR="00185AB9">
        <w:t>MDC</w:t>
      </w:r>
      <w:r w:rsidRPr="00B12690">
        <w:t xml:space="preserve"> je klíčovým prvkem bezpečného a spolehlivého provozu tohoto technologického celku. Mobilní datové centrum obsahuje komplexní systémy – elektrické, chladicí, požární, bezpečnostní i IT infrastrukturu – a jejich správná obsluha vyžaduje odborné znalosti, praktické dovednosti a povědomí o rizicích spojených s provozem.</w:t>
      </w:r>
    </w:p>
    <w:tbl>
      <w:tblPr>
        <w:tblStyle w:val="Mkatabulky"/>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7898"/>
      </w:tblGrid>
      <w:tr w:rsidR="00135785" w:rsidRPr="00C93018" w14:paraId="2FF47F83" w14:textId="77777777" w:rsidTr="00EA5C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02BE135" w14:textId="77777777" w:rsidR="00870933" w:rsidRPr="00720EA7" w:rsidRDefault="00870933" w:rsidP="00652605">
            <w:r w:rsidRPr="0F9DEE24">
              <w:t>Oblast</w:t>
            </w:r>
          </w:p>
        </w:tc>
        <w:tc>
          <w:tcPr>
            <w:tcW w:w="7898"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E6B9308" w14:textId="77777777" w:rsidR="00870933" w:rsidRPr="00C93018" w:rsidRDefault="00870933" w:rsidP="008B1195">
            <w:pPr>
              <w:cnfStyle w:val="100000000000" w:firstRow="1" w:lastRow="0" w:firstColumn="0" w:lastColumn="0" w:oddVBand="0" w:evenVBand="0" w:oddHBand="0" w:evenHBand="0" w:firstRowFirstColumn="0" w:firstRowLastColumn="0" w:lastRowFirstColumn="0" w:lastRowLastColumn="0"/>
            </w:pPr>
            <w:r w:rsidRPr="0F9DEE24">
              <w:t>Činnost</w:t>
            </w:r>
          </w:p>
        </w:tc>
      </w:tr>
      <w:tr w:rsidR="00135785" w:rsidRPr="00C93018" w14:paraId="717CBB90" w14:textId="77777777" w:rsidTr="00EA5C46">
        <w:trPr>
          <w:trHeight w:val="438"/>
        </w:trPr>
        <w:tc>
          <w:tcPr>
            <w:cnfStyle w:val="001000000000" w:firstRow="0" w:lastRow="0" w:firstColumn="1" w:lastColumn="0" w:oddVBand="0" w:evenVBand="0" w:oddHBand="0" w:evenHBand="0" w:firstRowFirstColumn="0" w:firstRowLastColumn="0" w:lastRowFirstColumn="0" w:lastRowLastColumn="0"/>
            <w:tcW w:w="1169" w:type="dxa"/>
          </w:tcPr>
          <w:p w14:paraId="51CC83C1" w14:textId="536BF1AC" w:rsidR="00870933" w:rsidRPr="00720EA7" w:rsidRDefault="00B17D17" w:rsidP="00652605">
            <w:r>
              <w:t xml:space="preserve">Školení </w:t>
            </w:r>
          </w:p>
        </w:tc>
        <w:tc>
          <w:tcPr>
            <w:tcW w:w="7898" w:type="dxa"/>
          </w:tcPr>
          <w:p w14:paraId="07EEA168" w14:textId="2E281702" w:rsidR="00FA14E7" w:rsidRDefault="009232D2" w:rsidP="00683F3C">
            <w:pPr>
              <w:pStyle w:val="Odstavecseseznamem"/>
              <w:numPr>
                <w:ilvl w:val="0"/>
                <w:numId w:val="102"/>
              </w:numPr>
              <w:cnfStyle w:val="000000000000" w:firstRow="0" w:lastRow="0" w:firstColumn="0" w:lastColumn="0" w:oddVBand="0" w:evenVBand="0" w:oddHBand="0" w:evenHBand="0" w:firstRowFirstColumn="0" w:firstRowLastColumn="0" w:lastRowFirstColumn="0" w:lastRowLastColumn="0"/>
            </w:pPr>
            <w:r>
              <w:t>Zhotovitel</w:t>
            </w:r>
            <w:r w:rsidR="00B17D17" w:rsidRPr="00B17D17">
              <w:t xml:space="preserve"> zajistí pro vybrané zástupce </w:t>
            </w:r>
            <w:r>
              <w:t>Objednatel</w:t>
            </w:r>
            <w:r w:rsidR="00B17D17" w:rsidRPr="00B17D17">
              <w:t>e školení </w:t>
            </w:r>
            <w:r w:rsidR="00185AB9">
              <w:t>pro</w:t>
            </w:r>
            <w:r w:rsidR="000332D6">
              <w:t xml:space="preserve"> </w:t>
            </w:r>
            <w:r w:rsidR="00185AB9">
              <w:t>následující</w:t>
            </w:r>
            <w:r w:rsidR="00B17D17" w:rsidRPr="00B17D17">
              <w:t> technologi</w:t>
            </w:r>
            <w:r w:rsidR="00185AB9">
              <w:t>e, které budou součástí MDC</w:t>
            </w:r>
            <w:r w:rsidR="00B17D17" w:rsidRPr="00B17D17">
              <w:t> a jejich obsluhu</w:t>
            </w:r>
            <w:r w:rsidR="00C86A0C">
              <w:t>:</w:t>
            </w:r>
            <w:r w:rsidR="005D1A9F">
              <w:t xml:space="preserve"> </w:t>
            </w:r>
          </w:p>
          <w:p w14:paraId="336C0FB2" w14:textId="6F2C8FA1" w:rsidR="004164D6" w:rsidRPr="004164D6" w:rsidRDefault="00C86A0C"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t>T</w:t>
            </w:r>
            <w:r w:rsidR="004164D6" w:rsidRPr="004164D6">
              <w:t>echnologie mobilního datového centra</w:t>
            </w:r>
          </w:p>
          <w:p w14:paraId="0ACA9D19" w14:textId="77777777" w:rsidR="004164D6" w:rsidRPr="004164D6" w:rsidRDefault="004164D6"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rsidRPr="004164D6">
              <w:t>Bezpečnost práce (BOZP) a provozní rizika</w:t>
            </w:r>
          </w:p>
          <w:p w14:paraId="69A71B1F" w14:textId="77777777" w:rsidR="004164D6" w:rsidRPr="004164D6" w:rsidRDefault="004164D6"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rsidRPr="004164D6">
              <w:t>Přístupové a bezpečnostní systémy</w:t>
            </w:r>
          </w:p>
          <w:p w14:paraId="78D003A2" w14:textId="6C416B51" w:rsidR="00B17D17" w:rsidRDefault="004164D6"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rsidRPr="004164D6">
              <w:t>Požární ochrana a hašení</w:t>
            </w:r>
          </w:p>
          <w:p w14:paraId="1408C61F" w14:textId="77777777" w:rsidR="006D2F82" w:rsidRPr="006D2F82" w:rsidRDefault="006D2F82"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rsidRPr="006D2F82">
              <w:t>Elektrická infrastruktura</w:t>
            </w:r>
          </w:p>
          <w:p w14:paraId="531A1C4B" w14:textId="5B19DABA" w:rsidR="006D2F82" w:rsidRDefault="006D2F82"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t>Chlazení</w:t>
            </w:r>
          </w:p>
          <w:p w14:paraId="4C1F78D4" w14:textId="3C670771" w:rsidR="006D2F82" w:rsidRDefault="006D2F82"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rsidRPr="006D2F82">
              <w:t>Monitoring a dohled</w:t>
            </w:r>
          </w:p>
          <w:p w14:paraId="01E5B108" w14:textId="07F1DD59" w:rsidR="00C86A0C" w:rsidRDefault="00C86A0C"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rsidRPr="00C86A0C">
              <w:t>Provozní postupy a denní rutiny</w:t>
            </w:r>
          </w:p>
          <w:p w14:paraId="495ECA38" w14:textId="77777777" w:rsidR="00C86A0C" w:rsidRPr="00C86A0C" w:rsidRDefault="00C86A0C"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rsidRPr="00C86A0C">
              <w:t>Postupy při havárii a krizové situaci</w:t>
            </w:r>
          </w:p>
          <w:p w14:paraId="4CF86CB4" w14:textId="7D93D591" w:rsidR="00C86A0C" w:rsidRPr="00B17D17" w:rsidRDefault="00C86A0C" w:rsidP="005B7400">
            <w:pPr>
              <w:pStyle w:val="Odstavecseseznamem"/>
              <w:numPr>
                <w:ilvl w:val="1"/>
                <w:numId w:val="126"/>
              </w:numPr>
              <w:ind w:left="1721" w:hanging="567"/>
              <w:cnfStyle w:val="000000000000" w:firstRow="0" w:lastRow="0" w:firstColumn="0" w:lastColumn="0" w:oddVBand="0" w:evenVBand="0" w:oddHBand="0" w:evenHBand="0" w:firstRowFirstColumn="0" w:firstRowLastColumn="0" w:lastRowFirstColumn="0" w:lastRowLastColumn="0"/>
            </w:pPr>
            <w:r w:rsidRPr="00C86A0C">
              <w:t>Provozní dokumentace a její používání</w:t>
            </w:r>
          </w:p>
          <w:p w14:paraId="5F284972" w14:textId="694795BF" w:rsidR="00B17D17" w:rsidRPr="00B17D17" w:rsidRDefault="00B17D17"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B17D17">
              <w:t>Školení bude realizováno v rozsahu </w:t>
            </w:r>
            <w:r w:rsidR="00670E0D">
              <w:t xml:space="preserve">až </w:t>
            </w:r>
            <w:r w:rsidR="0054055E" w:rsidRPr="007F0857">
              <w:rPr>
                <w:b/>
                <w:bCs/>
              </w:rPr>
              <w:t>2</w:t>
            </w:r>
            <w:r w:rsidRPr="007F0857">
              <w:rPr>
                <w:b/>
                <w:bCs/>
              </w:rPr>
              <w:t> MD</w:t>
            </w:r>
            <w:r w:rsidR="00E67D2D" w:rsidRPr="007F0857">
              <w:t>, Objednatel je oprávněn jej rozdělit do více dílčích školení pro více skupin</w:t>
            </w:r>
            <w:r w:rsidR="00185AB9" w:rsidRPr="00670E0D">
              <w:t>.</w:t>
            </w:r>
          </w:p>
          <w:p w14:paraId="27969453" w14:textId="0CD7800F" w:rsidR="00B17D17" w:rsidRPr="00B17D17" w:rsidRDefault="00B17D17"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rsidRPr="00B17D17">
              <w:t>Školení bude realizováno prezenční formou v místě dodávky kontejneru</w:t>
            </w:r>
            <w:r w:rsidR="006A2D89">
              <w:t xml:space="preserve"> s praktickou ukázkou funkčních vlastností MDC a zodpovězením dotazů kladených zástupci </w:t>
            </w:r>
            <w:r w:rsidR="009232D2">
              <w:t>Objednatel</w:t>
            </w:r>
            <w:r w:rsidR="006A2D89">
              <w:t>e</w:t>
            </w:r>
            <w:r w:rsidRPr="00B17D17">
              <w:t>.  </w:t>
            </w:r>
          </w:p>
          <w:p w14:paraId="56C4FBEF" w14:textId="56C1F9D2" w:rsidR="00B17D17" w:rsidRPr="00B17D17" w:rsidRDefault="009232D2" w:rsidP="00683F3C">
            <w:pPr>
              <w:pStyle w:val="Odstavecseseznamem"/>
              <w:numPr>
                <w:ilvl w:val="0"/>
                <w:numId w:val="98"/>
              </w:numPr>
              <w:cnfStyle w:val="000000000000" w:firstRow="0" w:lastRow="0" w:firstColumn="0" w:lastColumn="0" w:oddVBand="0" w:evenVBand="0" w:oddHBand="0" w:evenHBand="0" w:firstRowFirstColumn="0" w:firstRowLastColumn="0" w:lastRowFirstColumn="0" w:lastRowLastColumn="0"/>
            </w:pPr>
            <w:r>
              <w:t>Objednatel</w:t>
            </w:r>
            <w:r w:rsidR="00B17D17" w:rsidRPr="00B17D17">
              <w:t xml:space="preserve"> </w:t>
            </w:r>
            <w:r w:rsidR="007B4F08">
              <w:t>je oprávněn</w:t>
            </w:r>
            <w:r w:rsidR="00B17D17" w:rsidRPr="00B17D17">
              <w:t xml:space="preserve"> pořídit z celého školení obrazový i zvukový záznam, který bude moci dále využívat pro potřeby školení vlastních pracovníků a externích partnerů.  </w:t>
            </w:r>
          </w:p>
          <w:p w14:paraId="209AE62B" w14:textId="33730169" w:rsidR="006A2D89" w:rsidRPr="00DA1FC9" w:rsidRDefault="00B17D17" w:rsidP="00683F3C">
            <w:pPr>
              <w:pStyle w:val="Odstavecseseznamem"/>
              <w:numPr>
                <w:ilvl w:val="0"/>
                <w:numId w:val="110"/>
              </w:numPr>
              <w:cnfStyle w:val="000000000000" w:firstRow="0" w:lastRow="0" w:firstColumn="0" w:lastColumn="0" w:oddVBand="0" w:evenVBand="0" w:oddHBand="0" w:evenHBand="0" w:firstRowFirstColumn="0" w:firstRowLastColumn="0" w:lastRowFirstColumn="0" w:lastRowLastColumn="0"/>
            </w:pPr>
            <w:r w:rsidRPr="00B17D17">
              <w:t>Školení nemusí být zakončeno certifikační zkouškou</w:t>
            </w:r>
            <w:r w:rsidR="00613DE8">
              <w:t xml:space="preserve"> či jiným osvědčením</w:t>
            </w:r>
            <w:r w:rsidRPr="00B17D17">
              <w:t>.</w:t>
            </w:r>
          </w:p>
        </w:tc>
      </w:tr>
    </w:tbl>
    <w:p w14:paraId="5201F733" w14:textId="3042741D" w:rsidR="000726A9" w:rsidRDefault="000726A9" w:rsidP="00613DE8">
      <w:pPr>
        <w:spacing w:before="120"/>
      </w:pPr>
      <w:r w:rsidRPr="000726A9">
        <w:t xml:space="preserve">Výstupem </w:t>
      </w:r>
      <w:r w:rsidR="009232D2">
        <w:t>Zhotovitel</w:t>
      </w:r>
      <w:r w:rsidRPr="000726A9">
        <w:t>e bude samostatný dokument s názvem </w:t>
      </w:r>
      <w:r w:rsidR="00A45479">
        <w:t>“</w:t>
      </w:r>
      <w:r w:rsidRPr="002F5EDF">
        <w:t>Zpráva o školení</w:t>
      </w:r>
      <w:r w:rsidR="006A2D89">
        <w:t xml:space="preserve"> </w:t>
      </w:r>
      <w:r w:rsidRPr="002F5EDF">
        <w:t>zaměstnanců Správy železnic</w:t>
      </w:r>
      <w:r w:rsidRPr="000726A9">
        <w:t>“</w:t>
      </w:r>
      <w:r w:rsidR="006A2D89">
        <w:t xml:space="preserve">, obsahující výčet probraných a diskutovaných témat, jejíž přílohou bude rovněž </w:t>
      </w:r>
      <w:r w:rsidRPr="000726A9">
        <w:t>prezenční listin</w:t>
      </w:r>
      <w:r w:rsidR="006A2D89">
        <w:t>a</w:t>
      </w:r>
      <w:r w:rsidRPr="000726A9">
        <w:t>.</w:t>
      </w:r>
    </w:p>
    <w:p w14:paraId="7EA7D4B4" w14:textId="266690C2" w:rsidR="00EB28EE" w:rsidRDefault="00255A1E" w:rsidP="00652605">
      <w:pPr>
        <w:pStyle w:val="Nadpis1"/>
      </w:pPr>
      <w:bookmarkStart w:id="47" w:name="_Ref224302500"/>
      <w:bookmarkStart w:id="48" w:name="_Toc236209553"/>
      <w:r>
        <w:t>Profylaktické kontroly a revize</w:t>
      </w:r>
      <w:bookmarkEnd w:id="47"/>
      <w:r>
        <w:t xml:space="preserve"> </w:t>
      </w:r>
      <w:r w:rsidR="001A1BD8">
        <w:t>(Fáze 7)</w:t>
      </w:r>
      <w:bookmarkEnd w:id="48"/>
    </w:p>
    <w:p w14:paraId="5590991C" w14:textId="73BCE9D1" w:rsidR="00E840DB" w:rsidRDefault="009232D2" w:rsidP="00652605">
      <w:r>
        <w:t>Zhotovitel</w:t>
      </w:r>
      <w:r w:rsidR="00E840DB" w:rsidRPr="008B4E2F">
        <w:t xml:space="preserve"> je povinen zajistit pravidelnou provozní kontrolu a revize podpůrných systém</w:t>
      </w:r>
      <w:r w:rsidR="00E840DB">
        <w:t>ů</w:t>
      </w:r>
      <w:r w:rsidR="00E840DB" w:rsidRPr="008B4E2F">
        <w:t xml:space="preserve"> mobilního datového centra v souladu s technickými specifikacemi výrobce. Kontrola bude prováděna kvalifikovaným servisním nebo revizním technikem podle specifikace a </w:t>
      </w:r>
      <w:r w:rsidR="00E840DB" w:rsidRPr="008B4E2F">
        <w:lastRenderedPageBreak/>
        <w:t>požadavků v podkapitolách níže. Cílem kontroly a revize je ověření provozuschopnosti systému, jeho souladu s definovanými technickými parametry, specifikacemi výrobce, s platnými právními předpisy a technickými normami.</w:t>
      </w:r>
    </w:p>
    <w:p w14:paraId="35247310" w14:textId="39F0DD08" w:rsidR="000D279A" w:rsidRDefault="009232D2" w:rsidP="000D279A">
      <w:r>
        <w:t>Zhotovitel</w:t>
      </w:r>
      <w:r w:rsidR="000D279A" w:rsidRPr="008B4E2F">
        <w:t xml:space="preserve"> je povinen zajistit pravidelnou </w:t>
      </w:r>
      <w:r w:rsidR="000D279A">
        <w:t xml:space="preserve">profylaktickou </w:t>
      </w:r>
      <w:r w:rsidR="000D279A" w:rsidRPr="008B4E2F">
        <w:t>kontrolu a revize podpůrných systém</w:t>
      </w:r>
      <w:r w:rsidR="000D279A">
        <w:t>ů</w:t>
      </w:r>
      <w:r w:rsidR="000D279A" w:rsidRPr="008B4E2F">
        <w:t xml:space="preserve"> mobilního datového centra </w:t>
      </w:r>
      <w:r w:rsidR="000D279A" w:rsidRPr="008B4E2F">
        <w:rPr>
          <w:b/>
          <w:bCs/>
        </w:rPr>
        <w:t>po dobu 10 let</w:t>
      </w:r>
      <w:r w:rsidR="000D279A" w:rsidRPr="008B4E2F">
        <w:t xml:space="preserve"> od </w:t>
      </w:r>
      <w:r w:rsidR="000D279A">
        <w:t>skončení fáze 4 dle Harmonogramu.</w:t>
      </w:r>
    </w:p>
    <w:p w14:paraId="37378EE0" w14:textId="055D15F3" w:rsidR="005B13B0" w:rsidRPr="008B4E2F" w:rsidRDefault="005B13B0" w:rsidP="000D279A">
      <w:r w:rsidRPr="005B13B0">
        <w:t>Veškeré četnosti kontrol, zkoušek, revizí a profylaktických úkonů uvedené v této kapitole představují minimální požadovaný rozsah</w:t>
      </w:r>
      <w:r w:rsidR="000846AB">
        <w:t xml:space="preserve"> předpokládaný Objednatelem</w:t>
      </w:r>
      <w:r w:rsidRPr="005B13B0">
        <w:t>. Dodavatel je povinen zajistit i další kontroly, zkoušky, revize nebo úkony</w:t>
      </w:r>
      <w:r w:rsidR="000846AB">
        <w:t xml:space="preserve"> úd</w:t>
      </w:r>
      <w:r w:rsidR="00DB22C5">
        <w:t>r</w:t>
      </w:r>
      <w:r w:rsidR="000846AB">
        <w:t>žby, bude-li jejich provedení</w:t>
      </w:r>
      <w:r w:rsidRPr="005B13B0">
        <w:t xml:space="preserve"> vyžadov</w:t>
      </w:r>
      <w:r w:rsidR="000846AB">
        <w:t>áno</w:t>
      </w:r>
      <w:r w:rsidRPr="005B13B0">
        <w:t xml:space="preserve"> právními předpisy, technickými normami, požadavky výrobců jednotlivých zařízení nebo podmínkami zachování záruky. Náklady na provádění těchto úkonů jsou součástí ceny profylaktických služeb.</w:t>
      </w:r>
    </w:p>
    <w:p w14:paraId="1129ED6A" w14:textId="6184B8F3" w:rsidR="008F3670" w:rsidRPr="006F5BF3" w:rsidRDefault="008F3670" w:rsidP="00652605">
      <w:r w:rsidRPr="00F22BB3">
        <w:t>Výstupem každé</w:t>
      </w:r>
      <w:r w:rsidR="006047E3">
        <w:t xml:space="preserve"> dílčí</w:t>
      </w:r>
      <w:r w:rsidRPr="00F22BB3">
        <w:t xml:space="preserve"> profylaktické </w:t>
      </w:r>
      <w:r w:rsidR="00B2425F">
        <w:t>kontroly</w:t>
      </w:r>
      <w:r w:rsidRPr="00F22BB3">
        <w:t xml:space="preserve"> bude </w:t>
      </w:r>
      <w:r w:rsidRPr="00C07940">
        <w:rPr>
          <w:b/>
          <w:bCs/>
        </w:rPr>
        <w:t xml:space="preserve">protokol o </w:t>
      </w:r>
      <w:r w:rsidR="00B2425F">
        <w:rPr>
          <w:b/>
          <w:bCs/>
        </w:rPr>
        <w:t>provedení</w:t>
      </w:r>
      <w:r w:rsidRPr="00C07940">
        <w:rPr>
          <w:b/>
          <w:bCs/>
        </w:rPr>
        <w:t xml:space="preserve"> profylaxe</w:t>
      </w:r>
      <w:r w:rsidRPr="00F22BB3">
        <w:t>.</w:t>
      </w:r>
      <w:r w:rsidRPr="008F3670">
        <w:t xml:space="preserve"> Protokol musí obsahovat </w:t>
      </w:r>
      <w:r w:rsidR="00B04281">
        <w:t>seznam</w:t>
      </w:r>
      <w:r w:rsidRPr="00F22BB3">
        <w:t xml:space="preserve"> všech provedených činností</w:t>
      </w:r>
      <w:r w:rsidRPr="008F3670">
        <w:t xml:space="preserve">, které jsou specifikovány v jednotlivých oblastech této kapitoly, dále naměřené hodnoty, zjištěné závady, fotodokumentaci (pokud je předepsána) a prohlášení </w:t>
      </w:r>
      <w:r w:rsidR="00C9202D">
        <w:t xml:space="preserve">příslušného </w:t>
      </w:r>
      <w:r w:rsidRPr="008F3670">
        <w:t>technika o pro</w:t>
      </w:r>
      <w:r w:rsidRPr="006F5BF3">
        <w:t>vedení profylaxe</w:t>
      </w:r>
      <w:r w:rsidR="006F5BF3" w:rsidRPr="006F5BF3">
        <w:t>.</w:t>
      </w:r>
    </w:p>
    <w:p w14:paraId="6CB3407F" w14:textId="5F9AFC98" w:rsidR="006F5BF3" w:rsidRPr="006F5BF3" w:rsidRDefault="009232D2" w:rsidP="00652605">
      <w:r>
        <w:t>Zhotovitel</w:t>
      </w:r>
      <w:r w:rsidR="00C9202D">
        <w:t xml:space="preserve"> je povinen provést</w:t>
      </w:r>
      <w:r w:rsidR="006F5BF3" w:rsidRPr="006F5BF3">
        <w:t xml:space="preserve"> profylaktickou kontrolu</w:t>
      </w:r>
      <w:r w:rsidR="00C9202D">
        <w:t xml:space="preserve"> každého z dále </w:t>
      </w:r>
      <w:r w:rsidR="00322503">
        <w:t xml:space="preserve">v této kapitole </w:t>
      </w:r>
      <w:r w:rsidR="00C9202D">
        <w:t xml:space="preserve">uvedených technologických celků vždy </w:t>
      </w:r>
      <w:r w:rsidR="00E51040">
        <w:t xml:space="preserve">minimálně </w:t>
      </w:r>
      <w:r w:rsidR="00C9202D">
        <w:t>1x v daném kalendářním roce (ideálně</w:t>
      </w:r>
      <w:r w:rsidR="006F5BF3" w:rsidRPr="006F5BF3">
        <w:t xml:space="preserve"> </w:t>
      </w:r>
      <w:r w:rsidR="00C9202D">
        <w:t>v intervalu maximálně 12 měsíců</w:t>
      </w:r>
      <w:r w:rsidR="00D07F98">
        <w:t>)</w:t>
      </w:r>
      <w:r w:rsidR="00C9202D">
        <w:t xml:space="preserve">. </w:t>
      </w:r>
      <w:r w:rsidR="00C9202D" w:rsidRPr="005C2695">
        <w:rPr>
          <w:b/>
          <w:bCs/>
        </w:rPr>
        <w:t xml:space="preserve">Profylaxe </w:t>
      </w:r>
      <w:r w:rsidR="00D07F98" w:rsidRPr="005C2695">
        <w:rPr>
          <w:b/>
          <w:bCs/>
        </w:rPr>
        <w:t>ve smyslu</w:t>
      </w:r>
      <w:r w:rsidR="00C9202D" w:rsidRPr="005C2695">
        <w:rPr>
          <w:b/>
          <w:bCs/>
        </w:rPr>
        <w:t xml:space="preserve"> této kapitoly nebude prováděna v kalendářním roce, v němž došlo ke z</w:t>
      </w:r>
      <w:r w:rsidR="00C9202D" w:rsidRPr="005C2695">
        <w:rPr>
          <w:rStyle w:val="normaltextrun"/>
          <w:rFonts w:ascii="Verdana" w:hAnsi="Verdana" w:cs="Segoe UI"/>
          <w:b/>
          <w:bCs/>
          <w:szCs w:val="20"/>
        </w:rPr>
        <w:t>provoznění mobilního datového centra (dokončení fáze 4).</w:t>
      </w:r>
      <w:r w:rsidR="000846AB">
        <w:rPr>
          <w:rStyle w:val="normaltextrun"/>
          <w:rFonts w:ascii="Verdana" w:hAnsi="Verdana" w:cs="Segoe UI"/>
          <w:b/>
          <w:bCs/>
          <w:szCs w:val="20"/>
        </w:rPr>
        <w:t xml:space="preserve"> </w:t>
      </w:r>
      <w:r w:rsidR="000846AB" w:rsidRPr="00DB22C5">
        <w:rPr>
          <w:rStyle w:val="normaltextrun"/>
          <w:rFonts w:ascii="Verdana" w:hAnsi="Verdana" w:cs="Segoe UI"/>
          <w:szCs w:val="20"/>
        </w:rPr>
        <w:t xml:space="preserve">Bude-li </w:t>
      </w:r>
      <w:r w:rsidR="00DB22C5" w:rsidRPr="00DB22C5">
        <w:rPr>
          <w:rStyle w:val="normaltextrun"/>
          <w:rFonts w:ascii="Verdana" w:hAnsi="Verdana" w:cs="Segoe UI"/>
          <w:szCs w:val="20"/>
        </w:rPr>
        <w:t xml:space="preserve">v tomto období </w:t>
      </w:r>
      <w:r w:rsidR="000846AB" w:rsidRPr="00DB22C5">
        <w:rPr>
          <w:rStyle w:val="normaltextrun"/>
          <w:rFonts w:ascii="Verdana" w:hAnsi="Verdana" w:cs="Segoe UI"/>
          <w:szCs w:val="20"/>
        </w:rPr>
        <w:t>nějaká profylaktická činnost vyžadována</w:t>
      </w:r>
      <w:r w:rsidR="00C9202D" w:rsidRPr="00DB22C5">
        <w:t xml:space="preserve"> </w:t>
      </w:r>
      <w:r w:rsidR="000846AB" w:rsidRPr="00DB22C5">
        <w:t>právními předpisy, technickými</w:t>
      </w:r>
      <w:r w:rsidR="000846AB" w:rsidRPr="005B13B0">
        <w:t xml:space="preserve"> normami, požadavky výrobců jednotlivých zařízení nebo podmínkami zachování záruky</w:t>
      </w:r>
      <w:r w:rsidR="00DB22C5">
        <w:t>, j</w:t>
      </w:r>
      <w:r w:rsidR="000846AB">
        <w:t xml:space="preserve">e Zhotovitel povinen náklady na tyto činnosti zahrnout do </w:t>
      </w:r>
      <w:r w:rsidR="000846AB" w:rsidRPr="005B13B0">
        <w:t>ceny profylaktických služeb</w:t>
      </w:r>
      <w:r w:rsidR="000846AB">
        <w:t xml:space="preserve">. </w:t>
      </w:r>
    </w:p>
    <w:p w14:paraId="33BE2EDD" w14:textId="46C17335" w:rsidR="006F5BF3" w:rsidRPr="006F5BF3" w:rsidRDefault="009232D2" w:rsidP="00652605">
      <w:r>
        <w:t>Zhotovitel</w:t>
      </w:r>
      <w:r w:rsidR="006F5BF3" w:rsidRPr="006F5BF3">
        <w:t xml:space="preserve"> je povinen </w:t>
      </w:r>
      <w:r w:rsidR="006F5BF3" w:rsidRPr="00F22BB3">
        <w:t xml:space="preserve">informovat </w:t>
      </w:r>
      <w:r w:rsidR="00113968">
        <w:t>Objednatele</w:t>
      </w:r>
      <w:r w:rsidR="00113968" w:rsidRPr="00F22BB3">
        <w:t xml:space="preserve"> </w:t>
      </w:r>
      <w:r w:rsidR="006F5BF3" w:rsidRPr="00F22BB3">
        <w:t>o plánovaném termínu profylaktických kontrol minimálně 14 dní předem</w:t>
      </w:r>
      <w:r w:rsidR="006F5BF3" w:rsidRPr="006F5BF3">
        <w:t>, a to písemnou formou.</w:t>
      </w:r>
    </w:p>
    <w:p w14:paraId="7DDDD0D5" w14:textId="6A490084" w:rsidR="006F5BF3" w:rsidRPr="006F5BF3" w:rsidRDefault="006F5BF3" w:rsidP="00322503">
      <w:pPr>
        <w:spacing w:after="240"/>
      </w:pPr>
      <w:r w:rsidRPr="006F5BF3">
        <w:t xml:space="preserve">Pro usnadnění plánování profylaktické činnosti </w:t>
      </w:r>
      <w:r w:rsidR="00A45479">
        <w:t>Objednatel doporučuje, aby Zhotovitel prováděl</w:t>
      </w:r>
      <w:r w:rsidR="00D07F98">
        <w:t xml:space="preserve"> jednotlivé profylaktické kontroly v souladu s níže uvedeným rozpisem úkonů. Datum realizace těchto úkonů může Zhotovitel stanovit dle svých možností, s přihlédnutím k minimálnímu intervalu provádění profylaktických kontrol. </w:t>
      </w:r>
      <w:r w:rsidRPr="006F5BF3">
        <w:t xml:space="preserve"> </w:t>
      </w:r>
    </w:p>
    <w:tbl>
      <w:tblPr>
        <w:tblStyle w:val="Mkatabulky"/>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7595"/>
      </w:tblGrid>
      <w:tr w:rsidR="00DA572E" w:rsidRPr="00C93018" w14:paraId="5C9F43BD" w14:textId="7B39F53D" w:rsidTr="00C233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2" w:type="dxa"/>
            <w:tcBorders>
              <w:top w:val="single" w:sz="4" w:space="0" w:color="auto"/>
              <w:left w:val="single" w:sz="4" w:space="0" w:color="auto"/>
              <w:bottom w:val="single" w:sz="4" w:space="0" w:color="auto"/>
              <w:right w:val="single" w:sz="4" w:space="0" w:color="auto"/>
            </w:tcBorders>
          </w:tcPr>
          <w:p w14:paraId="4A1CEC6B" w14:textId="799A13C4" w:rsidR="00DA572E" w:rsidRPr="00720EA7" w:rsidRDefault="003158F0" w:rsidP="00E67D2D">
            <w:pPr>
              <w:keepNext/>
            </w:pPr>
            <w:r>
              <w:t>Servisní úkon</w:t>
            </w:r>
          </w:p>
        </w:tc>
        <w:tc>
          <w:tcPr>
            <w:tcW w:w="7595" w:type="dxa"/>
            <w:tcBorders>
              <w:top w:val="single" w:sz="4" w:space="0" w:color="auto"/>
              <w:left w:val="single" w:sz="4" w:space="0" w:color="auto"/>
              <w:bottom w:val="single" w:sz="4" w:space="0" w:color="auto"/>
              <w:right w:val="single" w:sz="4" w:space="0" w:color="auto"/>
            </w:tcBorders>
          </w:tcPr>
          <w:p w14:paraId="52A69B43" w14:textId="240C15C2" w:rsidR="00DA572E" w:rsidRPr="00C93018" w:rsidRDefault="00A45479" w:rsidP="00E67D2D">
            <w:pPr>
              <w:keepNext/>
              <w:cnfStyle w:val="100000000000" w:firstRow="1" w:lastRow="0" w:firstColumn="0" w:lastColumn="0" w:oddVBand="0" w:evenVBand="0" w:oddHBand="0" w:evenHBand="0" w:firstRowFirstColumn="0" w:firstRowLastColumn="0" w:lastRowFirstColumn="0" w:lastRowLastColumn="0"/>
            </w:pPr>
            <w:r>
              <w:t xml:space="preserve">Doporučené </w:t>
            </w:r>
            <w:r w:rsidR="00F03822">
              <w:t>profylaktické kontroly</w:t>
            </w:r>
          </w:p>
        </w:tc>
      </w:tr>
      <w:tr w:rsidR="003C2F3A" w:rsidRPr="00C93018" w14:paraId="79C2B1F3" w14:textId="560F789F" w:rsidTr="00C233EE">
        <w:tc>
          <w:tcPr>
            <w:cnfStyle w:val="001000000000" w:firstRow="0" w:lastRow="0" w:firstColumn="1" w:lastColumn="0" w:oddVBand="0" w:evenVBand="0" w:oddHBand="0" w:evenHBand="0" w:firstRowFirstColumn="0" w:firstRowLastColumn="0" w:lastRowFirstColumn="0" w:lastRowLastColumn="0"/>
            <w:tcW w:w="1482" w:type="dxa"/>
            <w:tcBorders>
              <w:top w:val="single" w:sz="4" w:space="0" w:color="auto"/>
            </w:tcBorders>
          </w:tcPr>
          <w:p w14:paraId="6ED52F06" w14:textId="33117F27" w:rsidR="003C2F3A" w:rsidRDefault="003C2F3A" w:rsidP="00E67D2D">
            <w:pPr>
              <w:keepNext/>
            </w:pPr>
            <w:r>
              <w:t>1.úkon</w:t>
            </w:r>
          </w:p>
        </w:tc>
        <w:tc>
          <w:tcPr>
            <w:tcW w:w="7595" w:type="dxa"/>
            <w:tcBorders>
              <w:top w:val="single" w:sz="4" w:space="0" w:color="auto"/>
            </w:tcBorders>
          </w:tcPr>
          <w:p w14:paraId="0379FBEF" w14:textId="59C6A9B2" w:rsidR="003C2F3A" w:rsidDel="00D07F98" w:rsidRDefault="00F03822" w:rsidP="00E67D2D">
            <w:pPr>
              <w:pStyle w:val="Odstavecseseznamem"/>
              <w:keepNext/>
              <w:numPr>
                <w:ilvl w:val="0"/>
                <w:numId w:val="90"/>
              </w:numPr>
              <w:cnfStyle w:val="000000000000" w:firstRow="0" w:lastRow="0" w:firstColumn="0" w:lastColumn="0" w:oddVBand="0" w:evenVBand="0" w:oddHBand="0" w:evenHBand="0" w:firstRowFirstColumn="0" w:firstRowLastColumn="0" w:lastRowFirstColumn="0" w:lastRowLastColumn="0"/>
            </w:pPr>
            <w:r>
              <w:t>Profylaktická kontrola kontejneru MDC</w:t>
            </w:r>
          </w:p>
        </w:tc>
      </w:tr>
      <w:tr w:rsidR="00DA572E" w:rsidRPr="00C93018" w14:paraId="540ED0E1" w14:textId="352857B5" w:rsidTr="00F03822">
        <w:trPr>
          <w:trHeight w:val="563"/>
        </w:trPr>
        <w:tc>
          <w:tcPr>
            <w:cnfStyle w:val="001000000000" w:firstRow="0" w:lastRow="0" w:firstColumn="1" w:lastColumn="0" w:oddVBand="0" w:evenVBand="0" w:oddHBand="0" w:evenHBand="0" w:firstRowFirstColumn="0" w:firstRowLastColumn="0" w:lastRowFirstColumn="0" w:lastRowLastColumn="0"/>
            <w:tcW w:w="1482" w:type="dxa"/>
          </w:tcPr>
          <w:p w14:paraId="64F680CD" w14:textId="3568FEFC" w:rsidR="00DA572E" w:rsidRPr="00720EA7" w:rsidRDefault="00F03822" w:rsidP="00652605">
            <w:r>
              <w:t>2</w:t>
            </w:r>
            <w:r w:rsidR="000045C0">
              <w:t>.úkon</w:t>
            </w:r>
          </w:p>
        </w:tc>
        <w:tc>
          <w:tcPr>
            <w:tcW w:w="7595" w:type="dxa"/>
          </w:tcPr>
          <w:p w14:paraId="47012F91" w14:textId="0965C9AF" w:rsidR="00312073" w:rsidRDefault="00312073" w:rsidP="00312073">
            <w:pPr>
              <w:cnfStyle w:val="000000000000" w:firstRow="0" w:lastRow="0" w:firstColumn="0" w:lastColumn="0" w:oddVBand="0" w:evenVBand="0" w:oddHBand="0" w:evenHBand="0" w:firstRowFirstColumn="0" w:firstRowLastColumn="0" w:lastRowFirstColumn="0" w:lastRowLastColumn="0"/>
            </w:pPr>
            <w:r>
              <w:t>Pro první větev</w:t>
            </w:r>
            <w:r w:rsidR="00A45479">
              <w:t>:</w:t>
            </w:r>
            <w:r w:rsidRPr="002713F0">
              <w:t xml:space="preserve"> </w:t>
            </w:r>
          </w:p>
          <w:p w14:paraId="5A20C558" w14:textId="374E0421" w:rsidR="00907CDE" w:rsidRDefault="002713F0" w:rsidP="00907CDE">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rsidRPr="002713F0">
              <w:t>Profylaktické kontroly a revize monitorovacího systému</w:t>
            </w:r>
          </w:p>
          <w:p w14:paraId="3A708FE4" w14:textId="77777777" w:rsidR="00E5112C" w:rsidRDefault="00E5112C" w:rsidP="00E5112C">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rsidRPr="008B707F">
              <w:t>Profylaktické kontroly a revize elektrozařízení</w:t>
            </w:r>
          </w:p>
          <w:p w14:paraId="586C769A" w14:textId="0D9E7999" w:rsidR="008B707F" w:rsidRPr="00DA1FC9" w:rsidRDefault="001D3B5A" w:rsidP="00A45479">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rsidRPr="001D3B5A">
              <w:t>Profylaktické kontroly a revize zdroje nepřetržitého napájení (UPS)</w:t>
            </w:r>
          </w:p>
        </w:tc>
      </w:tr>
      <w:tr w:rsidR="000045C0" w:rsidRPr="00C93018" w14:paraId="301C595D" w14:textId="7E3D6A3A" w:rsidTr="00F03822">
        <w:trPr>
          <w:trHeight w:val="563"/>
        </w:trPr>
        <w:tc>
          <w:tcPr>
            <w:cnfStyle w:val="001000000000" w:firstRow="0" w:lastRow="0" w:firstColumn="1" w:lastColumn="0" w:oddVBand="0" w:evenVBand="0" w:oddHBand="0" w:evenHBand="0" w:firstRowFirstColumn="0" w:firstRowLastColumn="0" w:lastRowFirstColumn="0" w:lastRowLastColumn="0"/>
            <w:tcW w:w="1482" w:type="dxa"/>
          </w:tcPr>
          <w:p w14:paraId="1115F478" w14:textId="74D63DBA" w:rsidR="000045C0" w:rsidRDefault="00F03822" w:rsidP="00652605">
            <w:r>
              <w:t>3</w:t>
            </w:r>
            <w:r w:rsidR="000045C0">
              <w:t>.úkon</w:t>
            </w:r>
          </w:p>
        </w:tc>
        <w:tc>
          <w:tcPr>
            <w:tcW w:w="7595" w:type="dxa"/>
          </w:tcPr>
          <w:p w14:paraId="0CDB8386" w14:textId="2EB1D95B" w:rsidR="00312073" w:rsidRDefault="00312073" w:rsidP="005C460D">
            <w:pPr>
              <w:cnfStyle w:val="000000000000" w:firstRow="0" w:lastRow="0" w:firstColumn="0" w:lastColumn="0" w:oddVBand="0" w:evenVBand="0" w:oddHBand="0" w:evenHBand="0" w:firstRowFirstColumn="0" w:firstRowLastColumn="0" w:lastRowFirstColumn="0" w:lastRowLastColumn="0"/>
            </w:pPr>
            <w:r>
              <w:t>Pro druhou větev</w:t>
            </w:r>
            <w:r w:rsidR="00A45479">
              <w:t>:</w:t>
            </w:r>
            <w:r w:rsidRPr="002713F0">
              <w:t xml:space="preserve"> </w:t>
            </w:r>
          </w:p>
          <w:p w14:paraId="1823F082" w14:textId="2D901DFF" w:rsidR="008B707F" w:rsidRDefault="008B707F" w:rsidP="008B707F">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rsidRPr="002713F0">
              <w:lastRenderedPageBreak/>
              <w:t>Profylaktické kontroly a revize monitorovacího systému</w:t>
            </w:r>
          </w:p>
          <w:p w14:paraId="3607A6B9" w14:textId="77777777" w:rsidR="00E5112C" w:rsidRDefault="00E5112C" w:rsidP="00E5112C">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rsidRPr="008B707F">
              <w:t>Profylaktické kontroly a revize elektrozařízení</w:t>
            </w:r>
          </w:p>
          <w:p w14:paraId="12505D6A" w14:textId="0B275C3B" w:rsidR="000045C0" w:rsidRPr="00F737C3" w:rsidRDefault="001D3B5A" w:rsidP="00A45479">
            <w:pPr>
              <w:pStyle w:val="Odstavecseseznamem"/>
              <w:numPr>
                <w:ilvl w:val="0"/>
                <w:numId w:val="90"/>
              </w:numPr>
              <w:cnfStyle w:val="000000000000" w:firstRow="0" w:lastRow="0" w:firstColumn="0" w:lastColumn="0" w:oddVBand="0" w:evenVBand="0" w:oddHBand="0" w:evenHBand="0" w:firstRowFirstColumn="0" w:firstRowLastColumn="0" w:lastRowFirstColumn="0" w:lastRowLastColumn="0"/>
            </w:pPr>
            <w:r w:rsidRPr="001D3B5A">
              <w:t>Profylaktické kontroly a revize zdroje nepřetržitého napájení (UPS)</w:t>
            </w:r>
          </w:p>
        </w:tc>
      </w:tr>
      <w:tr w:rsidR="00F737C3" w:rsidRPr="00C93018" w14:paraId="480BFFC5" w14:textId="4DD0C0A6" w:rsidTr="00F03822">
        <w:trPr>
          <w:trHeight w:val="30"/>
        </w:trPr>
        <w:tc>
          <w:tcPr>
            <w:cnfStyle w:val="001000000000" w:firstRow="0" w:lastRow="0" w:firstColumn="1" w:lastColumn="0" w:oddVBand="0" w:evenVBand="0" w:oddHBand="0" w:evenHBand="0" w:firstRowFirstColumn="0" w:firstRowLastColumn="0" w:lastRowFirstColumn="0" w:lastRowLastColumn="0"/>
            <w:tcW w:w="1482" w:type="dxa"/>
          </w:tcPr>
          <w:p w14:paraId="5144ECD0" w14:textId="75B835F3" w:rsidR="00F737C3" w:rsidRDefault="00F03822" w:rsidP="00652605">
            <w:r>
              <w:lastRenderedPageBreak/>
              <w:t>4</w:t>
            </w:r>
            <w:r w:rsidR="000045C0">
              <w:t>.úkon</w:t>
            </w:r>
          </w:p>
        </w:tc>
        <w:tc>
          <w:tcPr>
            <w:tcW w:w="7595" w:type="dxa"/>
          </w:tcPr>
          <w:p w14:paraId="5C3DC06D" w14:textId="3A254291" w:rsidR="0055580E" w:rsidRPr="00F737C3" w:rsidRDefault="0055580E" w:rsidP="005C460D">
            <w:pPr>
              <w:pStyle w:val="Odstavecseseznamem"/>
              <w:numPr>
                <w:ilvl w:val="0"/>
                <w:numId w:val="122"/>
              </w:numPr>
              <w:cnfStyle w:val="000000000000" w:firstRow="0" w:lastRow="0" w:firstColumn="0" w:lastColumn="0" w:oddVBand="0" w:evenVBand="0" w:oddHBand="0" w:evenHBand="0" w:firstRowFirstColumn="0" w:firstRowLastColumn="0" w:lastRowFirstColumn="0" w:lastRowLastColumn="0"/>
            </w:pPr>
            <w:r w:rsidRPr="0055580E">
              <w:t>Profylaktické kontroly a revize jednotek chlazení</w:t>
            </w:r>
          </w:p>
        </w:tc>
      </w:tr>
      <w:tr w:rsidR="00F737C3" w:rsidRPr="00C93018" w14:paraId="2137FDEB" w14:textId="0BFA6B1F" w:rsidTr="00F03822">
        <w:trPr>
          <w:trHeight w:val="30"/>
        </w:trPr>
        <w:tc>
          <w:tcPr>
            <w:cnfStyle w:val="001000000000" w:firstRow="0" w:lastRow="0" w:firstColumn="1" w:lastColumn="0" w:oddVBand="0" w:evenVBand="0" w:oddHBand="0" w:evenHBand="0" w:firstRowFirstColumn="0" w:firstRowLastColumn="0" w:lastRowFirstColumn="0" w:lastRowLastColumn="0"/>
            <w:tcW w:w="1482" w:type="dxa"/>
          </w:tcPr>
          <w:p w14:paraId="13E2914E" w14:textId="36FAAB1B" w:rsidR="00F737C3" w:rsidRDefault="00F03822" w:rsidP="00652605">
            <w:r>
              <w:t>5</w:t>
            </w:r>
            <w:r w:rsidR="00EE436D">
              <w:t>.úkon</w:t>
            </w:r>
          </w:p>
        </w:tc>
        <w:tc>
          <w:tcPr>
            <w:tcW w:w="7595" w:type="dxa"/>
          </w:tcPr>
          <w:p w14:paraId="75ED0725" w14:textId="45C1FD11" w:rsidR="00F737C3" w:rsidRPr="00F737C3" w:rsidRDefault="008365BB" w:rsidP="005C460D">
            <w:pPr>
              <w:pStyle w:val="Odstavecseseznamem"/>
              <w:numPr>
                <w:ilvl w:val="0"/>
                <w:numId w:val="123"/>
              </w:numPr>
              <w:cnfStyle w:val="000000000000" w:firstRow="0" w:lastRow="0" w:firstColumn="0" w:lastColumn="0" w:oddVBand="0" w:evenVBand="0" w:oddHBand="0" w:evenHBand="0" w:firstRowFirstColumn="0" w:firstRowLastColumn="0" w:lastRowFirstColumn="0" w:lastRowLastColumn="0"/>
            </w:pPr>
            <w:r w:rsidRPr="008365BB">
              <w:t>Profylaktické kontroly a revize stabilního hasícího zařízení (SHZ)</w:t>
            </w:r>
          </w:p>
        </w:tc>
      </w:tr>
      <w:tr w:rsidR="00F737C3" w:rsidRPr="00C93018" w14:paraId="7FE1F210" w14:textId="054C7630" w:rsidTr="00F03822">
        <w:trPr>
          <w:trHeight w:val="30"/>
        </w:trPr>
        <w:tc>
          <w:tcPr>
            <w:cnfStyle w:val="001000000000" w:firstRow="0" w:lastRow="0" w:firstColumn="1" w:lastColumn="0" w:oddVBand="0" w:evenVBand="0" w:oddHBand="0" w:evenHBand="0" w:firstRowFirstColumn="0" w:firstRowLastColumn="0" w:lastRowFirstColumn="0" w:lastRowLastColumn="0"/>
            <w:tcW w:w="1482" w:type="dxa"/>
          </w:tcPr>
          <w:p w14:paraId="5C33DC25" w14:textId="49830027" w:rsidR="00F737C3" w:rsidRDefault="00F03822" w:rsidP="00652605">
            <w:r>
              <w:t>6</w:t>
            </w:r>
            <w:r w:rsidR="00DC4D8A">
              <w:t>.úkon</w:t>
            </w:r>
          </w:p>
        </w:tc>
        <w:tc>
          <w:tcPr>
            <w:tcW w:w="7595" w:type="dxa"/>
          </w:tcPr>
          <w:p w14:paraId="4C915E78" w14:textId="4B24BCAB" w:rsidR="00F737C3" w:rsidRPr="00F737C3" w:rsidRDefault="00813A8E" w:rsidP="005C460D">
            <w:pPr>
              <w:pStyle w:val="Odstavecseseznamem"/>
              <w:numPr>
                <w:ilvl w:val="0"/>
                <w:numId w:val="123"/>
              </w:numPr>
              <w:cnfStyle w:val="000000000000" w:firstRow="0" w:lastRow="0" w:firstColumn="0" w:lastColumn="0" w:oddVBand="0" w:evenVBand="0" w:oddHBand="0" w:evenHBand="0" w:firstRowFirstColumn="0" w:firstRowLastColumn="0" w:lastRowFirstColumn="0" w:lastRowLastColumn="0"/>
            </w:pPr>
            <w:r w:rsidRPr="00813A8E">
              <w:t>Profylaktické kontroly a revize nouzového osvětlení</w:t>
            </w:r>
          </w:p>
        </w:tc>
      </w:tr>
      <w:tr w:rsidR="00F737C3" w:rsidRPr="00C93018" w14:paraId="73C74047" w14:textId="45653274" w:rsidTr="00F03822">
        <w:trPr>
          <w:trHeight w:val="30"/>
        </w:trPr>
        <w:tc>
          <w:tcPr>
            <w:cnfStyle w:val="001000000000" w:firstRow="0" w:lastRow="0" w:firstColumn="1" w:lastColumn="0" w:oddVBand="0" w:evenVBand="0" w:oddHBand="0" w:evenHBand="0" w:firstRowFirstColumn="0" w:firstRowLastColumn="0" w:lastRowFirstColumn="0" w:lastRowLastColumn="0"/>
            <w:tcW w:w="1482" w:type="dxa"/>
          </w:tcPr>
          <w:p w14:paraId="7F0E3F24" w14:textId="41A9ADBC" w:rsidR="00F737C3" w:rsidRDefault="00F03822" w:rsidP="00652605">
            <w:r>
              <w:t>7</w:t>
            </w:r>
            <w:r w:rsidR="003D2466">
              <w:t>.úkon</w:t>
            </w:r>
          </w:p>
        </w:tc>
        <w:tc>
          <w:tcPr>
            <w:tcW w:w="7595" w:type="dxa"/>
          </w:tcPr>
          <w:p w14:paraId="60994A60" w14:textId="2FA236D3" w:rsidR="00F737C3" w:rsidRPr="00F737C3" w:rsidRDefault="00737169" w:rsidP="005C460D">
            <w:pPr>
              <w:pStyle w:val="Odstavecseseznamem"/>
              <w:numPr>
                <w:ilvl w:val="0"/>
                <w:numId w:val="123"/>
              </w:numPr>
              <w:cnfStyle w:val="000000000000" w:firstRow="0" w:lastRow="0" w:firstColumn="0" w:lastColumn="0" w:oddVBand="0" w:evenVBand="0" w:oddHBand="0" w:evenHBand="0" w:firstRowFirstColumn="0" w:firstRowLastColumn="0" w:lastRowFirstColumn="0" w:lastRowLastColumn="0"/>
            </w:pPr>
            <w:r w:rsidRPr="00737169">
              <w:t>Profylaktické kontroly a revize bleskosvodné a uzemňovací soustavy</w:t>
            </w:r>
          </w:p>
        </w:tc>
      </w:tr>
    </w:tbl>
    <w:p w14:paraId="75FC98E6" w14:textId="4ABF3D43" w:rsidR="004B2900" w:rsidRDefault="000D279A" w:rsidP="00E97103">
      <w:pPr>
        <w:spacing w:before="240"/>
      </w:pPr>
      <w:bookmarkStart w:id="49" w:name="_Toc222473843"/>
      <w:bookmarkEnd w:id="49"/>
      <w:r>
        <w:t>Cena za provedení profylaktických kontrol bude Zhotoviteli uhrazena vždy na základě řádného provedení všech</w:t>
      </w:r>
      <w:r w:rsidR="0027656E">
        <w:t xml:space="preserve"> alespoň</w:t>
      </w:r>
      <w:r>
        <w:t xml:space="preserve"> </w:t>
      </w:r>
      <w:r w:rsidR="004B2900">
        <w:t xml:space="preserve">minimálně předepsaných </w:t>
      </w:r>
      <w:r w:rsidRPr="006F5BF3">
        <w:t xml:space="preserve">profylaktických </w:t>
      </w:r>
      <w:r>
        <w:t>kontrol</w:t>
      </w:r>
      <w:r w:rsidRPr="006F5BF3">
        <w:t xml:space="preserve"> za daný </w:t>
      </w:r>
      <w:r>
        <w:t xml:space="preserve">kalendářní </w:t>
      </w:r>
      <w:r w:rsidRPr="006F5BF3">
        <w:t>rok</w:t>
      </w:r>
      <w:r>
        <w:t>.</w:t>
      </w:r>
      <w:r w:rsidR="004B2900">
        <w:t xml:space="preserve"> To nezbavuje Zhotovitele odpovědnosti za škody a vady vzniklé v souvislosti s nedostatečnou údržbou MDC dle zákonných požadavků a záručních podmínek výrobce instalovaných technologií.</w:t>
      </w:r>
    </w:p>
    <w:p w14:paraId="470C24C1" w14:textId="402D7E55" w:rsidR="004A1503" w:rsidRPr="006F5BF3" w:rsidRDefault="004A1503" w:rsidP="009408F7">
      <w:pPr>
        <w:pStyle w:val="Nadpis2"/>
      </w:pPr>
      <w:bookmarkStart w:id="50" w:name="_Toc236209554"/>
      <w:r>
        <w:t>Profylaktická kontrola kon</w:t>
      </w:r>
      <w:r w:rsidR="00BD51A5">
        <w:t>tejneru MDC</w:t>
      </w:r>
      <w:bookmarkEnd w:id="50"/>
    </w:p>
    <w:p w14:paraId="3D7D9157" w14:textId="5A44F7E9" w:rsidR="00175403" w:rsidRPr="00175403" w:rsidRDefault="009232D2" w:rsidP="00175403">
      <w:r>
        <w:t>Zhotovitel</w:t>
      </w:r>
      <w:r w:rsidR="00175403" w:rsidRPr="008B4E2F">
        <w:t xml:space="preserve"> je povinen zajistit pravidelnou provozní kontrolu</w:t>
      </w:r>
      <w:r w:rsidR="002177C7">
        <w:t xml:space="preserve"> kontejneru </w:t>
      </w:r>
      <w:r w:rsidR="001F4895">
        <w:t>MDC</w:t>
      </w:r>
      <w:r w:rsidR="002177C7">
        <w:t xml:space="preserve"> </w:t>
      </w:r>
      <w:r w:rsidR="009230D6" w:rsidRPr="008B4E2F">
        <w:t xml:space="preserve">v souladu s technickými specifikacemi výrobce. Kontrola </w:t>
      </w:r>
      <w:r w:rsidR="008C177C">
        <w:t>musí být provedena</w:t>
      </w:r>
      <w:r w:rsidR="009230D6" w:rsidRPr="008B4E2F">
        <w:t> </w:t>
      </w:r>
      <w:r w:rsidR="00101F57">
        <w:t>kvalifikovaným servisním te</w:t>
      </w:r>
      <w:r w:rsidR="006B3D7F">
        <w:t xml:space="preserve">chnikem minimálně </w:t>
      </w:r>
      <w:r w:rsidR="009230D6" w:rsidRPr="008B4E2F">
        <w:rPr>
          <w:b/>
          <w:bCs/>
        </w:rPr>
        <w:t>1×</w:t>
      </w:r>
      <w:r w:rsidR="004C16B6" w:rsidRPr="008B4E2F">
        <w:rPr>
          <w:b/>
        </w:rPr>
        <w:t xml:space="preserve"> ročně</w:t>
      </w:r>
      <w:r w:rsidR="009230D6" w:rsidRPr="008B4E2F">
        <w:t> </w:t>
      </w:r>
      <w:r w:rsidR="006B3D7F">
        <w:t>nebo dle požadavků výrobce pro splnění podmínek poskytovaných záruk</w:t>
      </w:r>
      <w:r w:rsidR="009230D6" w:rsidRPr="008B4E2F">
        <w:t xml:space="preserve">. Cílem kontroly je ověření provozuschopnosti systému </w:t>
      </w:r>
      <w:r w:rsidR="003E239B">
        <w:t>a</w:t>
      </w:r>
      <w:r w:rsidR="009230D6" w:rsidRPr="008B4E2F">
        <w:t xml:space="preserve"> jeho souladu s definovanými technickými parametry a podmínkami prostředí.</w:t>
      </w:r>
    </w:p>
    <w:p w14:paraId="5C7BDA60" w14:textId="4B7F65AE" w:rsidR="004553D8" w:rsidRDefault="004553D8" w:rsidP="00175403">
      <w:r>
        <w:t xml:space="preserve">Vnější </w:t>
      </w:r>
      <w:r w:rsidR="00F64D54">
        <w:t xml:space="preserve">a vnitřní </w:t>
      </w:r>
      <w:r>
        <w:t>plášť</w:t>
      </w:r>
      <w:r w:rsidR="00904945">
        <w:t>:</w:t>
      </w:r>
    </w:p>
    <w:p w14:paraId="665A35CF" w14:textId="3C0A4B0C" w:rsidR="00C9297A" w:rsidRPr="000B6C26" w:rsidRDefault="00C9297A" w:rsidP="000B6C26">
      <w:pPr>
        <w:pStyle w:val="Odstavecseseznamem"/>
        <w:numPr>
          <w:ilvl w:val="0"/>
          <w:numId w:val="64"/>
        </w:numPr>
      </w:pPr>
      <w:r w:rsidRPr="000B6C26">
        <w:t xml:space="preserve">Kontrola koroze, deformací, prasklin nebo mechanického poškození </w:t>
      </w:r>
    </w:p>
    <w:p w14:paraId="2DCF3EFC" w14:textId="09E7B0B1" w:rsidR="00C9297A" w:rsidRPr="000B6C26" w:rsidRDefault="00C9297A" w:rsidP="000B6C26">
      <w:pPr>
        <w:pStyle w:val="Odstavecseseznamem"/>
        <w:numPr>
          <w:ilvl w:val="0"/>
          <w:numId w:val="64"/>
        </w:numPr>
      </w:pPr>
      <w:r w:rsidRPr="000B6C26">
        <w:t xml:space="preserve">Stav nátěru a antikorozní ochrany </w:t>
      </w:r>
    </w:p>
    <w:p w14:paraId="02B01BE6" w14:textId="6B33B3E5" w:rsidR="00C9297A" w:rsidRPr="000B6C26" w:rsidRDefault="008F08A4" w:rsidP="000B6C26">
      <w:pPr>
        <w:pStyle w:val="Odstavecseseznamem"/>
        <w:numPr>
          <w:ilvl w:val="0"/>
          <w:numId w:val="64"/>
        </w:numPr>
      </w:pPr>
      <w:r w:rsidRPr="000B6C26">
        <w:t>Kontrola, z</w:t>
      </w:r>
      <w:r w:rsidR="00C9297A" w:rsidRPr="000B6C26">
        <w:t xml:space="preserve">da není porušená struktura dveří, pantů a zámků </w:t>
      </w:r>
    </w:p>
    <w:p w14:paraId="392AEB92" w14:textId="4F6979CB" w:rsidR="00C9297A" w:rsidRPr="000B6C26" w:rsidRDefault="00C9297A" w:rsidP="000B6C26">
      <w:pPr>
        <w:pStyle w:val="Odstavecseseznamem"/>
        <w:numPr>
          <w:ilvl w:val="0"/>
          <w:numId w:val="64"/>
        </w:numPr>
      </w:pPr>
      <w:r w:rsidRPr="000B6C26">
        <w:t>Kontrola těsn</w:t>
      </w:r>
      <w:r w:rsidR="00904945" w:rsidRPr="000B6C26">
        <w:t>ění</w:t>
      </w:r>
      <w:r w:rsidRPr="000B6C26">
        <w:t xml:space="preserve"> </w:t>
      </w:r>
      <w:r w:rsidR="0038604D" w:rsidRPr="000B6C26">
        <w:t xml:space="preserve">dveří </w:t>
      </w:r>
      <w:r w:rsidRPr="000B6C26">
        <w:t xml:space="preserve">a </w:t>
      </w:r>
      <w:r w:rsidR="0038604D" w:rsidRPr="000B6C26">
        <w:t>kabelových</w:t>
      </w:r>
      <w:r w:rsidRPr="000B6C26">
        <w:t xml:space="preserve"> průchodek (stárnutí, popraskání)</w:t>
      </w:r>
    </w:p>
    <w:p w14:paraId="57D06E24" w14:textId="703DB5AA" w:rsidR="00DF4FF4" w:rsidRPr="000B6C26" w:rsidRDefault="00DF4FF4" w:rsidP="000B6C26">
      <w:pPr>
        <w:pStyle w:val="Odstavecseseznamem"/>
        <w:numPr>
          <w:ilvl w:val="0"/>
          <w:numId w:val="64"/>
        </w:numPr>
      </w:pPr>
      <w:r w:rsidRPr="000B6C26">
        <w:t xml:space="preserve">Kontrola zatékání </w:t>
      </w:r>
      <w:r w:rsidR="00F64D54" w:rsidRPr="000B6C26">
        <w:t>a kondenzace vlhkosti</w:t>
      </w:r>
    </w:p>
    <w:p w14:paraId="4227E659" w14:textId="6B88583B" w:rsidR="00A65F02" w:rsidRPr="000B6C26" w:rsidRDefault="00A65F02" w:rsidP="00322503">
      <w:pPr>
        <w:spacing w:line="300" w:lineRule="atLeast"/>
        <w:jc w:val="left"/>
        <w:rPr>
          <w:rFonts w:eastAsia="Times New Roman" w:cs="Segoe UI"/>
          <w:szCs w:val="20"/>
          <w:lang w:eastAsia="cs-CZ"/>
        </w:rPr>
      </w:pPr>
      <w:r w:rsidRPr="000B6C26">
        <w:rPr>
          <w:rFonts w:eastAsia="Times New Roman" w:cs="Segoe UI"/>
          <w:szCs w:val="20"/>
          <w:lang w:eastAsia="cs-CZ"/>
        </w:rPr>
        <w:t>Střecha:</w:t>
      </w:r>
    </w:p>
    <w:p w14:paraId="4F88078F" w14:textId="25432D6C" w:rsidR="008629D6" w:rsidRPr="000B6C26" w:rsidRDefault="006D0F53" w:rsidP="006D0F53">
      <w:pPr>
        <w:pStyle w:val="Odstavecseseznamem"/>
        <w:numPr>
          <w:ilvl w:val="0"/>
          <w:numId w:val="121"/>
        </w:numPr>
        <w:spacing w:after="0" w:line="300" w:lineRule="atLeast"/>
        <w:jc w:val="left"/>
        <w:rPr>
          <w:rFonts w:eastAsia="Times New Roman" w:cs="Segoe UI"/>
          <w:szCs w:val="20"/>
          <w:lang w:eastAsia="cs-CZ"/>
        </w:rPr>
      </w:pPr>
      <w:r w:rsidRPr="000B6C26">
        <w:rPr>
          <w:rFonts w:eastAsia="Times New Roman" w:cs="Segoe UI"/>
          <w:szCs w:val="20"/>
          <w:lang w:eastAsia="cs-CZ"/>
        </w:rPr>
        <w:t xml:space="preserve">Kontrola poškození, uvolněných částí </w:t>
      </w:r>
    </w:p>
    <w:p w14:paraId="1C02C9F9" w14:textId="267E901C" w:rsidR="00DF4FF4" w:rsidRPr="000B6C26" w:rsidRDefault="008629D6" w:rsidP="006D0F53">
      <w:pPr>
        <w:pStyle w:val="Odstavecseseznamem"/>
        <w:numPr>
          <w:ilvl w:val="0"/>
          <w:numId w:val="121"/>
        </w:numPr>
        <w:spacing w:after="0" w:line="300" w:lineRule="atLeast"/>
        <w:jc w:val="left"/>
        <w:rPr>
          <w:rFonts w:eastAsia="Times New Roman" w:cs="Segoe UI"/>
          <w:szCs w:val="20"/>
          <w:lang w:eastAsia="cs-CZ"/>
        </w:rPr>
      </w:pPr>
      <w:r w:rsidRPr="000B6C26">
        <w:rPr>
          <w:rFonts w:eastAsia="Times New Roman" w:cs="Segoe UI"/>
          <w:szCs w:val="20"/>
          <w:lang w:eastAsia="cs-CZ"/>
        </w:rPr>
        <w:t xml:space="preserve">Kontrola </w:t>
      </w:r>
      <w:r w:rsidR="006D0F53" w:rsidRPr="000B6C26">
        <w:rPr>
          <w:rFonts w:eastAsia="Times New Roman" w:cs="Segoe UI"/>
          <w:szCs w:val="20"/>
          <w:lang w:eastAsia="cs-CZ"/>
        </w:rPr>
        <w:t>hromadění vody</w:t>
      </w:r>
      <w:r w:rsidRPr="000B6C26">
        <w:rPr>
          <w:rFonts w:eastAsia="Times New Roman" w:cs="Segoe UI"/>
          <w:szCs w:val="20"/>
          <w:lang w:eastAsia="cs-CZ"/>
        </w:rPr>
        <w:t xml:space="preserve"> </w:t>
      </w:r>
    </w:p>
    <w:p w14:paraId="74FC6A3C" w14:textId="2A9B0C5F" w:rsidR="006D0F53" w:rsidRPr="000B6C26" w:rsidRDefault="00DF4FF4" w:rsidP="006D0F53">
      <w:pPr>
        <w:pStyle w:val="Odstavecseseznamem"/>
        <w:numPr>
          <w:ilvl w:val="0"/>
          <w:numId w:val="121"/>
        </w:numPr>
        <w:spacing w:after="0" w:line="300" w:lineRule="atLeast"/>
        <w:jc w:val="left"/>
        <w:rPr>
          <w:rFonts w:eastAsia="Times New Roman" w:cs="Segoe UI"/>
          <w:szCs w:val="20"/>
          <w:lang w:eastAsia="cs-CZ"/>
        </w:rPr>
      </w:pPr>
      <w:r w:rsidRPr="000B6C26">
        <w:rPr>
          <w:rFonts w:eastAsia="Times New Roman" w:cs="Segoe UI"/>
          <w:szCs w:val="20"/>
          <w:lang w:eastAsia="cs-CZ"/>
        </w:rPr>
        <w:t>Stav odvodnění a okapových systémů</w:t>
      </w:r>
    </w:p>
    <w:p w14:paraId="12847C1B" w14:textId="70F59212" w:rsidR="006D0F53" w:rsidRPr="000B6C26" w:rsidRDefault="006D0F53" w:rsidP="006D0F53">
      <w:pPr>
        <w:pStyle w:val="Odstavecseseznamem"/>
        <w:numPr>
          <w:ilvl w:val="0"/>
          <w:numId w:val="121"/>
        </w:numPr>
        <w:spacing w:after="0" w:line="300" w:lineRule="atLeast"/>
        <w:jc w:val="left"/>
        <w:rPr>
          <w:rFonts w:eastAsia="Times New Roman" w:cs="Segoe UI"/>
          <w:szCs w:val="20"/>
          <w:lang w:eastAsia="cs-CZ"/>
        </w:rPr>
      </w:pPr>
      <w:r w:rsidRPr="000B6C26">
        <w:rPr>
          <w:rFonts w:eastAsia="Times New Roman" w:cs="Segoe UI"/>
          <w:szCs w:val="20"/>
          <w:lang w:eastAsia="cs-CZ"/>
        </w:rPr>
        <w:t>Kontrola UV degradace střešní vrstv</w:t>
      </w:r>
      <w:r w:rsidR="00DC0E30">
        <w:rPr>
          <w:rFonts w:eastAsia="Times New Roman" w:cs="Segoe UI"/>
          <w:szCs w:val="20"/>
          <w:lang w:eastAsia="cs-CZ"/>
        </w:rPr>
        <w:t>y</w:t>
      </w:r>
      <w:r w:rsidRPr="000B6C26">
        <w:rPr>
          <w:rFonts w:eastAsia="Times New Roman" w:cs="Segoe UI"/>
          <w:szCs w:val="20"/>
          <w:lang w:eastAsia="cs-CZ"/>
        </w:rPr>
        <w:t xml:space="preserve"> </w:t>
      </w:r>
    </w:p>
    <w:p w14:paraId="7F99D878" w14:textId="75CF641E" w:rsidR="006D0F53" w:rsidRPr="000B6C26" w:rsidRDefault="000326D6" w:rsidP="00322503">
      <w:pPr>
        <w:pStyle w:val="Odstavecseseznamem"/>
        <w:numPr>
          <w:ilvl w:val="0"/>
          <w:numId w:val="121"/>
        </w:numPr>
        <w:spacing w:line="300" w:lineRule="atLeast"/>
        <w:jc w:val="left"/>
        <w:rPr>
          <w:rFonts w:eastAsia="Times New Roman" w:cs="Segoe UI"/>
          <w:szCs w:val="20"/>
          <w:lang w:eastAsia="cs-CZ"/>
        </w:rPr>
      </w:pPr>
      <w:r w:rsidRPr="000B6C26">
        <w:rPr>
          <w:rFonts w:eastAsia="Times New Roman" w:cs="Segoe UI"/>
          <w:szCs w:val="20"/>
          <w:lang w:eastAsia="cs-CZ"/>
        </w:rPr>
        <w:t>Oč</w:t>
      </w:r>
      <w:r w:rsidR="006D0F53" w:rsidRPr="000B6C26">
        <w:rPr>
          <w:rFonts w:eastAsia="Times New Roman" w:cs="Segoe UI"/>
          <w:szCs w:val="20"/>
          <w:lang w:eastAsia="cs-CZ"/>
        </w:rPr>
        <w:t>i</w:t>
      </w:r>
      <w:r w:rsidRPr="000B6C26">
        <w:rPr>
          <w:rFonts w:eastAsia="Times New Roman" w:cs="Segoe UI"/>
          <w:szCs w:val="20"/>
          <w:lang w:eastAsia="cs-CZ"/>
        </w:rPr>
        <w:t>štění</w:t>
      </w:r>
      <w:r w:rsidR="006D0F53" w:rsidRPr="000B6C26">
        <w:rPr>
          <w:rFonts w:eastAsia="Times New Roman" w:cs="Segoe UI"/>
          <w:szCs w:val="20"/>
          <w:lang w:eastAsia="cs-CZ"/>
        </w:rPr>
        <w:t xml:space="preserve"> od listí</w:t>
      </w:r>
      <w:r w:rsidR="001904C3" w:rsidRPr="000B6C26">
        <w:rPr>
          <w:rFonts w:eastAsia="Times New Roman" w:cs="Segoe UI"/>
          <w:szCs w:val="20"/>
          <w:lang w:eastAsia="cs-CZ"/>
        </w:rPr>
        <w:t xml:space="preserve"> a jiných</w:t>
      </w:r>
      <w:r w:rsidR="006D0F53" w:rsidRPr="000B6C26">
        <w:rPr>
          <w:rFonts w:eastAsia="Times New Roman" w:cs="Segoe UI"/>
          <w:szCs w:val="20"/>
          <w:lang w:eastAsia="cs-CZ"/>
        </w:rPr>
        <w:t xml:space="preserve"> nečistot</w:t>
      </w:r>
    </w:p>
    <w:p w14:paraId="5A5F5B0E" w14:textId="5319611C" w:rsidR="00A65F02" w:rsidRPr="000B6C26" w:rsidRDefault="00B1233E" w:rsidP="00322503">
      <w:pPr>
        <w:keepNext/>
        <w:spacing w:before="120" w:line="300" w:lineRule="atLeast"/>
        <w:jc w:val="left"/>
        <w:rPr>
          <w:rFonts w:eastAsia="Times New Roman" w:cs="Segoe UI"/>
          <w:szCs w:val="20"/>
          <w:lang w:eastAsia="cs-CZ"/>
        </w:rPr>
      </w:pPr>
      <w:r w:rsidRPr="000B6C26">
        <w:rPr>
          <w:rFonts w:eastAsia="Times New Roman" w:cs="Segoe UI"/>
          <w:szCs w:val="20"/>
          <w:lang w:eastAsia="cs-CZ"/>
        </w:rPr>
        <w:t>Okolní prostředí:</w:t>
      </w:r>
    </w:p>
    <w:p w14:paraId="56751B9C" w14:textId="1DA198CD" w:rsidR="00B1233E" w:rsidRPr="000B6C26" w:rsidRDefault="00A505D3" w:rsidP="00322503">
      <w:pPr>
        <w:pStyle w:val="Odstavecseseznamem"/>
        <w:keepNext/>
        <w:numPr>
          <w:ilvl w:val="0"/>
          <w:numId w:val="124"/>
        </w:numPr>
        <w:spacing w:after="0" w:line="300" w:lineRule="atLeast"/>
        <w:jc w:val="left"/>
        <w:rPr>
          <w:rFonts w:eastAsia="Times New Roman" w:cs="Segoe UI"/>
          <w:szCs w:val="20"/>
          <w:lang w:eastAsia="cs-CZ"/>
        </w:rPr>
      </w:pPr>
      <w:r w:rsidRPr="000B6C26">
        <w:rPr>
          <w:rFonts w:eastAsia="Times New Roman" w:cs="Segoe UI"/>
          <w:szCs w:val="20"/>
          <w:lang w:eastAsia="cs-CZ"/>
        </w:rPr>
        <w:t>Kontrola na přítomnost nežádoucí vegetace</w:t>
      </w:r>
      <w:r w:rsidR="003422BF" w:rsidRPr="000B6C26">
        <w:rPr>
          <w:rFonts w:eastAsia="Times New Roman" w:cs="Segoe UI"/>
          <w:szCs w:val="20"/>
          <w:lang w:eastAsia="cs-CZ"/>
        </w:rPr>
        <w:t xml:space="preserve"> (</w:t>
      </w:r>
      <w:r w:rsidR="00817383" w:rsidRPr="000B6C26">
        <w:rPr>
          <w:rFonts w:eastAsia="Times New Roman" w:cs="Segoe UI"/>
          <w:szCs w:val="20"/>
          <w:lang w:eastAsia="cs-CZ"/>
        </w:rPr>
        <w:t xml:space="preserve">dotyk </w:t>
      </w:r>
      <w:r w:rsidR="00F9420F" w:rsidRPr="000B6C26">
        <w:rPr>
          <w:rFonts w:eastAsia="Times New Roman" w:cs="Segoe UI"/>
          <w:szCs w:val="20"/>
          <w:lang w:eastAsia="cs-CZ"/>
        </w:rPr>
        <w:t>větv</w:t>
      </w:r>
      <w:r w:rsidR="00817383" w:rsidRPr="000B6C26">
        <w:rPr>
          <w:rFonts w:eastAsia="Times New Roman" w:cs="Segoe UI"/>
          <w:szCs w:val="20"/>
          <w:lang w:eastAsia="cs-CZ"/>
        </w:rPr>
        <w:t>í</w:t>
      </w:r>
      <w:r w:rsidR="00F9420F" w:rsidRPr="000B6C26">
        <w:rPr>
          <w:rFonts w:eastAsia="Times New Roman" w:cs="Segoe UI"/>
          <w:szCs w:val="20"/>
          <w:lang w:eastAsia="cs-CZ"/>
        </w:rPr>
        <w:t xml:space="preserve"> stromů, </w:t>
      </w:r>
      <w:r w:rsidR="001B511D" w:rsidRPr="000B6C26">
        <w:rPr>
          <w:rFonts w:eastAsia="Times New Roman" w:cs="Segoe UI"/>
          <w:szCs w:val="20"/>
          <w:lang w:eastAsia="cs-CZ"/>
        </w:rPr>
        <w:t>za</w:t>
      </w:r>
      <w:r w:rsidR="00F9420F" w:rsidRPr="000B6C26">
        <w:rPr>
          <w:rFonts w:eastAsia="Times New Roman" w:cs="Segoe UI"/>
          <w:szCs w:val="20"/>
          <w:lang w:eastAsia="cs-CZ"/>
        </w:rPr>
        <w:t>r</w:t>
      </w:r>
      <w:r w:rsidR="003B056A" w:rsidRPr="000B6C26">
        <w:rPr>
          <w:rFonts w:eastAsia="Times New Roman" w:cs="Segoe UI"/>
          <w:szCs w:val="20"/>
          <w:lang w:eastAsia="cs-CZ"/>
        </w:rPr>
        <w:t xml:space="preserve">ůstání </w:t>
      </w:r>
      <w:r w:rsidR="007462D3" w:rsidRPr="000B6C26">
        <w:rPr>
          <w:rFonts w:eastAsia="Times New Roman" w:cs="Segoe UI"/>
          <w:szCs w:val="20"/>
          <w:lang w:eastAsia="cs-CZ"/>
        </w:rPr>
        <w:t xml:space="preserve">kontejneru </w:t>
      </w:r>
      <w:r w:rsidR="003B056A" w:rsidRPr="000B6C26">
        <w:rPr>
          <w:rFonts w:eastAsia="Times New Roman" w:cs="Segoe UI"/>
          <w:szCs w:val="20"/>
          <w:lang w:eastAsia="cs-CZ"/>
        </w:rPr>
        <w:t>vegeta</w:t>
      </w:r>
      <w:r w:rsidR="001B511D" w:rsidRPr="000B6C26">
        <w:rPr>
          <w:rFonts w:eastAsia="Times New Roman" w:cs="Segoe UI"/>
          <w:szCs w:val="20"/>
          <w:lang w:eastAsia="cs-CZ"/>
        </w:rPr>
        <w:t>cí</w:t>
      </w:r>
      <w:r w:rsidR="007462D3" w:rsidRPr="000B6C26">
        <w:rPr>
          <w:rFonts w:eastAsia="Times New Roman" w:cs="Segoe UI"/>
          <w:szCs w:val="20"/>
          <w:lang w:eastAsia="cs-CZ"/>
        </w:rPr>
        <w:t>)</w:t>
      </w:r>
      <w:r w:rsidR="006613A4" w:rsidRPr="000B6C26">
        <w:rPr>
          <w:rFonts w:eastAsia="Times New Roman" w:cs="Segoe UI"/>
          <w:szCs w:val="20"/>
          <w:lang w:eastAsia="cs-CZ"/>
        </w:rPr>
        <w:t xml:space="preserve"> a případné odstraněn</w:t>
      </w:r>
      <w:r w:rsidR="006613A4">
        <w:rPr>
          <w:rFonts w:eastAsia="Times New Roman" w:cs="Segoe UI"/>
          <w:szCs w:val="20"/>
          <w:lang w:eastAsia="cs-CZ"/>
        </w:rPr>
        <w:t>í</w:t>
      </w:r>
    </w:p>
    <w:p w14:paraId="5E800719" w14:textId="377935AA" w:rsidR="00E22F07" w:rsidRPr="000B6C26" w:rsidRDefault="00E22F07" w:rsidP="00E22F07">
      <w:pPr>
        <w:pStyle w:val="Odstavecseseznamem"/>
        <w:numPr>
          <w:ilvl w:val="0"/>
          <w:numId w:val="124"/>
        </w:numPr>
        <w:spacing w:after="0" w:line="300" w:lineRule="atLeast"/>
        <w:jc w:val="left"/>
        <w:rPr>
          <w:rFonts w:eastAsia="Times New Roman" w:cs="Segoe UI"/>
          <w:szCs w:val="20"/>
          <w:lang w:eastAsia="cs-CZ"/>
        </w:rPr>
      </w:pPr>
      <w:r w:rsidRPr="000B6C26">
        <w:rPr>
          <w:rFonts w:eastAsia="Times New Roman" w:cs="Segoe UI"/>
          <w:szCs w:val="20"/>
          <w:lang w:eastAsia="cs-CZ"/>
        </w:rPr>
        <w:t xml:space="preserve">Kontrola odtoků </w:t>
      </w:r>
      <w:r w:rsidR="00DD3D31" w:rsidRPr="000B6C26">
        <w:rPr>
          <w:rFonts w:eastAsia="Times New Roman" w:cs="Segoe UI"/>
          <w:szCs w:val="20"/>
          <w:lang w:eastAsia="cs-CZ"/>
        </w:rPr>
        <w:t xml:space="preserve">a drenáže </w:t>
      </w:r>
      <w:r w:rsidRPr="000B6C26">
        <w:rPr>
          <w:rFonts w:eastAsia="Times New Roman" w:cs="Segoe UI"/>
          <w:szCs w:val="20"/>
          <w:lang w:eastAsia="cs-CZ"/>
        </w:rPr>
        <w:t xml:space="preserve">kolem kontejneru </w:t>
      </w:r>
    </w:p>
    <w:p w14:paraId="709D2544" w14:textId="25C65DA8" w:rsidR="00E22F07" w:rsidRPr="000B6C26" w:rsidRDefault="00CB091D" w:rsidP="00E22F07">
      <w:pPr>
        <w:pStyle w:val="Odstavecseseznamem"/>
        <w:numPr>
          <w:ilvl w:val="0"/>
          <w:numId w:val="124"/>
        </w:numPr>
        <w:spacing w:after="0" w:line="300" w:lineRule="atLeast"/>
        <w:jc w:val="left"/>
        <w:rPr>
          <w:rFonts w:eastAsia="Times New Roman" w:cs="Segoe UI"/>
          <w:szCs w:val="20"/>
          <w:lang w:eastAsia="cs-CZ"/>
        </w:rPr>
      </w:pPr>
      <w:r w:rsidRPr="000B6C26">
        <w:rPr>
          <w:rFonts w:eastAsia="Times New Roman" w:cs="Segoe UI"/>
          <w:szCs w:val="20"/>
          <w:lang w:eastAsia="cs-CZ"/>
        </w:rPr>
        <w:lastRenderedPageBreak/>
        <w:t>Kontrola neporušenosti a funkčnosti p</w:t>
      </w:r>
      <w:r w:rsidR="00E22F07" w:rsidRPr="000B6C26">
        <w:rPr>
          <w:rFonts w:eastAsia="Times New Roman" w:cs="Segoe UI"/>
          <w:szCs w:val="20"/>
          <w:lang w:eastAsia="cs-CZ"/>
        </w:rPr>
        <w:t xml:space="preserve">řístupové cesty </w:t>
      </w:r>
    </w:p>
    <w:p w14:paraId="4486FC5C" w14:textId="66C45BB7" w:rsidR="004C16B6" w:rsidRPr="00175403" w:rsidRDefault="008E0908" w:rsidP="000B6C26">
      <w:pPr>
        <w:pStyle w:val="Odstavecseseznamem"/>
        <w:numPr>
          <w:ilvl w:val="0"/>
          <w:numId w:val="124"/>
        </w:numPr>
        <w:spacing w:after="0" w:line="300" w:lineRule="atLeast"/>
        <w:jc w:val="left"/>
      </w:pPr>
      <w:r w:rsidRPr="000B6C26">
        <w:rPr>
          <w:rFonts w:eastAsia="Times New Roman" w:cs="Segoe UI"/>
          <w:szCs w:val="20"/>
          <w:lang w:eastAsia="cs-CZ"/>
        </w:rPr>
        <w:t>Kontrola, zda nedochází k</w:t>
      </w:r>
      <w:r w:rsidR="001F4927">
        <w:rPr>
          <w:rFonts w:eastAsia="Times New Roman" w:cs="Segoe UI"/>
          <w:szCs w:val="20"/>
          <w:lang w:eastAsia="cs-CZ"/>
        </w:rPr>
        <w:t> </w:t>
      </w:r>
      <w:r w:rsidR="001F4927" w:rsidRPr="000B6C26">
        <w:rPr>
          <w:rFonts w:eastAsia="Times New Roman" w:cs="Segoe UI"/>
          <w:szCs w:val="20"/>
          <w:lang w:eastAsia="cs-CZ"/>
        </w:rPr>
        <w:t>pohybu</w:t>
      </w:r>
      <w:r w:rsidR="00110F2E">
        <w:rPr>
          <w:rFonts w:eastAsia="Times New Roman" w:cs="Segoe UI"/>
          <w:szCs w:val="20"/>
          <w:lang w:eastAsia="cs-CZ"/>
        </w:rPr>
        <w:t xml:space="preserve"> MDC</w:t>
      </w:r>
      <w:r w:rsidR="001F4927" w:rsidRPr="000B6C26">
        <w:rPr>
          <w:rFonts w:eastAsia="Times New Roman" w:cs="Segoe UI"/>
          <w:szCs w:val="20"/>
          <w:lang w:eastAsia="cs-CZ"/>
        </w:rPr>
        <w:t>,</w:t>
      </w:r>
      <w:r w:rsidR="00E22F07" w:rsidRPr="000B6C26">
        <w:rPr>
          <w:rFonts w:eastAsia="Times New Roman" w:cs="Segoe UI"/>
          <w:szCs w:val="20"/>
          <w:lang w:eastAsia="cs-CZ"/>
        </w:rPr>
        <w:t xml:space="preserve"> sesedání podloží</w:t>
      </w:r>
      <w:r w:rsidR="00355C76">
        <w:rPr>
          <w:rFonts w:eastAsia="Times New Roman" w:cs="Segoe UI"/>
          <w:szCs w:val="20"/>
          <w:lang w:eastAsia="cs-CZ"/>
        </w:rPr>
        <w:t xml:space="preserve">, nebo vyplavování okolí </w:t>
      </w:r>
      <w:r w:rsidR="00DC17FB">
        <w:rPr>
          <w:rFonts w:eastAsia="Times New Roman" w:cs="Segoe UI"/>
          <w:szCs w:val="20"/>
          <w:lang w:eastAsia="cs-CZ"/>
        </w:rPr>
        <w:t>dešťovou</w:t>
      </w:r>
      <w:r w:rsidR="00355C76">
        <w:rPr>
          <w:rFonts w:eastAsia="Times New Roman" w:cs="Segoe UI"/>
          <w:szCs w:val="20"/>
          <w:lang w:eastAsia="cs-CZ"/>
        </w:rPr>
        <w:t xml:space="preserve"> vodou</w:t>
      </w:r>
    </w:p>
    <w:p w14:paraId="1BF50387" w14:textId="77777777" w:rsidR="00C97C0D" w:rsidRDefault="00C97C0D" w:rsidP="009408F7">
      <w:pPr>
        <w:pStyle w:val="Nadpis2"/>
      </w:pPr>
      <w:bookmarkStart w:id="51" w:name="_Toc224635671"/>
      <w:bookmarkStart w:id="52" w:name="_Toc224658264"/>
      <w:bookmarkStart w:id="53" w:name="_Toc224658327"/>
      <w:bookmarkStart w:id="54" w:name="_Toc224658649"/>
      <w:bookmarkStart w:id="55" w:name="_Toc224658710"/>
      <w:bookmarkStart w:id="56" w:name="_Toc224659261"/>
      <w:bookmarkStart w:id="57" w:name="_Toc213314794"/>
      <w:bookmarkStart w:id="58" w:name="_Toc236209555"/>
      <w:bookmarkEnd w:id="51"/>
      <w:bookmarkEnd w:id="52"/>
      <w:bookmarkEnd w:id="53"/>
      <w:bookmarkEnd w:id="54"/>
      <w:bookmarkEnd w:id="55"/>
      <w:bookmarkEnd w:id="56"/>
      <w:r>
        <w:t>Profylaktické kontroly a revize z</w:t>
      </w:r>
      <w:r w:rsidRPr="00E622C3">
        <w:t>droj</w:t>
      </w:r>
      <w:r>
        <w:t>e nepřetržitého napájení</w:t>
      </w:r>
      <w:r w:rsidRPr="00E622C3">
        <w:t xml:space="preserve"> </w:t>
      </w:r>
      <w:r>
        <w:t>(</w:t>
      </w:r>
      <w:r w:rsidRPr="00E622C3">
        <w:t>UPS</w:t>
      </w:r>
      <w:r>
        <w:t>)</w:t>
      </w:r>
      <w:bookmarkEnd w:id="57"/>
      <w:bookmarkEnd w:id="58"/>
    </w:p>
    <w:p w14:paraId="3359DAC7" w14:textId="4EC3E487" w:rsidR="004941AC" w:rsidRPr="00014B67" w:rsidRDefault="009232D2" w:rsidP="00652605">
      <w:r>
        <w:t>Zhotovitel</w:t>
      </w:r>
      <w:r w:rsidR="004941AC" w:rsidRPr="008B4E2F">
        <w:t xml:space="preserve"> je povinen zajistit pravidelnou provozní kontrolu a revizi UPS systému v souladu s technickými specifikacemi výrobce. </w:t>
      </w:r>
      <w:r w:rsidR="00466934" w:rsidRPr="008B4E2F">
        <w:t xml:space="preserve">Kontrola </w:t>
      </w:r>
      <w:r w:rsidR="00597089">
        <w:t>musí být provedena</w:t>
      </w:r>
      <w:r w:rsidR="00466934" w:rsidRPr="008B4E2F">
        <w:t> </w:t>
      </w:r>
      <w:r w:rsidR="00466934">
        <w:t xml:space="preserve">kvalifikovaným servisním technikem minimálně </w:t>
      </w:r>
      <w:r w:rsidR="00466934" w:rsidRPr="008B4E2F">
        <w:rPr>
          <w:b/>
          <w:bCs/>
        </w:rPr>
        <w:t>1×</w:t>
      </w:r>
      <w:r w:rsidR="00466934" w:rsidRPr="008B4E2F">
        <w:rPr>
          <w:b/>
        </w:rPr>
        <w:t xml:space="preserve"> ročně</w:t>
      </w:r>
      <w:r w:rsidR="00466934" w:rsidRPr="008B4E2F">
        <w:t> </w:t>
      </w:r>
      <w:r w:rsidR="00466934">
        <w:t>nebo dle požadavků výrobce pro splnění podmínek poskytovaných záruk</w:t>
      </w:r>
      <w:r w:rsidR="00466934" w:rsidRPr="008B4E2F">
        <w:t xml:space="preserve">. </w:t>
      </w:r>
      <w:r w:rsidR="004941AC" w:rsidRPr="008B4E2F">
        <w:t>Cílem kontroly je ověření provozuschopnosti systému, jeho souladu s definovanými technickými parametry a podmínkami prostředí.</w:t>
      </w:r>
    </w:p>
    <w:p w14:paraId="192ADA8A" w14:textId="331AB210" w:rsidR="004941AC" w:rsidRPr="00014B67" w:rsidRDefault="004941AC" w:rsidP="00652605">
      <w:r w:rsidRPr="008B4E2F">
        <w:t>Rozsah provozní kontrola UPS</w:t>
      </w:r>
      <w:r w:rsidR="00F34F24">
        <w:t>:</w:t>
      </w:r>
    </w:p>
    <w:p w14:paraId="1C0E963C" w14:textId="77777777" w:rsidR="004941AC" w:rsidRPr="00014B67" w:rsidRDefault="004941AC" w:rsidP="00683F3C">
      <w:pPr>
        <w:pStyle w:val="Odstavecseseznamem"/>
        <w:numPr>
          <w:ilvl w:val="0"/>
          <w:numId w:val="64"/>
        </w:numPr>
      </w:pPr>
      <w:r w:rsidRPr="008B4E2F">
        <w:t>Ověření souladu provozního prostředí UPS s definovanými podmínkami</w:t>
      </w:r>
    </w:p>
    <w:p w14:paraId="76A634D0" w14:textId="77777777" w:rsidR="004941AC" w:rsidRPr="00014B67" w:rsidRDefault="004941AC" w:rsidP="00683F3C">
      <w:pPr>
        <w:pStyle w:val="Odstavecseseznamem"/>
        <w:numPr>
          <w:ilvl w:val="0"/>
          <w:numId w:val="64"/>
        </w:numPr>
      </w:pPr>
      <w:r w:rsidRPr="008B4E2F">
        <w:t>Kontrola funkčnosti ventilátorů a proudění vzduchu</w:t>
      </w:r>
    </w:p>
    <w:p w14:paraId="61451888" w14:textId="77777777" w:rsidR="004941AC" w:rsidRPr="00014B67" w:rsidRDefault="004941AC" w:rsidP="00683F3C">
      <w:pPr>
        <w:pStyle w:val="Odstavecseseznamem"/>
        <w:numPr>
          <w:ilvl w:val="0"/>
          <w:numId w:val="64"/>
        </w:numPr>
      </w:pPr>
      <w:r w:rsidRPr="008B4E2F">
        <w:t>Analýza registru událostí UPS na výskyt alarmových stavů</w:t>
      </w:r>
    </w:p>
    <w:p w14:paraId="32CAF4BF" w14:textId="77777777" w:rsidR="004941AC" w:rsidRPr="00014B67" w:rsidRDefault="004941AC" w:rsidP="00683F3C">
      <w:pPr>
        <w:pStyle w:val="Odstavecseseznamem"/>
        <w:numPr>
          <w:ilvl w:val="0"/>
          <w:numId w:val="64"/>
        </w:numPr>
      </w:pPr>
      <w:r w:rsidRPr="008B4E2F">
        <w:t>Kontrola výkonových svorek UPS pod zátěží</w:t>
      </w:r>
    </w:p>
    <w:p w14:paraId="2F1C06F9" w14:textId="77777777" w:rsidR="004941AC" w:rsidRPr="00014B67" w:rsidRDefault="004941AC" w:rsidP="00683F3C">
      <w:pPr>
        <w:pStyle w:val="Odstavecseseznamem"/>
        <w:numPr>
          <w:ilvl w:val="0"/>
          <w:numId w:val="64"/>
        </w:numPr>
      </w:pPr>
      <w:r w:rsidRPr="008B4E2F">
        <w:t>Kontrola zbývajících svorek, které nebyly zahrnuty v předchozím kroku</w:t>
      </w:r>
    </w:p>
    <w:p w14:paraId="61445226" w14:textId="77777777" w:rsidR="004941AC" w:rsidRPr="00014B67" w:rsidRDefault="004941AC" w:rsidP="00683F3C">
      <w:pPr>
        <w:pStyle w:val="Odstavecseseznamem"/>
        <w:numPr>
          <w:ilvl w:val="0"/>
          <w:numId w:val="64"/>
        </w:numPr>
      </w:pPr>
      <w:r w:rsidRPr="008B4E2F">
        <w:t>Bodové měření teploty svorek interních a/nebo externích baterií</w:t>
      </w:r>
    </w:p>
    <w:p w14:paraId="151077E4" w14:textId="77777777" w:rsidR="004941AC" w:rsidRPr="00014B67" w:rsidRDefault="004941AC" w:rsidP="00683F3C">
      <w:pPr>
        <w:pStyle w:val="Odstavecseseznamem"/>
        <w:numPr>
          <w:ilvl w:val="0"/>
          <w:numId w:val="64"/>
        </w:numPr>
      </w:pPr>
      <w:r w:rsidRPr="008B4E2F">
        <w:t>Termovizní měření teploty výkonových svorek a komponent UPS</w:t>
      </w:r>
    </w:p>
    <w:p w14:paraId="33D41183" w14:textId="77777777" w:rsidR="004941AC" w:rsidRPr="00014B67" w:rsidRDefault="004941AC" w:rsidP="00683F3C">
      <w:pPr>
        <w:pStyle w:val="Odstavecseseznamem"/>
        <w:numPr>
          <w:ilvl w:val="0"/>
          <w:numId w:val="64"/>
        </w:numPr>
      </w:pPr>
      <w:r w:rsidRPr="008B4E2F">
        <w:t>Porovnání skutečných hodnot napětí a proudu s údaji na displeji (je-li k dispozici)</w:t>
      </w:r>
    </w:p>
    <w:p w14:paraId="69B0A475" w14:textId="77777777" w:rsidR="004941AC" w:rsidRPr="00014B67" w:rsidRDefault="004941AC" w:rsidP="00683F3C">
      <w:pPr>
        <w:pStyle w:val="Odstavecseseznamem"/>
        <w:numPr>
          <w:ilvl w:val="0"/>
          <w:numId w:val="64"/>
        </w:numPr>
      </w:pPr>
      <w:r w:rsidRPr="008B4E2F">
        <w:t>Provedení testu vybíjení</w:t>
      </w:r>
    </w:p>
    <w:p w14:paraId="38A1FC7D" w14:textId="77777777" w:rsidR="004941AC" w:rsidRPr="00014B67" w:rsidRDefault="004941AC" w:rsidP="00683F3C">
      <w:pPr>
        <w:pStyle w:val="Odstavecseseznamem"/>
        <w:numPr>
          <w:ilvl w:val="0"/>
          <w:numId w:val="64"/>
        </w:numPr>
      </w:pPr>
      <w:r w:rsidRPr="008B4E2F">
        <w:t>Ověření funkce přepnutí na bateriový provoz</w:t>
      </w:r>
    </w:p>
    <w:p w14:paraId="39601509" w14:textId="77777777" w:rsidR="004941AC" w:rsidRPr="00014B67" w:rsidRDefault="004941AC" w:rsidP="00683F3C">
      <w:pPr>
        <w:pStyle w:val="Odstavecseseznamem"/>
        <w:numPr>
          <w:ilvl w:val="0"/>
          <w:numId w:val="64"/>
        </w:numPr>
      </w:pPr>
      <w:r w:rsidRPr="008B4E2F">
        <w:t>Test funkčnosti interního statického bypassu</w:t>
      </w:r>
    </w:p>
    <w:p w14:paraId="3613DB01" w14:textId="77777777" w:rsidR="004941AC" w:rsidRPr="00014B67" w:rsidRDefault="004941AC" w:rsidP="00683F3C">
      <w:pPr>
        <w:pStyle w:val="Odstavecseseznamem"/>
        <w:numPr>
          <w:ilvl w:val="0"/>
          <w:numId w:val="64"/>
        </w:numPr>
      </w:pPr>
      <w:r w:rsidRPr="008B4E2F">
        <w:t>Vyčištění UPS od prachu a nečistot</w:t>
      </w:r>
    </w:p>
    <w:p w14:paraId="32C57BF2" w14:textId="77777777" w:rsidR="004941AC" w:rsidRPr="00014B67" w:rsidRDefault="004941AC" w:rsidP="00683F3C">
      <w:pPr>
        <w:pStyle w:val="Odstavecseseznamem"/>
        <w:numPr>
          <w:ilvl w:val="0"/>
          <w:numId w:val="64"/>
        </w:numPr>
      </w:pPr>
      <w:r w:rsidRPr="008B4E2F">
        <w:t>Kontrola kondenzátorových bank (je-li součástí systému)</w:t>
      </w:r>
    </w:p>
    <w:p w14:paraId="5D30D0CC" w14:textId="77777777" w:rsidR="004941AC" w:rsidRPr="00014B67" w:rsidRDefault="004941AC" w:rsidP="00683F3C">
      <w:pPr>
        <w:pStyle w:val="Odstavecseseznamem"/>
        <w:numPr>
          <w:ilvl w:val="0"/>
          <w:numId w:val="64"/>
        </w:numPr>
      </w:pPr>
      <w:r w:rsidRPr="008B4E2F">
        <w:t>Vizuální a funkční kontrola vnitřních řídicích a výkonových vodičů</w:t>
      </w:r>
    </w:p>
    <w:p w14:paraId="34C712CD" w14:textId="3F4FB148" w:rsidR="004941AC" w:rsidRPr="00014B67" w:rsidRDefault="004941AC" w:rsidP="00683F3C">
      <w:pPr>
        <w:pStyle w:val="Odstavecseseznamem"/>
        <w:numPr>
          <w:ilvl w:val="0"/>
          <w:numId w:val="64"/>
        </w:numPr>
      </w:pPr>
      <w:r w:rsidRPr="008B4E2F">
        <w:t xml:space="preserve">Kontrola dotažení výkonových přípojek </w:t>
      </w:r>
      <w:r w:rsidR="1D9DD2EC">
        <w:t xml:space="preserve">a jiných šroubových spojů </w:t>
      </w:r>
      <w:r w:rsidRPr="008B4E2F">
        <w:t>uvnitř UPS</w:t>
      </w:r>
    </w:p>
    <w:p w14:paraId="54292381" w14:textId="77777777" w:rsidR="004941AC" w:rsidRPr="00014B67" w:rsidRDefault="004941AC" w:rsidP="00683F3C">
      <w:pPr>
        <w:pStyle w:val="Odstavecseseznamem"/>
        <w:numPr>
          <w:ilvl w:val="0"/>
          <w:numId w:val="64"/>
        </w:numPr>
      </w:pPr>
      <w:r w:rsidRPr="008B4E2F">
        <w:t>Vizuální kontrola externích bateriových systémů (je-li tak zařízení vybaveno)</w:t>
      </w:r>
    </w:p>
    <w:p w14:paraId="4943EE52" w14:textId="05FB6D35" w:rsidR="004941AC" w:rsidRPr="00014B67" w:rsidRDefault="004941AC" w:rsidP="00683F3C">
      <w:pPr>
        <w:pStyle w:val="Odstavecseseznamem"/>
        <w:numPr>
          <w:ilvl w:val="0"/>
          <w:numId w:val="64"/>
        </w:numPr>
      </w:pPr>
      <w:r w:rsidRPr="008B4E2F">
        <w:t>Ověření aktuální verze firmware a případná aktualizace</w:t>
      </w:r>
    </w:p>
    <w:p w14:paraId="6BA75CA0" w14:textId="5270C3EA" w:rsidR="004941AC" w:rsidRDefault="004941AC" w:rsidP="00683F3C">
      <w:pPr>
        <w:pStyle w:val="Odstavecseseznamem"/>
        <w:numPr>
          <w:ilvl w:val="0"/>
          <w:numId w:val="64"/>
        </w:numPr>
      </w:pPr>
      <w:r w:rsidRPr="008B4E2F">
        <w:t>Měření izolačního odporu v rámci pravidelné elektro</w:t>
      </w:r>
      <w:r w:rsidR="00D53D33">
        <w:t xml:space="preserve"> </w:t>
      </w:r>
      <w:r w:rsidRPr="008B4E2F">
        <w:t>revize</w:t>
      </w:r>
    </w:p>
    <w:p w14:paraId="0E995F70" w14:textId="5621A092" w:rsidR="004941AC" w:rsidRPr="00014B67" w:rsidRDefault="004941AC" w:rsidP="00652605">
      <w:r w:rsidRPr="008B4E2F">
        <w:t>Rozsah provozní kontroly bateriového systému</w:t>
      </w:r>
      <w:r w:rsidR="00F34F24">
        <w:t>:</w:t>
      </w:r>
    </w:p>
    <w:p w14:paraId="2CEF0229" w14:textId="77777777" w:rsidR="004941AC" w:rsidRPr="00014B67" w:rsidRDefault="004941AC" w:rsidP="00683F3C">
      <w:pPr>
        <w:pStyle w:val="Odstavecseseznamem"/>
        <w:numPr>
          <w:ilvl w:val="0"/>
          <w:numId w:val="65"/>
        </w:numPr>
      </w:pPr>
      <w:r w:rsidRPr="008B4E2F">
        <w:t xml:space="preserve">Vizuální kontrola zapojení baterií </w:t>
      </w:r>
    </w:p>
    <w:p w14:paraId="6832BAC1" w14:textId="7265339A" w:rsidR="004941AC" w:rsidRPr="00014B67" w:rsidRDefault="004941AC" w:rsidP="00683F3C">
      <w:pPr>
        <w:pStyle w:val="Odstavecseseznamem"/>
        <w:numPr>
          <w:ilvl w:val="0"/>
          <w:numId w:val="65"/>
        </w:numPr>
      </w:pPr>
      <w:r w:rsidRPr="008B4E2F">
        <w:t>Test impedance/vodivosti baterií a vybíjení</w:t>
      </w:r>
    </w:p>
    <w:p w14:paraId="79CA67F8" w14:textId="119E779A" w:rsidR="1405EC36" w:rsidRDefault="1405EC36" w:rsidP="1405EC36">
      <w:pPr>
        <w:pStyle w:val="Odstavecseseznamem"/>
        <w:numPr>
          <w:ilvl w:val="0"/>
          <w:numId w:val="65"/>
        </w:numPr>
      </w:pPr>
      <w:r>
        <w:t xml:space="preserve">Kontrola a měření kapacity baterií </w:t>
      </w:r>
    </w:p>
    <w:p w14:paraId="7D337279" w14:textId="77777777" w:rsidR="004941AC" w:rsidRPr="00014B67" w:rsidRDefault="004941AC" w:rsidP="00683F3C">
      <w:pPr>
        <w:pStyle w:val="Odstavecseseznamem"/>
        <w:numPr>
          <w:ilvl w:val="0"/>
          <w:numId w:val="65"/>
        </w:numPr>
      </w:pPr>
      <w:r w:rsidRPr="008B4E2F">
        <w:t>Měření teploty svorek baterií, zvlnění AC napětí a proudu</w:t>
      </w:r>
    </w:p>
    <w:p w14:paraId="39BB8F88" w14:textId="074E6AF6" w:rsidR="004941AC" w:rsidRPr="00014B67" w:rsidRDefault="004941AC" w:rsidP="00683F3C">
      <w:pPr>
        <w:pStyle w:val="Odstavecseseznamem"/>
        <w:numPr>
          <w:ilvl w:val="0"/>
          <w:numId w:val="65"/>
        </w:numPr>
      </w:pPr>
      <w:r w:rsidRPr="008B4E2F">
        <w:t>Dotažení svorek</w:t>
      </w:r>
      <w:r w:rsidR="4206E70D">
        <w:t xml:space="preserve"> </w:t>
      </w:r>
      <w:r w:rsidRPr="008B4E2F">
        <w:t>dle specifikace výrobce</w:t>
      </w:r>
    </w:p>
    <w:p w14:paraId="6B7E2CBF" w14:textId="77777777" w:rsidR="004941AC" w:rsidRPr="00014B67" w:rsidRDefault="004941AC" w:rsidP="00683F3C">
      <w:pPr>
        <w:pStyle w:val="Odstavecseseznamem"/>
        <w:numPr>
          <w:ilvl w:val="0"/>
          <w:numId w:val="65"/>
        </w:numPr>
      </w:pPr>
      <w:r w:rsidRPr="008B4E2F">
        <w:t>Kontrola výskytu koroze nebo úniku elektrolytu, včetně vyčištění systému</w:t>
      </w:r>
    </w:p>
    <w:p w14:paraId="728652AF" w14:textId="289E59D1" w:rsidR="00FB5C71" w:rsidRPr="004941AC" w:rsidRDefault="004941AC" w:rsidP="00683F3C">
      <w:pPr>
        <w:pStyle w:val="Odstavecseseznamem"/>
        <w:numPr>
          <w:ilvl w:val="0"/>
          <w:numId w:val="66"/>
        </w:numPr>
      </w:pPr>
      <w:r w:rsidRPr="008B4E2F">
        <w:t>Poskytnutí doporučení k výměně baterií, pokud jsou mimo toleranční hodnoty</w:t>
      </w:r>
    </w:p>
    <w:p w14:paraId="79547A23" w14:textId="04F7CA1D" w:rsidR="0035548E" w:rsidRPr="004941AC" w:rsidRDefault="0035548E" w:rsidP="00683F3C">
      <w:pPr>
        <w:pStyle w:val="Odstavecseseznamem"/>
        <w:numPr>
          <w:ilvl w:val="0"/>
          <w:numId w:val="66"/>
        </w:numPr>
      </w:pPr>
      <w:r>
        <w:t>A</w:t>
      </w:r>
      <w:r w:rsidRPr="00C52EA9">
        <w:t>nalýza kapacit</w:t>
      </w:r>
      <w:r>
        <w:t>y a dostatečnosti napájení z UPS</w:t>
      </w:r>
      <w:r w:rsidRPr="00C52EA9">
        <w:t xml:space="preserve"> a </w:t>
      </w:r>
      <w:r>
        <w:t xml:space="preserve">případné </w:t>
      </w:r>
      <w:r w:rsidRPr="00C52EA9">
        <w:t>návrhy úprav</w:t>
      </w:r>
    </w:p>
    <w:p w14:paraId="3CC586ED" w14:textId="73FDDD0E" w:rsidR="00640571" w:rsidRDefault="00640571" w:rsidP="009408F7">
      <w:pPr>
        <w:pStyle w:val="Nadpis2"/>
      </w:pPr>
      <w:bookmarkStart w:id="59" w:name="_Toc213314795"/>
      <w:bookmarkStart w:id="60" w:name="_Toc236209556"/>
      <w:r>
        <w:lastRenderedPageBreak/>
        <w:t>Profylaktické kontroly a revize elektrozařízení</w:t>
      </w:r>
      <w:bookmarkEnd w:id="59"/>
      <w:bookmarkEnd w:id="60"/>
    </w:p>
    <w:p w14:paraId="6F7FB755" w14:textId="6D1440E9" w:rsidR="00255A1E" w:rsidRDefault="009232D2" w:rsidP="00652605">
      <w:r>
        <w:t>Zhotovitel</w:t>
      </w:r>
      <w:r w:rsidR="00506E85" w:rsidRPr="008B4E2F">
        <w:t xml:space="preserve"> je povinen zajistit pravidelné revize všech elektrozařízení instalovaných v prostoru serverovny. Součástí této povinnosti je vedení kompletní dokumentační agendy revizních úkonů pro každé jednotlivé zařízení. </w:t>
      </w:r>
      <w:r w:rsidR="00506E85" w:rsidRPr="00CC0468">
        <w:t>Revize</w:t>
      </w:r>
      <w:r w:rsidR="00506E85" w:rsidRPr="008B4E2F">
        <w:t xml:space="preserve"> musí být prováděny v souladu s platnými právními předpisy, technickými normami a specifikacemi výrobce.</w:t>
      </w:r>
      <w:r w:rsidR="00A45479" w:rsidRPr="00A45479">
        <w:t xml:space="preserve"> </w:t>
      </w:r>
      <w:r w:rsidR="00466934" w:rsidRPr="008B4E2F">
        <w:t xml:space="preserve">Kontrola </w:t>
      </w:r>
      <w:r w:rsidR="00597089">
        <w:t>musí být provedena</w:t>
      </w:r>
      <w:r w:rsidR="00466934" w:rsidRPr="008B4E2F">
        <w:t> </w:t>
      </w:r>
      <w:r w:rsidR="00466934">
        <w:t xml:space="preserve">kvalifikovaným servisním/revizním technikem minimálně </w:t>
      </w:r>
      <w:r w:rsidR="00466934" w:rsidRPr="008B4E2F">
        <w:rPr>
          <w:b/>
          <w:bCs/>
        </w:rPr>
        <w:t>1×</w:t>
      </w:r>
      <w:r w:rsidR="00466934" w:rsidRPr="008B4E2F">
        <w:rPr>
          <w:b/>
        </w:rPr>
        <w:t xml:space="preserve"> ročně</w:t>
      </w:r>
      <w:r w:rsidR="00466934" w:rsidRPr="008B4E2F">
        <w:t> </w:t>
      </w:r>
      <w:r w:rsidR="00466934">
        <w:t>nebo dle požadavků výrobce pro splnění podmínek poskytovaných záruk</w:t>
      </w:r>
      <w:r w:rsidR="00466934" w:rsidRPr="008B4E2F">
        <w:t xml:space="preserve">. </w:t>
      </w:r>
    </w:p>
    <w:p w14:paraId="525CEBFB" w14:textId="17763989" w:rsidR="00C847CB" w:rsidRDefault="009E28F9" w:rsidP="00652605">
      <w:pPr>
        <w:pStyle w:val="Nadpis3"/>
      </w:pPr>
      <w:bookmarkStart w:id="61" w:name="_Toc213314796"/>
      <w:bookmarkStart w:id="62" w:name="_Toc236209557"/>
      <w:r>
        <w:t>Provozní k</w:t>
      </w:r>
      <w:r w:rsidRPr="00946152">
        <w:t>ontrola jednotek PDU (</w:t>
      </w:r>
      <w:proofErr w:type="spellStart"/>
      <w:r w:rsidRPr="00946152">
        <w:t>Power</w:t>
      </w:r>
      <w:proofErr w:type="spellEnd"/>
      <w:r w:rsidRPr="00946152">
        <w:t xml:space="preserve"> </w:t>
      </w:r>
      <w:proofErr w:type="spellStart"/>
      <w:r w:rsidRPr="00946152">
        <w:t>Distribution</w:t>
      </w:r>
      <w:proofErr w:type="spellEnd"/>
      <w:r w:rsidRPr="00946152">
        <w:t xml:space="preserve"> Unit)</w:t>
      </w:r>
      <w:bookmarkEnd w:id="61"/>
      <w:bookmarkEnd w:id="62"/>
    </w:p>
    <w:p w14:paraId="7C7C367C" w14:textId="53651028" w:rsidR="00C14B7F" w:rsidRPr="00B12690" w:rsidRDefault="00C14B7F" w:rsidP="00652605">
      <w:r w:rsidRPr="008B4E2F">
        <w:t>Servisní technik provede vizuální a elektronickou kontrolu jednotek PDU za účelem ověření jejich provozuschopnosti a souladu s technickými specifikacemi a podmínkami prostředí.</w:t>
      </w:r>
    </w:p>
    <w:p w14:paraId="44433067" w14:textId="51540E27" w:rsidR="00C14B7F" w:rsidRPr="00014B67" w:rsidRDefault="00C14B7F" w:rsidP="00652605">
      <w:r w:rsidRPr="008B4E2F">
        <w:t>Rozsah provozní kontroly PDU:</w:t>
      </w:r>
    </w:p>
    <w:p w14:paraId="60A4B4E9" w14:textId="77777777" w:rsidR="00C14B7F" w:rsidRPr="00014B67" w:rsidRDefault="00C14B7F" w:rsidP="00683F3C">
      <w:pPr>
        <w:pStyle w:val="Odstavecseseznamem"/>
        <w:numPr>
          <w:ilvl w:val="0"/>
          <w:numId w:val="67"/>
        </w:numPr>
      </w:pPr>
      <w:r w:rsidRPr="008B4E2F">
        <w:t>Ověření souladu provozního prostředí s definovanými podmínkami</w:t>
      </w:r>
    </w:p>
    <w:p w14:paraId="29BD3227" w14:textId="77777777" w:rsidR="00C14B7F" w:rsidRPr="00014B67" w:rsidRDefault="00C14B7F" w:rsidP="00683F3C">
      <w:pPr>
        <w:pStyle w:val="Odstavecseseznamem"/>
        <w:numPr>
          <w:ilvl w:val="0"/>
          <w:numId w:val="67"/>
        </w:numPr>
      </w:pPr>
      <w:r w:rsidRPr="008B4E2F">
        <w:t>Kontrola registru událostí PDU na výskyt alarmových stavů</w:t>
      </w:r>
    </w:p>
    <w:p w14:paraId="5A39BE09" w14:textId="686DA54D" w:rsidR="00C14B7F" w:rsidRPr="00014B67" w:rsidRDefault="00C14B7F" w:rsidP="00683F3C">
      <w:pPr>
        <w:pStyle w:val="Odstavecseseznamem"/>
        <w:numPr>
          <w:ilvl w:val="0"/>
          <w:numId w:val="67"/>
        </w:numPr>
      </w:pPr>
      <w:r w:rsidRPr="008B4E2F">
        <w:t>Kontrola výkonových svorek pod zátěží</w:t>
      </w:r>
      <w:r w:rsidR="0035548E">
        <w:t xml:space="preserve"> </w:t>
      </w:r>
      <w:r w:rsidR="0035548E" w:rsidRPr="008B4E2F">
        <w:t>(je-li k dispozici)</w:t>
      </w:r>
    </w:p>
    <w:p w14:paraId="743C3E20" w14:textId="77777777" w:rsidR="00C14B7F" w:rsidRPr="00014B67" w:rsidRDefault="00C14B7F" w:rsidP="00683F3C">
      <w:pPr>
        <w:pStyle w:val="Odstavecseseznamem"/>
        <w:numPr>
          <w:ilvl w:val="0"/>
          <w:numId w:val="67"/>
        </w:numPr>
      </w:pPr>
      <w:r w:rsidRPr="008B4E2F">
        <w:t>Kontrola zbývajících svorek, které nebyly zahrnuty v předchozím kroku</w:t>
      </w:r>
    </w:p>
    <w:p w14:paraId="4628502E" w14:textId="46988279" w:rsidR="00C14B7F" w:rsidRPr="00014B67" w:rsidRDefault="00C14B7F" w:rsidP="00683F3C">
      <w:pPr>
        <w:pStyle w:val="Odstavecseseznamem"/>
        <w:numPr>
          <w:ilvl w:val="0"/>
          <w:numId w:val="67"/>
        </w:numPr>
      </w:pPr>
      <w:r w:rsidRPr="008B4E2F">
        <w:t>Termovizní měření teploty svorek</w:t>
      </w:r>
      <w:r w:rsidR="0035548E">
        <w:t>, konektorů</w:t>
      </w:r>
      <w:r w:rsidRPr="008B4E2F">
        <w:t xml:space="preserve"> (včetně pořízení snímku)</w:t>
      </w:r>
    </w:p>
    <w:p w14:paraId="1398C69C" w14:textId="77777777" w:rsidR="00C14B7F" w:rsidRPr="00014B67" w:rsidRDefault="00C14B7F" w:rsidP="00683F3C">
      <w:pPr>
        <w:pStyle w:val="Odstavecseseznamem"/>
        <w:numPr>
          <w:ilvl w:val="0"/>
          <w:numId w:val="67"/>
        </w:numPr>
      </w:pPr>
      <w:r w:rsidRPr="008B4E2F">
        <w:t>Porovnání skutečných hodnot napětí a proudu s údaji na displeji (je-li k dispozici)</w:t>
      </w:r>
    </w:p>
    <w:p w14:paraId="6708169A" w14:textId="77777777" w:rsidR="00C14B7F" w:rsidRPr="00014B67" w:rsidRDefault="00C14B7F" w:rsidP="00683F3C">
      <w:pPr>
        <w:pStyle w:val="Odstavecseseznamem"/>
        <w:numPr>
          <w:ilvl w:val="0"/>
          <w:numId w:val="67"/>
        </w:numPr>
      </w:pPr>
      <w:r w:rsidRPr="008B4E2F">
        <w:t>Vyčištění jednotky od prachu a nečistot</w:t>
      </w:r>
    </w:p>
    <w:p w14:paraId="3C57FA2C" w14:textId="0D06B12F" w:rsidR="00C14B7F" w:rsidRPr="00014B67" w:rsidRDefault="00C14B7F" w:rsidP="00683F3C">
      <w:pPr>
        <w:pStyle w:val="Odstavecseseznamem"/>
        <w:numPr>
          <w:ilvl w:val="0"/>
          <w:numId w:val="67"/>
        </w:numPr>
      </w:pPr>
      <w:r w:rsidRPr="008B4E2F">
        <w:t>Vizuální kontrola vnitřních vodičů (řídicích i výkonových</w:t>
      </w:r>
      <w:r w:rsidR="0035548E">
        <w:t>, pokud to technicky lze</w:t>
      </w:r>
      <w:r w:rsidRPr="008B4E2F">
        <w:t>)</w:t>
      </w:r>
    </w:p>
    <w:p w14:paraId="162536DD" w14:textId="528852A5" w:rsidR="00C14B7F" w:rsidRPr="00014B67" w:rsidRDefault="00C14B7F" w:rsidP="00683F3C">
      <w:pPr>
        <w:pStyle w:val="Odstavecseseznamem"/>
        <w:numPr>
          <w:ilvl w:val="0"/>
          <w:numId w:val="67"/>
        </w:numPr>
      </w:pPr>
      <w:r w:rsidRPr="008B4E2F">
        <w:t>Kontrola dotažení výkonových přípojek</w:t>
      </w:r>
      <w:r w:rsidR="0035548E">
        <w:t xml:space="preserve"> </w:t>
      </w:r>
      <w:r w:rsidR="0035548E" w:rsidRPr="008B4E2F">
        <w:t>(je-li k dispozici)</w:t>
      </w:r>
    </w:p>
    <w:p w14:paraId="2CB67DB3" w14:textId="77777777" w:rsidR="00C14B7F" w:rsidRPr="00014B67" w:rsidRDefault="00C14B7F" w:rsidP="00683F3C">
      <w:pPr>
        <w:pStyle w:val="Odstavecseseznamem"/>
        <w:numPr>
          <w:ilvl w:val="0"/>
          <w:numId w:val="67"/>
        </w:numPr>
      </w:pPr>
      <w:r w:rsidRPr="008B4E2F">
        <w:t>Ověření verze firmware a případná aktualizace</w:t>
      </w:r>
    </w:p>
    <w:p w14:paraId="70010574" w14:textId="4D833D8B" w:rsidR="00C14B7F" w:rsidRPr="00014B67" w:rsidRDefault="00C14B7F" w:rsidP="00683F3C">
      <w:pPr>
        <w:pStyle w:val="Odstavecseseznamem"/>
        <w:numPr>
          <w:ilvl w:val="0"/>
          <w:numId w:val="67"/>
        </w:numPr>
      </w:pPr>
      <w:r w:rsidRPr="008B4E2F">
        <w:t xml:space="preserve">Měření izolačního odporu v rámci </w:t>
      </w:r>
      <w:r w:rsidR="00055DC5" w:rsidRPr="008B4E2F">
        <w:t>elektro revize</w:t>
      </w:r>
    </w:p>
    <w:p w14:paraId="723B33A4" w14:textId="77777777" w:rsidR="00C14B7F" w:rsidRPr="008B4E2F" w:rsidRDefault="00C14B7F" w:rsidP="00683F3C">
      <w:pPr>
        <w:pStyle w:val="Odstavecseseznamem"/>
        <w:numPr>
          <w:ilvl w:val="0"/>
          <w:numId w:val="67"/>
        </w:numPr>
      </w:pPr>
      <w:r w:rsidRPr="008B4E2F">
        <w:t>Zápis zjištěných stavů do revizní dokumentace</w:t>
      </w:r>
    </w:p>
    <w:p w14:paraId="400D8E3F" w14:textId="5E7D36AF" w:rsidR="00C14B7F" w:rsidRDefault="00A77D98" w:rsidP="00652605">
      <w:pPr>
        <w:pStyle w:val="Nadpis3"/>
      </w:pPr>
      <w:bookmarkStart w:id="63" w:name="_Toc236209558"/>
      <w:bookmarkStart w:id="64" w:name="_Toc213314797"/>
      <w:r>
        <w:t>Provozní k</w:t>
      </w:r>
      <w:r w:rsidRPr="00D266E5">
        <w:t xml:space="preserve">ontrola </w:t>
      </w:r>
      <w:r w:rsidR="4140AD2A">
        <w:t>rozvaděčů</w:t>
      </w:r>
      <w:bookmarkEnd w:id="63"/>
      <w:r w:rsidRPr="00D266E5">
        <w:t xml:space="preserve"> </w:t>
      </w:r>
      <w:bookmarkEnd w:id="64"/>
    </w:p>
    <w:p w14:paraId="79DFB3FB" w14:textId="58B16599" w:rsidR="00BB13FF" w:rsidRPr="00014B67" w:rsidRDefault="00BB13FF" w:rsidP="00652605">
      <w:r w:rsidRPr="008B4E2F">
        <w:t xml:space="preserve">Servisní technik provede vizuální a funkční kontrolu </w:t>
      </w:r>
      <w:r w:rsidR="27A901CF">
        <w:t>rozv</w:t>
      </w:r>
      <w:r w:rsidR="43A4DE7F">
        <w:t>a</w:t>
      </w:r>
      <w:r w:rsidR="27A901CF">
        <w:t>děčů</w:t>
      </w:r>
      <w:r w:rsidRPr="008B4E2F">
        <w:t xml:space="preserve"> za účelem ověření jejich provozuschopnosti a souladu s technickými specifikacemi.</w:t>
      </w:r>
    </w:p>
    <w:p w14:paraId="16089A20" w14:textId="20AFDEF0" w:rsidR="00BB13FF" w:rsidRPr="00014B67" w:rsidRDefault="00BB13FF" w:rsidP="00652605">
      <w:r w:rsidRPr="008B4E2F">
        <w:t>Rozsah provozní kontroly rozvaděčů:</w:t>
      </w:r>
    </w:p>
    <w:p w14:paraId="630D6D81" w14:textId="77777777" w:rsidR="00BB13FF" w:rsidRPr="00014B67" w:rsidRDefault="00BB13FF" w:rsidP="00683F3C">
      <w:pPr>
        <w:pStyle w:val="Odstavecseseznamem"/>
        <w:numPr>
          <w:ilvl w:val="0"/>
          <w:numId w:val="68"/>
        </w:numPr>
      </w:pPr>
      <w:r w:rsidRPr="008B4E2F">
        <w:t>Ověření souladu provozního prostředí s definovanými podmínkami</w:t>
      </w:r>
    </w:p>
    <w:p w14:paraId="152ECA54" w14:textId="77777777" w:rsidR="00BB13FF" w:rsidRPr="00014B67" w:rsidRDefault="00BB13FF" w:rsidP="00683F3C">
      <w:pPr>
        <w:pStyle w:val="Odstavecseseznamem"/>
        <w:numPr>
          <w:ilvl w:val="0"/>
          <w:numId w:val="68"/>
        </w:numPr>
      </w:pPr>
      <w:r w:rsidRPr="008B4E2F">
        <w:t>Kontrola registru událostí řídicího systému</w:t>
      </w:r>
    </w:p>
    <w:p w14:paraId="3F14B189" w14:textId="77777777" w:rsidR="00BB13FF" w:rsidRPr="00014B67" w:rsidRDefault="00BB13FF" w:rsidP="00683F3C">
      <w:pPr>
        <w:pStyle w:val="Odstavecseseznamem"/>
        <w:numPr>
          <w:ilvl w:val="0"/>
          <w:numId w:val="68"/>
        </w:numPr>
      </w:pPr>
      <w:r w:rsidRPr="008B4E2F">
        <w:t>Kontrola výkonových svorek pod zátěží</w:t>
      </w:r>
    </w:p>
    <w:p w14:paraId="17EBB761" w14:textId="77777777" w:rsidR="00BB13FF" w:rsidRPr="00014B67" w:rsidRDefault="00BB13FF" w:rsidP="00683F3C">
      <w:pPr>
        <w:pStyle w:val="Odstavecseseznamem"/>
        <w:numPr>
          <w:ilvl w:val="0"/>
          <w:numId w:val="68"/>
        </w:numPr>
      </w:pPr>
      <w:r w:rsidRPr="008B4E2F">
        <w:t>Kontrola zbývajících svorek, které nebyly zahrnuty v předchozím kroku</w:t>
      </w:r>
    </w:p>
    <w:p w14:paraId="48E6B936" w14:textId="77777777" w:rsidR="00BB13FF" w:rsidRPr="00014B67" w:rsidRDefault="00BB13FF" w:rsidP="00683F3C">
      <w:pPr>
        <w:pStyle w:val="Odstavecseseznamem"/>
        <w:numPr>
          <w:ilvl w:val="0"/>
          <w:numId w:val="68"/>
        </w:numPr>
      </w:pPr>
      <w:r w:rsidRPr="008B4E2F">
        <w:t>Termovizní měření teploty svorek (včetně pořízení snímku)</w:t>
      </w:r>
    </w:p>
    <w:p w14:paraId="565C3691" w14:textId="77777777" w:rsidR="00BB13FF" w:rsidRPr="00014B67" w:rsidRDefault="00BB13FF" w:rsidP="00683F3C">
      <w:pPr>
        <w:pStyle w:val="Odstavecseseznamem"/>
        <w:numPr>
          <w:ilvl w:val="0"/>
          <w:numId w:val="68"/>
        </w:numPr>
      </w:pPr>
      <w:r w:rsidRPr="008B4E2F">
        <w:t>Porovnání skutečných hodnot napětí a proudu s údaji na displeji (je-li k dispozici)</w:t>
      </w:r>
    </w:p>
    <w:p w14:paraId="2AA62C5F" w14:textId="4E9F8CBF" w:rsidR="00BB13FF" w:rsidRPr="00014B67" w:rsidRDefault="00BB13FF" w:rsidP="00683F3C">
      <w:pPr>
        <w:pStyle w:val="Odstavecseseznamem"/>
        <w:numPr>
          <w:ilvl w:val="0"/>
          <w:numId w:val="68"/>
        </w:numPr>
      </w:pPr>
      <w:r w:rsidRPr="008B4E2F">
        <w:t>Vyčištění rozv</w:t>
      </w:r>
      <w:r w:rsidR="0035548E">
        <w:t>a</w:t>
      </w:r>
      <w:r w:rsidRPr="008B4E2F">
        <w:t>děče od prachu a nečistot</w:t>
      </w:r>
    </w:p>
    <w:p w14:paraId="44010E3B" w14:textId="77777777" w:rsidR="00BB13FF" w:rsidRPr="00014B67" w:rsidRDefault="00BB13FF" w:rsidP="00683F3C">
      <w:pPr>
        <w:pStyle w:val="Odstavecseseznamem"/>
        <w:numPr>
          <w:ilvl w:val="0"/>
          <w:numId w:val="68"/>
        </w:numPr>
      </w:pPr>
      <w:r w:rsidRPr="008B4E2F">
        <w:t>Vizuální kontrola vnitřních vodičů</w:t>
      </w:r>
    </w:p>
    <w:p w14:paraId="778BBF7A" w14:textId="77777777" w:rsidR="00BB13FF" w:rsidRPr="00014B67" w:rsidRDefault="00BB13FF" w:rsidP="00683F3C">
      <w:pPr>
        <w:pStyle w:val="Odstavecseseznamem"/>
        <w:numPr>
          <w:ilvl w:val="0"/>
          <w:numId w:val="68"/>
        </w:numPr>
      </w:pPr>
      <w:r w:rsidRPr="008B4E2F">
        <w:t>Kontrola dotažení výkonových přípojek</w:t>
      </w:r>
    </w:p>
    <w:p w14:paraId="473DA78D" w14:textId="77777777" w:rsidR="00BB13FF" w:rsidRPr="00014B67" w:rsidRDefault="00BB13FF" w:rsidP="00683F3C">
      <w:pPr>
        <w:pStyle w:val="Odstavecseseznamem"/>
        <w:numPr>
          <w:ilvl w:val="0"/>
          <w:numId w:val="68"/>
        </w:numPr>
      </w:pPr>
      <w:r w:rsidRPr="008B4E2F">
        <w:t>Ověření verze firmware a případná aktualizace</w:t>
      </w:r>
    </w:p>
    <w:p w14:paraId="0F4DFAA0" w14:textId="72CAA95E" w:rsidR="00BB13FF" w:rsidRPr="00014B67" w:rsidRDefault="00BB13FF" w:rsidP="00683F3C">
      <w:pPr>
        <w:pStyle w:val="Odstavecseseznamem"/>
        <w:numPr>
          <w:ilvl w:val="0"/>
          <w:numId w:val="68"/>
        </w:numPr>
      </w:pPr>
      <w:r w:rsidRPr="008B4E2F">
        <w:t xml:space="preserve">Měření izolačního odporu v rámci </w:t>
      </w:r>
      <w:r w:rsidR="00A71FB4" w:rsidRPr="008B4E2F">
        <w:t>elektro revize</w:t>
      </w:r>
    </w:p>
    <w:p w14:paraId="50093CCD" w14:textId="77777777" w:rsidR="0035548E" w:rsidRDefault="00BB13FF" w:rsidP="00683F3C">
      <w:pPr>
        <w:pStyle w:val="Odstavecseseznamem"/>
        <w:numPr>
          <w:ilvl w:val="0"/>
          <w:numId w:val="68"/>
        </w:numPr>
      </w:pPr>
      <w:r w:rsidRPr="008B4E2F">
        <w:t>Zápis zjištěných stavů do revizní dokumentace</w:t>
      </w:r>
    </w:p>
    <w:p w14:paraId="3D947E41" w14:textId="3C0D97D9" w:rsidR="00BB13FF" w:rsidRPr="008B4E2F" w:rsidRDefault="0035548E" w:rsidP="00683F3C">
      <w:pPr>
        <w:pStyle w:val="Odstavecseseznamem"/>
        <w:numPr>
          <w:ilvl w:val="0"/>
          <w:numId w:val="68"/>
        </w:numPr>
      </w:pPr>
      <w:r w:rsidRPr="0035548E">
        <w:t xml:space="preserve">Analýza kapacity a dostatečnosti </w:t>
      </w:r>
      <w:r>
        <w:t>napájení</w:t>
      </w:r>
      <w:r w:rsidRPr="0035548E">
        <w:t xml:space="preserve"> a případné návrhy úprav</w:t>
      </w:r>
    </w:p>
    <w:p w14:paraId="1E92FAC5" w14:textId="2446AF90" w:rsidR="00A77D98" w:rsidRDefault="00C87EED" w:rsidP="00DB22C5">
      <w:pPr>
        <w:pStyle w:val="Nadpis3"/>
      </w:pPr>
      <w:bookmarkStart w:id="65" w:name="_Toc213314798"/>
      <w:bookmarkStart w:id="66" w:name="_Toc236209559"/>
      <w:r>
        <w:lastRenderedPageBreak/>
        <w:t>Provozní k</w:t>
      </w:r>
      <w:r w:rsidRPr="003B42F3">
        <w:t>ontrola ATS</w:t>
      </w:r>
      <w:bookmarkEnd w:id="65"/>
      <w:bookmarkEnd w:id="66"/>
    </w:p>
    <w:p w14:paraId="6654E93A" w14:textId="3DB881FC" w:rsidR="00F35AEF" w:rsidRPr="00B12690" w:rsidRDefault="00F35AEF" w:rsidP="00DB22C5">
      <w:pPr>
        <w:keepNext/>
      </w:pPr>
      <w:r w:rsidRPr="008B4E2F">
        <w:t xml:space="preserve">Servisní technik provede vizuální a funkční kontrolu ATS rozváděče. </w:t>
      </w:r>
    </w:p>
    <w:p w14:paraId="62843DB2" w14:textId="005251CF" w:rsidR="00F35AEF" w:rsidRPr="00014B67" w:rsidRDefault="00F35AEF" w:rsidP="00DB22C5">
      <w:pPr>
        <w:keepNext/>
      </w:pPr>
      <w:r w:rsidRPr="008B4E2F">
        <w:t>Rozsah provozní kontroly ATS:</w:t>
      </w:r>
    </w:p>
    <w:p w14:paraId="063FB786" w14:textId="77777777" w:rsidR="00F35AEF" w:rsidRPr="00014B67" w:rsidRDefault="00F35AEF" w:rsidP="00683F3C">
      <w:pPr>
        <w:pStyle w:val="Odstavecseseznamem"/>
        <w:numPr>
          <w:ilvl w:val="0"/>
          <w:numId w:val="69"/>
        </w:numPr>
      </w:pPr>
      <w:r w:rsidRPr="008B4E2F">
        <w:t>Ověření souladu provozního prostředí s definovanými podmínkami</w:t>
      </w:r>
    </w:p>
    <w:p w14:paraId="55704BB2" w14:textId="77777777" w:rsidR="00F35AEF" w:rsidRPr="00014B67" w:rsidRDefault="00F35AEF" w:rsidP="00683F3C">
      <w:pPr>
        <w:pStyle w:val="Odstavecseseznamem"/>
        <w:numPr>
          <w:ilvl w:val="0"/>
          <w:numId w:val="69"/>
        </w:numPr>
      </w:pPr>
      <w:r w:rsidRPr="008B4E2F">
        <w:t>Kontrola registru událostí řídicího systému ATS</w:t>
      </w:r>
    </w:p>
    <w:p w14:paraId="5014D876" w14:textId="77777777" w:rsidR="00F35AEF" w:rsidRPr="00014B67" w:rsidRDefault="00F35AEF" w:rsidP="00683F3C">
      <w:pPr>
        <w:pStyle w:val="Odstavecseseznamem"/>
        <w:numPr>
          <w:ilvl w:val="0"/>
          <w:numId w:val="69"/>
        </w:numPr>
      </w:pPr>
      <w:r w:rsidRPr="008B4E2F">
        <w:t>Kontrola výkonových svorek pod zátěží</w:t>
      </w:r>
    </w:p>
    <w:p w14:paraId="4AC0F6D1" w14:textId="77777777" w:rsidR="00F35AEF" w:rsidRPr="00014B67" w:rsidRDefault="00F35AEF" w:rsidP="00683F3C">
      <w:pPr>
        <w:pStyle w:val="Odstavecseseznamem"/>
        <w:numPr>
          <w:ilvl w:val="0"/>
          <w:numId w:val="69"/>
        </w:numPr>
      </w:pPr>
      <w:r w:rsidRPr="008B4E2F">
        <w:t>Kontrola zbývajících svorek, které nebyly zahrnuty v předchozím kroku</w:t>
      </w:r>
    </w:p>
    <w:p w14:paraId="67C9827F" w14:textId="77777777" w:rsidR="00F35AEF" w:rsidRPr="00014B67" w:rsidRDefault="00F35AEF" w:rsidP="00683F3C">
      <w:pPr>
        <w:pStyle w:val="Odstavecseseznamem"/>
        <w:numPr>
          <w:ilvl w:val="0"/>
          <w:numId w:val="69"/>
        </w:numPr>
      </w:pPr>
      <w:r w:rsidRPr="008B4E2F">
        <w:t>Termovizní měření teploty svorek (včetně pořízení snímku)</w:t>
      </w:r>
    </w:p>
    <w:p w14:paraId="38A0226C" w14:textId="77777777" w:rsidR="00F35AEF" w:rsidRPr="00014B67" w:rsidRDefault="00F35AEF" w:rsidP="00683F3C">
      <w:pPr>
        <w:pStyle w:val="Odstavecseseznamem"/>
        <w:numPr>
          <w:ilvl w:val="0"/>
          <w:numId w:val="69"/>
        </w:numPr>
      </w:pPr>
      <w:r w:rsidRPr="008B4E2F">
        <w:t>Porovnání skutečných hodnot napětí a proudu s údaji na displeji (je-li k dispozici)</w:t>
      </w:r>
    </w:p>
    <w:p w14:paraId="72554C5E" w14:textId="45FDFB34" w:rsidR="00F35AEF" w:rsidRPr="00014B67" w:rsidRDefault="00F35AEF" w:rsidP="00683F3C">
      <w:pPr>
        <w:pStyle w:val="Odstavecseseznamem"/>
        <w:numPr>
          <w:ilvl w:val="0"/>
          <w:numId w:val="69"/>
        </w:numPr>
      </w:pPr>
      <w:r w:rsidRPr="008B4E2F">
        <w:t xml:space="preserve">Vyčištění </w:t>
      </w:r>
      <w:r w:rsidR="0035548E">
        <w:t>jednotky</w:t>
      </w:r>
      <w:r w:rsidRPr="008B4E2F">
        <w:t xml:space="preserve"> od prachu a nečistot</w:t>
      </w:r>
    </w:p>
    <w:p w14:paraId="4D5FA8C2" w14:textId="77777777" w:rsidR="00F35AEF" w:rsidRPr="00014B67" w:rsidRDefault="00F35AEF" w:rsidP="00683F3C">
      <w:pPr>
        <w:pStyle w:val="Odstavecseseznamem"/>
        <w:numPr>
          <w:ilvl w:val="0"/>
          <w:numId w:val="69"/>
        </w:numPr>
      </w:pPr>
      <w:r w:rsidRPr="008B4E2F">
        <w:t>Vizuální kontrola vnitřních vodičů</w:t>
      </w:r>
    </w:p>
    <w:p w14:paraId="69DA08FE" w14:textId="77777777" w:rsidR="00F35AEF" w:rsidRPr="00014B67" w:rsidRDefault="00F35AEF" w:rsidP="00683F3C">
      <w:pPr>
        <w:pStyle w:val="Odstavecseseznamem"/>
        <w:numPr>
          <w:ilvl w:val="0"/>
          <w:numId w:val="69"/>
        </w:numPr>
      </w:pPr>
      <w:r w:rsidRPr="008B4E2F">
        <w:t>Kontrola dotažení výkonových přípojek</w:t>
      </w:r>
    </w:p>
    <w:p w14:paraId="6C97F567" w14:textId="77777777" w:rsidR="00F35AEF" w:rsidRPr="00014B67" w:rsidRDefault="00F35AEF" w:rsidP="00683F3C">
      <w:pPr>
        <w:pStyle w:val="Odstavecseseznamem"/>
        <w:numPr>
          <w:ilvl w:val="0"/>
          <w:numId w:val="69"/>
        </w:numPr>
      </w:pPr>
      <w:r w:rsidRPr="008B4E2F">
        <w:t>Ověření verze firmware a případná aktualizace</w:t>
      </w:r>
    </w:p>
    <w:p w14:paraId="6757C138" w14:textId="10D68157" w:rsidR="00F35AEF" w:rsidRPr="00014B67" w:rsidRDefault="00F35AEF" w:rsidP="00683F3C">
      <w:pPr>
        <w:pStyle w:val="Odstavecseseznamem"/>
        <w:numPr>
          <w:ilvl w:val="0"/>
          <w:numId w:val="69"/>
        </w:numPr>
      </w:pPr>
      <w:r w:rsidRPr="008B4E2F">
        <w:t>Měření izolačního odporu v rámci elektro</w:t>
      </w:r>
      <w:r w:rsidR="006024BD">
        <w:t xml:space="preserve"> </w:t>
      </w:r>
      <w:r w:rsidRPr="008B4E2F">
        <w:t>revize</w:t>
      </w:r>
    </w:p>
    <w:p w14:paraId="2C9C6D8B" w14:textId="77777777" w:rsidR="00F35AEF" w:rsidRPr="00014B67" w:rsidRDefault="00F35AEF" w:rsidP="00683F3C">
      <w:pPr>
        <w:pStyle w:val="Odstavecseseznamem"/>
        <w:numPr>
          <w:ilvl w:val="0"/>
          <w:numId w:val="69"/>
        </w:numPr>
      </w:pPr>
      <w:r w:rsidRPr="008B4E2F">
        <w:t>Zápis zjištěných stavů do revizní dokumentace</w:t>
      </w:r>
    </w:p>
    <w:p w14:paraId="4CB81C91" w14:textId="18514414" w:rsidR="00C87EED" w:rsidRDefault="00B040A8" w:rsidP="009408F7">
      <w:pPr>
        <w:pStyle w:val="Nadpis2"/>
      </w:pPr>
      <w:bookmarkStart w:id="67" w:name="_Toc213314799"/>
      <w:bookmarkStart w:id="68" w:name="_Toc236209560"/>
      <w:r>
        <w:t>Profylaktické kontroly a revize jednotek chlazení</w:t>
      </w:r>
      <w:bookmarkEnd w:id="67"/>
      <w:bookmarkEnd w:id="68"/>
    </w:p>
    <w:p w14:paraId="75532AB7" w14:textId="5CFCAB4A" w:rsidR="005F1462" w:rsidRPr="00B12690" w:rsidRDefault="009232D2" w:rsidP="00652605">
      <w:r>
        <w:t>Zhotovitel</w:t>
      </w:r>
      <w:r w:rsidR="005F1462" w:rsidRPr="008B4E2F">
        <w:t xml:space="preserve"> je povinen zajistit pravidelnou vizuální a funkční kontrolu klimatizačního systému, a to včetně vnitřních i venkovních jednotek. Cílem kontroly je ověření provozuschopnosti systému, jeho souladu s technickými specifikacemi výrobce a podmínkami prostředí. </w:t>
      </w:r>
      <w:r w:rsidR="00F40A70" w:rsidRPr="008B4E2F">
        <w:t xml:space="preserve">Kontrola </w:t>
      </w:r>
      <w:r w:rsidR="00597089">
        <w:t>musí být provedena</w:t>
      </w:r>
      <w:r w:rsidR="00F40A70" w:rsidRPr="008B4E2F">
        <w:t> </w:t>
      </w:r>
      <w:r w:rsidR="00F40A70">
        <w:t xml:space="preserve">kvalifikovaným servisním technikem minimálně </w:t>
      </w:r>
      <w:r w:rsidR="00F40A70" w:rsidRPr="008B4E2F">
        <w:rPr>
          <w:b/>
          <w:bCs/>
        </w:rPr>
        <w:t>1×</w:t>
      </w:r>
      <w:r w:rsidR="00F40A70" w:rsidRPr="008B4E2F">
        <w:rPr>
          <w:b/>
        </w:rPr>
        <w:t xml:space="preserve"> ročně</w:t>
      </w:r>
      <w:r w:rsidR="00F40A70" w:rsidRPr="008B4E2F">
        <w:t> </w:t>
      </w:r>
      <w:r w:rsidR="00F40A70">
        <w:t>nebo dle požadavků výrobce pro splnění podmínek poskytovaných záruk</w:t>
      </w:r>
      <w:r w:rsidR="00F40A70" w:rsidRPr="008B4E2F">
        <w:t xml:space="preserve">. </w:t>
      </w:r>
    </w:p>
    <w:p w14:paraId="129A9A01" w14:textId="385B28B7" w:rsidR="005F1462" w:rsidRPr="00014B67" w:rsidRDefault="005F1462" w:rsidP="00652605">
      <w:r w:rsidRPr="008B4E2F">
        <w:t>Rozsah provozní kontroly vnitřních klimatizačních jednotek:</w:t>
      </w:r>
    </w:p>
    <w:p w14:paraId="5012E504" w14:textId="77777777" w:rsidR="005F1462" w:rsidRPr="00014B67" w:rsidRDefault="005F1462" w:rsidP="00683F3C">
      <w:pPr>
        <w:pStyle w:val="Odstavecseseznamem"/>
        <w:numPr>
          <w:ilvl w:val="0"/>
          <w:numId w:val="70"/>
        </w:numPr>
      </w:pPr>
      <w:r w:rsidRPr="008B4E2F">
        <w:t>Ověření souladu provozního prostředí (prach, vlhkost, vibrace) s definovanými podmínkami</w:t>
      </w:r>
    </w:p>
    <w:p w14:paraId="7FE89D52" w14:textId="77777777" w:rsidR="005F1462" w:rsidRPr="00014B67" w:rsidRDefault="005F1462" w:rsidP="00683F3C">
      <w:pPr>
        <w:pStyle w:val="Odstavecseseznamem"/>
        <w:numPr>
          <w:ilvl w:val="0"/>
          <w:numId w:val="70"/>
        </w:numPr>
      </w:pPr>
      <w:r w:rsidRPr="008B4E2F">
        <w:t>Vizuální kontrola zařízení (poškození, opotřebení, nestandardní úpravy)</w:t>
      </w:r>
    </w:p>
    <w:p w14:paraId="2C18DFC6" w14:textId="25665784" w:rsidR="00450C21" w:rsidRDefault="00450C21" w:rsidP="00450C21">
      <w:pPr>
        <w:pStyle w:val="Odstavecseseznamem"/>
        <w:numPr>
          <w:ilvl w:val="0"/>
          <w:numId w:val="70"/>
        </w:numPr>
      </w:pPr>
      <w:r>
        <w:t>Zm</w:t>
      </w:r>
      <w:r w:rsidRPr="003967F3">
        <w:t>ěření teplotní map</w:t>
      </w:r>
      <w:r>
        <w:t>y termokamerou, detekce hotspotů</w:t>
      </w:r>
      <w:r w:rsidRPr="003967F3">
        <w:t xml:space="preserve"> </w:t>
      </w:r>
    </w:p>
    <w:p w14:paraId="670C42C0" w14:textId="5AC79C02" w:rsidR="00450C21" w:rsidRPr="00014B67" w:rsidRDefault="00450C21" w:rsidP="00450C21">
      <w:pPr>
        <w:pStyle w:val="Odstavecseseznamem"/>
        <w:numPr>
          <w:ilvl w:val="0"/>
          <w:numId w:val="70"/>
        </w:numPr>
      </w:pPr>
      <w:r>
        <w:t xml:space="preserve">Kontrola správného </w:t>
      </w:r>
      <w:r w:rsidRPr="003967F3">
        <w:t xml:space="preserve">proudění vzduchu, </w:t>
      </w:r>
      <w:r>
        <w:t>(studená -&gt; teplá ulička)</w:t>
      </w:r>
    </w:p>
    <w:p w14:paraId="19E84EF3" w14:textId="77777777" w:rsidR="005F1462" w:rsidRPr="00014B67" w:rsidRDefault="005F1462" w:rsidP="00683F3C">
      <w:pPr>
        <w:pStyle w:val="Odstavecseseznamem"/>
        <w:numPr>
          <w:ilvl w:val="0"/>
          <w:numId w:val="70"/>
        </w:numPr>
      </w:pPr>
      <w:r w:rsidRPr="008B4E2F">
        <w:t>Kontrola výkonových svorek pod zátěží (včetně krytů a úchytů)</w:t>
      </w:r>
    </w:p>
    <w:p w14:paraId="00297302" w14:textId="77777777" w:rsidR="005F1462" w:rsidRPr="00014B67" w:rsidRDefault="005F1462" w:rsidP="00683F3C">
      <w:pPr>
        <w:pStyle w:val="Odstavecseseznamem"/>
        <w:numPr>
          <w:ilvl w:val="0"/>
          <w:numId w:val="70"/>
        </w:numPr>
      </w:pPr>
      <w:r w:rsidRPr="008B4E2F">
        <w:t>Kontrola chodu ventilátorů (hlučnost, doběh, rozběh)</w:t>
      </w:r>
    </w:p>
    <w:p w14:paraId="512DC614" w14:textId="77777777" w:rsidR="005F1462" w:rsidRPr="00014B67" w:rsidRDefault="005F1462" w:rsidP="00683F3C">
      <w:pPr>
        <w:pStyle w:val="Odstavecseseznamem"/>
        <w:numPr>
          <w:ilvl w:val="0"/>
          <w:numId w:val="70"/>
        </w:numPr>
      </w:pPr>
      <w:r w:rsidRPr="008B4E2F">
        <w:t>Kontrola otáček ventilátorů</w:t>
      </w:r>
    </w:p>
    <w:p w14:paraId="6414C980" w14:textId="77777777" w:rsidR="005F1462" w:rsidRPr="00014B67" w:rsidRDefault="005F1462" w:rsidP="00683F3C">
      <w:pPr>
        <w:pStyle w:val="Odstavecseseznamem"/>
        <w:numPr>
          <w:ilvl w:val="0"/>
          <w:numId w:val="70"/>
        </w:numPr>
      </w:pPr>
      <w:r w:rsidRPr="008B4E2F">
        <w:t>Kontrola mechanických částí motoru a dotažení spojů</w:t>
      </w:r>
    </w:p>
    <w:p w14:paraId="0C8332BB" w14:textId="77777777" w:rsidR="005F1462" w:rsidRPr="00014B67" w:rsidRDefault="005F1462" w:rsidP="00683F3C">
      <w:pPr>
        <w:pStyle w:val="Odstavecseseznamem"/>
        <w:numPr>
          <w:ilvl w:val="0"/>
          <w:numId w:val="70"/>
        </w:numPr>
      </w:pPr>
      <w:r w:rsidRPr="008B4E2F">
        <w:t>Kontrola čistoty lamel výměníku a průchodnosti vzduchu</w:t>
      </w:r>
    </w:p>
    <w:p w14:paraId="203DF3BF" w14:textId="77777777" w:rsidR="005F1462" w:rsidRPr="00014B67" w:rsidRDefault="005F1462" w:rsidP="00683F3C">
      <w:pPr>
        <w:pStyle w:val="Odstavecseseznamem"/>
        <w:numPr>
          <w:ilvl w:val="0"/>
          <w:numId w:val="70"/>
        </w:numPr>
      </w:pPr>
      <w:r w:rsidRPr="008B4E2F">
        <w:t>Kontrola odvzdušnění a těsnosti chladicího okruhu</w:t>
      </w:r>
    </w:p>
    <w:p w14:paraId="03BCA8A1" w14:textId="77777777" w:rsidR="005F1462" w:rsidRPr="00014B67" w:rsidRDefault="005F1462" w:rsidP="00683F3C">
      <w:pPr>
        <w:pStyle w:val="Odstavecseseznamem"/>
        <w:numPr>
          <w:ilvl w:val="0"/>
          <w:numId w:val="70"/>
        </w:numPr>
      </w:pPr>
      <w:r w:rsidRPr="008B4E2F">
        <w:t>Kontrola úkapů a čistoty okolí jednotky</w:t>
      </w:r>
    </w:p>
    <w:p w14:paraId="779DCB7A" w14:textId="77777777" w:rsidR="005F1462" w:rsidRPr="00014B67" w:rsidRDefault="005F1462" w:rsidP="00683F3C">
      <w:pPr>
        <w:pStyle w:val="Odstavecseseznamem"/>
        <w:numPr>
          <w:ilvl w:val="0"/>
          <w:numId w:val="70"/>
        </w:numPr>
      </w:pPr>
      <w:r w:rsidRPr="008B4E2F">
        <w:t>Kontrola odvodu kondenzátu (je-li zařízení vybaveno)</w:t>
      </w:r>
    </w:p>
    <w:p w14:paraId="7B9400DA" w14:textId="44EAC28E" w:rsidR="005F1462" w:rsidRPr="00014B67" w:rsidRDefault="005F1462" w:rsidP="00683F3C">
      <w:pPr>
        <w:pStyle w:val="Odstavecseseznamem"/>
        <w:numPr>
          <w:ilvl w:val="0"/>
          <w:numId w:val="70"/>
        </w:numPr>
      </w:pPr>
      <w:r w:rsidRPr="008B4E2F">
        <w:t>Kontrola, vyčištění a výměna vzduchového filtru</w:t>
      </w:r>
    </w:p>
    <w:p w14:paraId="77F19D02" w14:textId="77777777" w:rsidR="005F1462" w:rsidRPr="00014B67" w:rsidRDefault="005F1462" w:rsidP="00683F3C">
      <w:pPr>
        <w:pStyle w:val="Odstavecseseznamem"/>
        <w:numPr>
          <w:ilvl w:val="0"/>
          <w:numId w:val="70"/>
        </w:numPr>
      </w:pPr>
      <w:r w:rsidRPr="008B4E2F">
        <w:t>Kontrola funkce termostatu (nastavení a odezva systému)</w:t>
      </w:r>
    </w:p>
    <w:p w14:paraId="0B2152A3" w14:textId="77777777" w:rsidR="005F1462" w:rsidRPr="00014B67" w:rsidRDefault="005F1462" w:rsidP="00683F3C">
      <w:pPr>
        <w:pStyle w:val="Odstavecseseznamem"/>
        <w:numPr>
          <w:ilvl w:val="0"/>
          <w:numId w:val="70"/>
        </w:numPr>
      </w:pPr>
      <w:r w:rsidRPr="008B4E2F">
        <w:t>Kontrola funkce termického pohonu (je-li součástí)</w:t>
      </w:r>
    </w:p>
    <w:p w14:paraId="186BE2E7" w14:textId="77777777" w:rsidR="005F1462" w:rsidRPr="00014B67" w:rsidRDefault="005F1462" w:rsidP="00683F3C">
      <w:pPr>
        <w:pStyle w:val="Odstavecseseznamem"/>
        <w:numPr>
          <w:ilvl w:val="0"/>
          <w:numId w:val="70"/>
        </w:numPr>
      </w:pPr>
      <w:r w:rsidRPr="008B4E2F">
        <w:t>Kontrola stavové signalizace (logy, chybové hlášení, servisní intervaly)</w:t>
      </w:r>
    </w:p>
    <w:p w14:paraId="7DEC676B" w14:textId="77777777" w:rsidR="005F1462" w:rsidRPr="00014B67" w:rsidRDefault="005F1462" w:rsidP="00683F3C">
      <w:pPr>
        <w:pStyle w:val="Odstavecseseznamem"/>
        <w:numPr>
          <w:ilvl w:val="0"/>
          <w:numId w:val="70"/>
        </w:numPr>
      </w:pPr>
      <w:r w:rsidRPr="008B4E2F">
        <w:t>Kontrola registru událostí řídicího systému (je-li zařízení vybaveno)</w:t>
      </w:r>
    </w:p>
    <w:p w14:paraId="71487A37" w14:textId="77777777" w:rsidR="005F1462" w:rsidRPr="00014B67" w:rsidRDefault="005F1462" w:rsidP="00683F3C">
      <w:pPr>
        <w:pStyle w:val="Odstavecseseznamem"/>
        <w:numPr>
          <w:ilvl w:val="0"/>
          <w:numId w:val="70"/>
        </w:numPr>
      </w:pPr>
      <w:r w:rsidRPr="008B4E2F">
        <w:lastRenderedPageBreak/>
        <w:t>Měření teploty svorek pomocí termokamery nebo bezdotykového teploměru</w:t>
      </w:r>
    </w:p>
    <w:p w14:paraId="0485840C" w14:textId="77777777" w:rsidR="005F1462" w:rsidRPr="00014B67" w:rsidRDefault="005F1462" w:rsidP="00683F3C">
      <w:pPr>
        <w:pStyle w:val="Odstavecseseznamem"/>
        <w:numPr>
          <w:ilvl w:val="0"/>
          <w:numId w:val="70"/>
        </w:numPr>
      </w:pPr>
      <w:r w:rsidRPr="008B4E2F">
        <w:t>Porovnání skutečných hodnot napětí a proudu s údaji na displeji (je-li k dispozici)</w:t>
      </w:r>
    </w:p>
    <w:p w14:paraId="112781C6" w14:textId="77777777" w:rsidR="005F1462" w:rsidRPr="00014B67" w:rsidRDefault="005F1462" w:rsidP="00683F3C">
      <w:pPr>
        <w:pStyle w:val="Odstavecseseznamem"/>
        <w:numPr>
          <w:ilvl w:val="0"/>
          <w:numId w:val="70"/>
        </w:numPr>
      </w:pPr>
      <w:r w:rsidRPr="008B4E2F">
        <w:t>Vyčištění pomocných rozváděčů klimatizace (je-li součástí)</w:t>
      </w:r>
    </w:p>
    <w:p w14:paraId="3E3C6CD5" w14:textId="78CD969E" w:rsidR="005F1462" w:rsidRPr="00014B67" w:rsidRDefault="005F1462" w:rsidP="00683F3C">
      <w:pPr>
        <w:pStyle w:val="Odstavecseseznamem"/>
        <w:numPr>
          <w:ilvl w:val="0"/>
          <w:numId w:val="70"/>
        </w:numPr>
      </w:pPr>
      <w:r w:rsidRPr="008B4E2F">
        <w:t>Ověření verze firmware a případná aktualizace (je-li zařízení vybaveno)</w:t>
      </w:r>
    </w:p>
    <w:p w14:paraId="0C8F1B3B" w14:textId="34E79FA4" w:rsidR="0035548E" w:rsidRDefault="0035548E" w:rsidP="00683F3C">
      <w:pPr>
        <w:pStyle w:val="Odstavecseseznamem"/>
        <w:numPr>
          <w:ilvl w:val="0"/>
          <w:numId w:val="70"/>
        </w:numPr>
      </w:pPr>
      <w:r>
        <w:t>A</w:t>
      </w:r>
      <w:r w:rsidRPr="00C52EA9">
        <w:t>nalýza kapacit</w:t>
      </w:r>
      <w:r>
        <w:t>y a dostatečnosti chlazení</w:t>
      </w:r>
      <w:r w:rsidRPr="00C52EA9">
        <w:t xml:space="preserve"> a </w:t>
      </w:r>
      <w:r>
        <w:t xml:space="preserve">případné </w:t>
      </w:r>
      <w:r w:rsidRPr="00C52EA9">
        <w:t>návrhy úprav.</w:t>
      </w:r>
    </w:p>
    <w:p w14:paraId="6545F47E" w14:textId="74E9462B" w:rsidR="005F1462" w:rsidRPr="00014B67" w:rsidRDefault="005F1462" w:rsidP="00B814B1">
      <w:pPr>
        <w:spacing w:before="240"/>
      </w:pPr>
      <w:r w:rsidRPr="008B4E2F">
        <w:t>Rozsah provozní kontroly venkovních klimatizačních jednotek:</w:t>
      </w:r>
    </w:p>
    <w:p w14:paraId="47C1750B" w14:textId="77777777" w:rsidR="005F1462" w:rsidRPr="00014B67" w:rsidRDefault="005F1462" w:rsidP="00683F3C">
      <w:pPr>
        <w:pStyle w:val="Odstavecseseznamem"/>
        <w:numPr>
          <w:ilvl w:val="0"/>
          <w:numId w:val="71"/>
        </w:numPr>
      </w:pPr>
      <w:r w:rsidRPr="008B4E2F">
        <w:t>Ověření souladu provozního prostředí (prach, vlhkost, vibrace) s definovanými podmínkami</w:t>
      </w:r>
    </w:p>
    <w:p w14:paraId="63B3F6B8" w14:textId="77777777" w:rsidR="005F1462" w:rsidRPr="00014B67" w:rsidRDefault="005F1462" w:rsidP="00683F3C">
      <w:pPr>
        <w:pStyle w:val="Odstavecseseznamem"/>
        <w:numPr>
          <w:ilvl w:val="0"/>
          <w:numId w:val="71"/>
        </w:numPr>
      </w:pPr>
      <w:r w:rsidRPr="008B4E2F">
        <w:t>Vizuální kontrola zařízení (poškození, opotřebení, nestandardní úpravy)</w:t>
      </w:r>
    </w:p>
    <w:p w14:paraId="0A0CD4E0" w14:textId="77777777" w:rsidR="005F1462" w:rsidRPr="00014B67" w:rsidRDefault="005F1462" w:rsidP="00683F3C">
      <w:pPr>
        <w:pStyle w:val="Odstavecseseznamem"/>
        <w:numPr>
          <w:ilvl w:val="0"/>
          <w:numId w:val="71"/>
        </w:numPr>
      </w:pPr>
      <w:r w:rsidRPr="008B4E2F">
        <w:t>Kontrola výkonových svorek pod zátěží (včetně krytů a úchytů)</w:t>
      </w:r>
    </w:p>
    <w:p w14:paraId="294F5BA9" w14:textId="77777777" w:rsidR="005F1462" w:rsidRPr="00014B67" w:rsidRDefault="005F1462" w:rsidP="00683F3C">
      <w:pPr>
        <w:pStyle w:val="Odstavecseseznamem"/>
        <w:numPr>
          <w:ilvl w:val="0"/>
          <w:numId w:val="71"/>
        </w:numPr>
      </w:pPr>
      <w:r w:rsidRPr="008B4E2F">
        <w:t>Kontrola chodu ventilátorů (hlučnost, doběh, rozběh)</w:t>
      </w:r>
    </w:p>
    <w:p w14:paraId="647C2468" w14:textId="77777777" w:rsidR="005F1462" w:rsidRPr="00014B67" w:rsidRDefault="005F1462" w:rsidP="00683F3C">
      <w:pPr>
        <w:pStyle w:val="Odstavecseseznamem"/>
        <w:numPr>
          <w:ilvl w:val="0"/>
          <w:numId w:val="71"/>
        </w:numPr>
      </w:pPr>
      <w:r w:rsidRPr="008B4E2F">
        <w:t>Kontrola otáček ventilátorů</w:t>
      </w:r>
    </w:p>
    <w:p w14:paraId="098D8499" w14:textId="11B03536" w:rsidR="005F1462" w:rsidRPr="00014B67" w:rsidRDefault="005F1462" w:rsidP="00683F3C">
      <w:pPr>
        <w:pStyle w:val="Odstavecseseznamem"/>
        <w:numPr>
          <w:ilvl w:val="0"/>
          <w:numId w:val="71"/>
        </w:numPr>
      </w:pPr>
      <w:r w:rsidRPr="008B4E2F">
        <w:t>Mytí výměníku tlakovou vodou</w:t>
      </w:r>
    </w:p>
    <w:p w14:paraId="15249AC1" w14:textId="77777777" w:rsidR="005F1462" w:rsidRPr="00014B67" w:rsidRDefault="005F1462" w:rsidP="00683F3C">
      <w:pPr>
        <w:pStyle w:val="Odstavecseseznamem"/>
        <w:numPr>
          <w:ilvl w:val="0"/>
          <w:numId w:val="71"/>
        </w:numPr>
      </w:pPr>
      <w:r w:rsidRPr="008B4E2F">
        <w:t>Kontrola mechanických částí motoru a dotažení spojů</w:t>
      </w:r>
    </w:p>
    <w:p w14:paraId="3851A84B" w14:textId="77777777" w:rsidR="005F1462" w:rsidRPr="00014B67" w:rsidRDefault="005F1462" w:rsidP="00683F3C">
      <w:pPr>
        <w:pStyle w:val="Odstavecseseznamem"/>
        <w:numPr>
          <w:ilvl w:val="0"/>
          <w:numId w:val="71"/>
        </w:numPr>
      </w:pPr>
      <w:r w:rsidRPr="008B4E2F">
        <w:t>Kontrola čistoty lamel výměníku a průchodnosti vzduchu</w:t>
      </w:r>
    </w:p>
    <w:p w14:paraId="2FB21858" w14:textId="77777777" w:rsidR="005F1462" w:rsidRPr="00014B67" w:rsidRDefault="005F1462" w:rsidP="00683F3C">
      <w:pPr>
        <w:pStyle w:val="Odstavecseseznamem"/>
        <w:numPr>
          <w:ilvl w:val="0"/>
          <w:numId w:val="71"/>
        </w:numPr>
      </w:pPr>
      <w:r w:rsidRPr="008B4E2F">
        <w:t>Kontrola odvzdušnění a těsnosti chladicího okruhu</w:t>
      </w:r>
    </w:p>
    <w:p w14:paraId="5E5CAC4D" w14:textId="77777777" w:rsidR="005F1462" w:rsidRPr="00014B67" w:rsidRDefault="005F1462" w:rsidP="00683F3C">
      <w:pPr>
        <w:pStyle w:val="Odstavecseseznamem"/>
        <w:numPr>
          <w:ilvl w:val="0"/>
          <w:numId w:val="71"/>
        </w:numPr>
      </w:pPr>
      <w:r w:rsidRPr="008B4E2F">
        <w:t>Kontrola úkapů a čistoty okolí jednotky</w:t>
      </w:r>
    </w:p>
    <w:p w14:paraId="244AF8FD" w14:textId="77777777" w:rsidR="005F1462" w:rsidRPr="00014B67" w:rsidRDefault="005F1462" w:rsidP="00683F3C">
      <w:pPr>
        <w:pStyle w:val="Odstavecseseznamem"/>
        <w:numPr>
          <w:ilvl w:val="0"/>
          <w:numId w:val="71"/>
        </w:numPr>
      </w:pPr>
      <w:r w:rsidRPr="008B4E2F">
        <w:t>Kontrola odvodu kondenzátu (je-li zařízení vybaveno)</w:t>
      </w:r>
    </w:p>
    <w:p w14:paraId="6B3ED4C7" w14:textId="77777777" w:rsidR="005F1462" w:rsidRPr="008B4E2F" w:rsidRDefault="005F1462" w:rsidP="00683F3C">
      <w:pPr>
        <w:pStyle w:val="Odstavecseseznamem"/>
        <w:numPr>
          <w:ilvl w:val="0"/>
          <w:numId w:val="71"/>
        </w:numPr>
      </w:pPr>
      <w:r w:rsidRPr="008B4E2F">
        <w:t>Kontrola kompresorové jednotky a jejího opotřebení</w:t>
      </w:r>
    </w:p>
    <w:p w14:paraId="5476C348" w14:textId="20266982" w:rsidR="005F1462" w:rsidRDefault="00F12F02" w:rsidP="009408F7">
      <w:pPr>
        <w:pStyle w:val="Nadpis2"/>
      </w:pPr>
      <w:bookmarkStart w:id="69" w:name="_Toc213314800"/>
      <w:bookmarkStart w:id="70" w:name="_Toc236209561"/>
      <w:r>
        <w:t>Profylaktické kontroly a revize monitorovacího systému</w:t>
      </w:r>
      <w:bookmarkEnd w:id="69"/>
      <w:bookmarkEnd w:id="70"/>
    </w:p>
    <w:p w14:paraId="10F05F15" w14:textId="35F2BD55" w:rsidR="00D55BAA" w:rsidRPr="00014B67" w:rsidRDefault="009232D2" w:rsidP="00652605">
      <w:r>
        <w:t>Zhotovitel</w:t>
      </w:r>
      <w:r w:rsidR="00D55BAA" w:rsidRPr="008B4E2F">
        <w:t xml:space="preserve"> je povinen zajistit pravidelnou vizuální a funkční kontrolu systému monitoringu prostředí, včetně hardwarových i softwarových komponent. Cílem kontroly je ověření provozuschopnosti systému, jeho souladu s technickými specifikacemi výrobce a podmínkami prostředí. </w:t>
      </w:r>
      <w:r w:rsidR="00226AF1" w:rsidRPr="008B4E2F">
        <w:t xml:space="preserve">Kontrola </w:t>
      </w:r>
      <w:r w:rsidR="00597089">
        <w:t>musí být provedena</w:t>
      </w:r>
      <w:r w:rsidR="00226AF1" w:rsidRPr="008B4E2F">
        <w:t> </w:t>
      </w:r>
      <w:r w:rsidR="00226AF1">
        <w:t xml:space="preserve">kvalifikovaným servisním technikem minimálně </w:t>
      </w:r>
      <w:r w:rsidR="00226AF1" w:rsidRPr="008B4E2F">
        <w:rPr>
          <w:b/>
          <w:bCs/>
        </w:rPr>
        <w:t>1×</w:t>
      </w:r>
      <w:r w:rsidR="00226AF1" w:rsidRPr="008B4E2F">
        <w:rPr>
          <w:b/>
        </w:rPr>
        <w:t xml:space="preserve"> ročně</w:t>
      </w:r>
      <w:r w:rsidR="00226AF1" w:rsidRPr="008B4E2F">
        <w:t> </w:t>
      </w:r>
      <w:r w:rsidR="00226AF1">
        <w:t>nebo dle požadavků výrobce pro splnění podmínek poskytovaných záruk</w:t>
      </w:r>
      <w:r w:rsidR="00226AF1" w:rsidRPr="008B4E2F">
        <w:t xml:space="preserve">. </w:t>
      </w:r>
    </w:p>
    <w:p w14:paraId="71B1DDC4" w14:textId="5726F1F2" w:rsidR="00D55BAA" w:rsidRPr="00014B67" w:rsidRDefault="00D55BAA" w:rsidP="00652605">
      <w:r w:rsidRPr="008B4E2F">
        <w:t>Rozsah provozní kontroly hardwarových komponent systému monitoringu</w:t>
      </w:r>
      <w:r w:rsidR="00302EB8">
        <w:t>:</w:t>
      </w:r>
    </w:p>
    <w:p w14:paraId="4F959C1E" w14:textId="77777777" w:rsidR="00D55BAA" w:rsidRPr="00014B67" w:rsidRDefault="00D55BAA" w:rsidP="00683F3C">
      <w:pPr>
        <w:pStyle w:val="Odstavecseseznamem"/>
        <w:numPr>
          <w:ilvl w:val="0"/>
          <w:numId w:val="72"/>
        </w:numPr>
      </w:pPr>
      <w:r w:rsidRPr="008B4E2F">
        <w:t>Kontrola funkčnosti čidel (teplotních, vlhkostních, záplavových)</w:t>
      </w:r>
    </w:p>
    <w:p w14:paraId="399304BD" w14:textId="77777777" w:rsidR="00D55BAA" w:rsidRPr="00014B67" w:rsidRDefault="00D55BAA" w:rsidP="00683F3C">
      <w:pPr>
        <w:pStyle w:val="Odstavecseseznamem"/>
        <w:numPr>
          <w:ilvl w:val="0"/>
          <w:numId w:val="72"/>
        </w:numPr>
      </w:pPr>
      <w:r w:rsidRPr="008B4E2F">
        <w:t>Ověření komunikace všech jednotek</w:t>
      </w:r>
    </w:p>
    <w:p w14:paraId="58299855" w14:textId="77777777" w:rsidR="00D55BAA" w:rsidRPr="00014B67" w:rsidRDefault="00D55BAA" w:rsidP="00683F3C">
      <w:pPr>
        <w:pStyle w:val="Odstavecseseznamem"/>
        <w:numPr>
          <w:ilvl w:val="0"/>
          <w:numId w:val="72"/>
        </w:numPr>
      </w:pPr>
      <w:r w:rsidRPr="008B4E2F">
        <w:t>Kontrola komunikačních propojení</w:t>
      </w:r>
    </w:p>
    <w:p w14:paraId="4EC5CE45" w14:textId="77777777" w:rsidR="00D55BAA" w:rsidRPr="00014B67" w:rsidRDefault="00D55BAA" w:rsidP="00683F3C">
      <w:pPr>
        <w:pStyle w:val="Odstavecseseznamem"/>
        <w:numPr>
          <w:ilvl w:val="0"/>
          <w:numId w:val="72"/>
        </w:numPr>
      </w:pPr>
      <w:r w:rsidRPr="008B4E2F">
        <w:t>Ověření aktuálnosti firmware komunikačních zařízení a případná aktualizace</w:t>
      </w:r>
    </w:p>
    <w:p w14:paraId="1586FB4B" w14:textId="77777777" w:rsidR="00D55BAA" w:rsidRPr="00014B67" w:rsidRDefault="00D55BAA" w:rsidP="00683F3C">
      <w:pPr>
        <w:pStyle w:val="Odstavecseseznamem"/>
        <w:numPr>
          <w:ilvl w:val="0"/>
          <w:numId w:val="72"/>
        </w:numPr>
      </w:pPr>
      <w:r w:rsidRPr="008B4E2F">
        <w:t>Kontrola funkčnosti kamerového systému monitoringu prostředí</w:t>
      </w:r>
    </w:p>
    <w:p w14:paraId="766337FF" w14:textId="77777777" w:rsidR="00D55BAA" w:rsidRPr="00014B67" w:rsidRDefault="00D55BAA" w:rsidP="00683F3C">
      <w:pPr>
        <w:pStyle w:val="Odstavecseseznamem"/>
        <w:numPr>
          <w:ilvl w:val="0"/>
          <w:numId w:val="72"/>
        </w:numPr>
      </w:pPr>
      <w:r w:rsidRPr="008B4E2F">
        <w:t>Kontrola spojů a všech signalizačních kontaktů</w:t>
      </w:r>
    </w:p>
    <w:p w14:paraId="576823FA" w14:textId="77777777" w:rsidR="00D55BAA" w:rsidRPr="00014B67" w:rsidRDefault="00D55BAA" w:rsidP="00683F3C">
      <w:pPr>
        <w:pStyle w:val="Odstavecseseznamem"/>
        <w:numPr>
          <w:ilvl w:val="0"/>
          <w:numId w:val="72"/>
        </w:numPr>
      </w:pPr>
      <w:r w:rsidRPr="008B4E2F">
        <w:t>Kontrola měření, komunikace a zatížení systému</w:t>
      </w:r>
    </w:p>
    <w:p w14:paraId="51390EDA" w14:textId="77777777" w:rsidR="00D55BAA" w:rsidRPr="00014B67" w:rsidRDefault="00D55BAA" w:rsidP="00683F3C">
      <w:pPr>
        <w:pStyle w:val="Odstavecseseznamem"/>
        <w:numPr>
          <w:ilvl w:val="0"/>
          <w:numId w:val="72"/>
        </w:numPr>
      </w:pPr>
      <w:r w:rsidRPr="008B4E2F">
        <w:t>Úprava uživatelského nastavení systému monitoringu</w:t>
      </w:r>
    </w:p>
    <w:p w14:paraId="14C20B12" w14:textId="0C1CABE1" w:rsidR="00D55BAA" w:rsidRPr="00014B67" w:rsidRDefault="00D55BAA" w:rsidP="00B814B1">
      <w:pPr>
        <w:keepNext/>
      </w:pPr>
      <w:r w:rsidRPr="008B4E2F">
        <w:t>Rozsah provozní kontroly softwarových komponent systému monitoringu:</w:t>
      </w:r>
    </w:p>
    <w:p w14:paraId="732F7D5D" w14:textId="77777777" w:rsidR="00D55BAA" w:rsidRPr="00014B67" w:rsidRDefault="00D55BAA" w:rsidP="00683F3C">
      <w:pPr>
        <w:pStyle w:val="Odstavecseseznamem"/>
        <w:numPr>
          <w:ilvl w:val="0"/>
          <w:numId w:val="73"/>
        </w:numPr>
      </w:pPr>
      <w:r w:rsidRPr="008B4E2F">
        <w:t>Ověření komunikace všech jednotek – dostupnost a funkčnost monitorovaných zařízení</w:t>
      </w:r>
    </w:p>
    <w:p w14:paraId="7FE95217" w14:textId="77777777" w:rsidR="00D55BAA" w:rsidRPr="00014B67" w:rsidRDefault="00D55BAA" w:rsidP="00683F3C">
      <w:pPr>
        <w:pStyle w:val="Odstavecseseznamem"/>
        <w:numPr>
          <w:ilvl w:val="0"/>
          <w:numId w:val="73"/>
        </w:numPr>
      </w:pPr>
      <w:r w:rsidRPr="008B4E2F">
        <w:t>Kontrola správnosti údajů ze senzorů (teplota, vlhkost, záplavy)</w:t>
      </w:r>
    </w:p>
    <w:p w14:paraId="34FF3F8E" w14:textId="77777777" w:rsidR="00D55BAA" w:rsidRPr="00014B67" w:rsidRDefault="00D55BAA" w:rsidP="00683F3C">
      <w:pPr>
        <w:pStyle w:val="Odstavecseseznamem"/>
        <w:numPr>
          <w:ilvl w:val="0"/>
          <w:numId w:val="73"/>
        </w:numPr>
      </w:pPr>
      <w:r w:rsidRPr="008B4E2F">
        <w:lastRenderedPageBreak/>
        <w:t>Kontrola správného označení a nastavení provozních parametrů</w:t>
      </w:r>
    </w:p>
    <w:p w14:paraId="3F360686" w14:textId="77777777" w:rsidR="00D55BAA" w:rsidRPr="00014B67" w:rsidRDefault="00D55BAA" w:rsidP="00683F3C">
      <w:pPr>
        <w:pStyle w:val="Odstavecseseznamem"/>
        <w:numPr>
          <w:ilvl w:val="0"/>
          <w:numId w:val="73"/>
        </w:numPr>
      </w:pPr>
      <w:r w:rsidRPr="008B4E2F">
        <w:t>Kontrola uložených dat a jejich interpretace</w:t>
      </w:r>
    </w:p>
    <w:p w14:paraId="16A517A7" w14:textId="77777777" w:rsidR="00D55BAA" w:rsidRPr="00014B67" w:rsidRDefault="00D55BAA" w:rsidP="00683F3C">
      <w:pPr>
        <w:pStyle w:val="Odstavecseseznamem"/>
        <w:numPr>
          <w:ilvl w:val="0"/>
          <w:numId w:val="73"/>
        </w:numPr>
      </w:pPr>
      <w:r w:rsidRPr="008B4E2F">
        <w:t>Záloha nastavení a uložených dat</w:t>
      </w:r>
    </w:p>
    <w:p w14:paraId="56891465" w14:textId="77777777" w:rsidR="00D55BAA" w:rsidRPr="00014B67" w:rsidRDefault="00D55BAA" w:rsidP="00683F3C">
      <w:pPr>
        <w:pStyle w:val="Odstavecseseznamem"/>
        <w:numPr>
          <w:ilvl w:val="0"/>
          <w:numId w:val="73"/>
        </w:numPr>
      </w:pPr>
      <w:r w:rsidRPr="008B4E2F">
        <w:t>Kontrola správného nastavení data a času</w:t>
      </w:r>
    </w:p>
    <w:p w14:paraId="63E03F68" w14:textId="77777777" w:rsidR="00D55BAA" w:rsidRPr="00014B67" w:rsidRDefault="00D55BAA" w:rsidP="00683F3C">
      <w:pPr>
        <w:pStyle w:val="Odstavecseseznamem"/>
        <w:numPr>
          <w:ilvl w:val="0"/>
          <w:numId w:val="73"/>
        </w:numPr>
      </w:pPr>
      <w:r w:rsidRPr="008B4E2F">
        <w:t>Ověření aktuálnosti softwarové verze a případná aktualizace</w:t>
      </w:r>
    </w:p>
    <w:p w14:paraId="2CED5505" w14:textId="77777777" w:rsidR="00D55BAA" w:rsidRPr="00014B67" w:rsidRDefault="00D55BAA" w:rsidP="00683F3C">
      <w:pPr>
        <w:pStyle w:val="Odstavecseseznamem"/>
        <w:numPr>
          <w:ilvl w:val="0"/>
          <w:numId w:val="73"/>
        </w:numPr>
      </w:pPr>
      <w:r w:rsidRPr="008B4E2F">
        <w:t>Kontrola funkčnosti kamerového systému monitoringu prostředí</w:t>
      </w:r>
    </w:p>
    <w:p w14:paraId="27E36B4C" w14:textId="77777777" w:rsidR="00D55BAA" w:rsidRPr="00014B67" w:rsidRDefault="00D55BAA" w:rsidP="00683F3C">
      <w:pPr>
        <w:pStyle w:val="Odstavecseseznamem"/>
        <w:numPr>
          <w:ilvl w:val="0"/>
          <w:numId w:val="73"/>
        </w:numPr>
      </w:pPr>
      <w:r w:rsidRPr="008B4E2F">
        <w:t>Ověření aktivace a hlášení alarmových stavů</w:t>
      </w:r>
    </w:p>
    <w:p w14:paraId="5A980B37" w14:textId="77777777" w:rsidR="00D55BAA" w:rsidRPr="00014B67" w:rsidRDefault="00D55BAA" w:rsidP="00683F3C">
      <w:pPr>
        <w:pStyle w:val="Odstavecseseznamem"/>
        <w:numPr>
          <w:ilvl w:val="0"/>
          <w:numId w:val="73"/>
        </w:numPr>
      </w:pPr>
      <w:r w:rsidRPr="008B4E2F">
        <w:t>Kontrola spojů a všech signalizačních kontaktů</w:t>
      </w:r>
    </w:p>
    <w:p w14:paraId="15F31732" w14:textId="77777777" w:rsidR="00D55BAA" w:rsidRPr="008B4E2F" w:rsidRDefault="00D55BAA" w:rsidP="00683F3C">
      <w:pPr>
        <w:pStyle w:val="Odstavecseseznamem"/>
        <w:numPr>
          <w:ilvl w:val="0"/>
          <w:numId w:val="73"/>
        </w:numPr>
      </w:pPr>
      <w:r w:rsidRPr="008B4E2F">
        <w:t>Ověření aktuálnosti firmware monitorovaných zařízení a případná aktualizace</w:t>
      </w:r>
    </w:p>
    <w:p w14:paraId="2DF52B15" w14:textId="56500BC3" w:rsidR="00F12F02" w:rsidRDefault="00947326" w:rsidP="009408F7">
      <w:pPr>
        <w:pStyle w:val="Nadpis2"/>
      </w:pPr>
      <w:bookmarkStart w:id="71" w:name="_Toc213314801"/>
      <w:bookmarkStart w:id="72" w:name="_Toc236209562"/>
      <w:r>
        <w:t>Profylaktické kontroly a revize s</w:t>
      </w:r>
      <w:r w:rsidRPr="00740668">
        <w:t>tabilní</w:t>
      </w:r>
      <w:r>
        <w:t>ho</w:t>
      </w:r>
      <w:r w:rsidRPr="00740668">
        <w:t xml:space="preserve"> hasicí</w:t>
      </w:r>
      <w:r>
        <w:t>ho</w:t>
      </w:r>
      <w:r w:rsidRPr="00740668">
        <w:t xml:space="preserve"> zařízení (SHZ)</w:t>
      </w:r>
      <w:bookmarkEnd w:id="71"/>
      <w:bookmarkEnd w:id="72"/>
    </w:p>
    <w:p w14:paraId="242F0702" w14:textId="1027D297" w:rsidR="00E51C04" w:rsidRPr="008B4E2F" w:rsidRDefault="009232D2" w:rsidP="00652605">
      <w:r>
        <w:t>Zhotovitel</w:t>
      </w:r>
      <w:r w:rsidR="00E51C04" w:rsidRPr="008B4E2F">
        <w:t xml:space="preserve"> je povinen zajistit pravidelnou vizuální a funkční kontrolu plynového automatického hasícího systému (SHZ), včetně všech souvisejících komponent. Cílem kontroly je ověření provozuschopnosti systému, jeho souladu s technickými specifikacemi výrobce, projektovou dokumentací a podmínkami prostředí. </w:t>
      </w:r>
      <w:r w:rsidR="00597089" w:rsidRPr="008B4E2F">
        <w:t xml:space="preserve">Kontrola </w:t>
      </w:r>
      <w:r w:rsidR="00597089">
        <w:t>musí být</w:t>
      </w:r>
      <w:r w:rsidR="00597089" w:rsidRPr="008B4E2F">
        <w:t xml:space="preserve"> prov</w:t>
      </w:r>
      <w:r w:rsidR="00597089">
        <w:t>e</w:t>
      </w:r>
      <w:r w:rsidR="00597089" w:rsidRPr="008B4E2F">
        <w:t>d</w:t>
      </w:r>
      <w:r w:rsidR="00597089">
        <w:t>e</w:t>
      </w:r>
      <w:r w:rsidR="00597089" w:rsidRPr="008B4E2F">
        <w:t>na </w:t>
      </w:r>
      <w:r w:rsidR="00597089">
        <w:t xml:space="preserve">kvalifikovaným servisním technikem minimálně </w:t>
      </w:r>
      <w:r w:rsidR="00597089" w:rsidRPr="008B4E2F">
        <w:rPr>
          <w:b/>
          <w:bCs/>
        </w:rPr>
        <w:t>1×</w:t>
      </w:r>
      <w:r w:rsidR="00597089" w:rsidRPr="008B4E2F">
        <w:rPr>
          <w:b/>
        </w:rPr>
        <w:t xml:space="preserve"> ročně</w:t>
      </w:r>
      <w:r w:rsidR="00597089" w:rsidRPr="008B4E2F">
        <w:t> </w:t>
      </w:r>
      <w:r w:rsidR="00597089">
        <w:t>nebo dle požadavků výrobce pro splnění podmínek poskytovaných záruk</w:t>
      </w:r>
      <w:r w:rsidR="00597089" w:rsidRPr="008B4E2F">
        <w:t xml:space="preserve">. </w:t>
      </w:r>
    </w:p>
    <w:p w14:paraId="6D4C9024" w14:textId="237CAB7C" w:rsidR="009F1012" w:rsidRPr="00014B67" w:rsidRDefault="009F1012" w:rsidP="00652605">
      <w:r w:rsidRPr="008B4E2F">
        <w:t>Rozsah provozní kontroly tlakové nádoby:</w:t>
      </w:r>
    </w:p>
    <w:p w14:paraId="2D429A4F" w14:textId="42E19196" w:rsidR="009F1012" w:rsidRPr="00014B67" w:rsidRDefault="009F1012" w:rsidP="00683F3C">
      <w:pPr>
        <w:pStyle w:val="Odstavecseseznamem"/>
        <w:numPr>
          <w:ilvl w:val="0"/>
          <w:numId w:val="74"/>
        </w:numPr>
      </w:pPr>
      <w:r w:rsidRPr="008B4E2F">
        <w:t>Vizuální kontrola stavu systému</w:t>
      </w:r>
    </w:p>
    <w:p w14:paraId="6F268B75" w14:textId="680FA9BD" w:rsidR="009F1012" w:rsidRPr="00014B67" w:rsidRDefault="009F1012" w:rsidP="00683F3C">
      <w:pPr>
        <w:pStyle w:val="Odstavecseseznamem"/>
        <w:numPr>
          <w:ilvl w:val="0"/>
          <w:numId w:val="74"/>
        </w:numPr>
      </w:pPr>
      <w:r w:rsidRPr="008B4E2F">
        <w:t>Ověření umístění dle projektové dokumentace</w:t>
      </w:r>
    </w:p>
    <w:p w14:paraId="34C101A3" w14:textId="20228034" w:rsidR="009F1012" w:rsidRPr="00014B67" w:rsidRDefault="009F1012" w:rsidP="00683F3C">
      <w:pPr>
        <w:pStyle w:val="Odstavecseseznamem"/>
        <w:numPr>
          <w:ilvl w:val="0"/>
          <w:numId w:val="74"/>
        </w:numPr>
      </w:pPr>
      <w:r w:rsidRPr="008B4E2F">
        <w:t>Kontrola výrobního čísla</w:t>
      </w:r>
    </w:p>
    <w:p w14:paraId="6B68A70C" w14:textId="7A7C2FAC" w:rsidR="009F1012" w:rsidRPr="00014B67" w:rsidRDefault="009F1012" w:rsidP="00683F3C">
      <w:pPr>
        <w:pStyle w:val="Odstavecseseznamem"/>
        <w:numPr>
          <w:ilvl w:val="0"/>
          <w:numId w:val="74"/>
        </w:numPr>
      </w:pPr>
      <w:r w:rsidRPr="008B4E2F">
        <w:t>Kontrola uchycení systému, případná oprava</w:t>
      </w:r>
    </w:p>
    <w:p w14:paraId="28DD7996" w14:textId="280DB2CF" w:rsidR="009F1012" w:rsidRPr="00014B67" w:rsidRDefault="009F1012" w:rsidP="00683F3C">
      <w:pPr>
        <w:pStyle w:val="Odstavecseseznamem"/>
        <w:numPr>
          <w:ilvl w:val="0"/>
          <w:numId w:val="74"/>
        </w:numPr>
      </w:pPr>
      <w:r w:rsidRPr="008B4E2F">
        <w:t>Ověření přístupnosti systému, případná úprava</w:t>
      </w:r>
    </w:p>
    <w:p w14:paraId="538E3DA4" w14:textId="41ED65B8" w:rsidR="009F1012" w:rsidRPr="00014B67" w:rsidRDefault="009F1012" w:rsidP="00683F3C">
      <w:pPr>
        <w:pStyle w:val="Odstavecseseznamem"/>
        <w:numPr>
          <w:ilvl w:val="0"/>
          <w:numId w:val="74"/>
        </w:numPr>
      </w:pPr>
      <w:r w:rsidRPr="008B4E2F">
        <w:t>Očištění systému od nečistot</w:t>
      </w:r>
    </w:p>
    <w:p w14:paraId="29325AAC" w14:textId="2AF9B1D3" w:rsidR="009F1012" w:rsidRPr="00014B67" w:rsidRDefault="009F1012" w:rsidP="00652605">
      <w:r w:rsidRPr="008B4E2F">
        <w:t>Rozsah provozní kontroly manometru:</w:t>
      </w:r>
    </w:p>
    <w:p w14:paraId="0BCD32A2" w14:textId="4A1A2481" w:rsidR="009F1012" w:rsidRPr="00014B67" w:rsidRDefault="009F1012" w:rsidP="00683F3C">
      <w:pPr>
        <w:pStyle w:val="Odstavecseseznamem"/>
        <w:numPr>
          <w:ilvl w:val="0"/>
          <w:numId w:val="75"/>
        </w:numPr>
      </w:pPr>
      <w:r w:rsidRPr="008B4E2F">
        <w:t>Optická kontrola tlaku</w:t>
      </w:r>
    </w:p>
    <w:p w14:paraId="5A1C2287" w14:textId="79C1FAAF" w:rsidR="009F1012" w:rsidRPr="00014B67" w:rsidRDefault="009F1012" w:rsidP="00683F3C">
      <w:pPr>
        <w:pStyle w:val="Odstavecseseznamem"/>
        <w:numPr>
          <w:ilvl w:val="0"/>
          <w:numId w:val="75"/>
        </w:numPr>
      </w:pPr>
      <w:r w:rsidRPr="008B4E2F">
        <w:t>Kontrola aretace manometru</w:t>
      </w:r>
    </w:p>
    <w:p w14:paraId="04657F4C" w14:textId="38E4C46C" w:rsidR="009F1012" w:rsidRPr="00014B67" w:rsidRDefault="009F1012" w:rsidP="00683F3C">
      <w:pPr>
        <w:pStyle w:val="Odstavecseseznamem"/>
        <w:numPr>
          <w:ilvl w:val="0"/>
          <w:numId w:val="75"/>
        </w:numPr>
      </w:pPr>
      <w:r w:rsidRPr="008B4E2F">
        <w:t xml:space="preserve">V případě nízkého tlaku – </w:t>
      </w:r>
      <w:proofErr w:type="spellStart"/>
      <w:r w:rsidRPr="008B4E2F">
        <w:t>dotlakování</w:t>
      </w:r>
      <w:proofErr w:type="spellEnd"/>
      <w:r w:rsidRPr="008B4E2F">
        <w:t xml:space="preserve"> pomocí certifikovaného zařízení</w:t>
      </w:r>
    </w:p>
    <w:p w14:paraId="44D12973" w14:textId="7D10600B" w:rsidR="009F1012" w:rsidRPr="00014B67" w:rsidRDefault="009F1012" w:rsidP="00683F3C">
      <w:pPr>
        <w:pStyle w:val="Odstavecseseznamem"/>
        <w:numPr>
          <w:ilvl w:val="0"/>
          <w:numId w:val="75"/>
        </w:numPr>
      </w:pPr>
      <w:r w:rsidRPr="008B4E2F">
        <w:t>Kontrola plomby, případná výměna</w:t>
      </w:r>
    </w:p>
    <w:p w14:paraId="7957926B" w14:textId="07CECDC4" w:rsidR="009F1012" w:rsidRPr="00014B67" w:rsidRDefault="009F1012" w:rsidP="00652605">
      <w:r w:rsidRPr="008B4E2F">
        <w:t>Rozsah provozní kontroly tlakového spínače:</w:t>
      </w:r>
    </w:p>
    <w:p w14:paraId="2F990104" w14:textId="2F839BBA" w:rsidR="009F1012" w:rsidRPr="00014B67" w:rsidRDefault="009F1012" w:rsidP="00683F3C">
      <w:pPr>
        <w:pStyle w:val="Odstavecseseznamem"/>
        <w:numPr>
          <w:ilvl w:val="0"/>
          <w:numId w:val="76"/>
        </w:numPr>
      </w:pPr>
      <w:r w:rsidRPr="008B4E2F">
        <w:t>Ověření přenosu signálu na rozhraní řídící jednotky</w:t>
      </w:r>
    </w:p>
    <w:p w14:paraId="1BC8D0E5" w14:textId="0A86EA42" w:rsidR="009F1012" w:rsidRPr="00014B67" w:rsidRDefault="009F1012" w:rsidP="00683F3C">
      <w:pPr>
        <w:pStyle w:val="Odstavecseseznamem"/>
        <w:numPr>
          <w:ilvl w:val="0"/>
          <w:numId w:val="76"/>
        </w:numPr>
      </w:pPr>
      <w:r w:rsidRPr="008B4E2F">
        <w:t>Funkční test pomocí kalibrovaného měřidla</w:t>
      </w:r>
    </w:p>
    <w:p w14:paraId="02029DE3" w14:textId="7A9221F0" w:rsidR="009F1012" w:rsidRPr="00014B67" w:rsidRDefault="009F1012" w:rsidP="00683F3C">
      <w:pPr>
        <w:pStyle w:val="Odstavecseseznamem"/>
        <w:numPr>
          <w:ilvl w:val="0"/>
          <w:numId w:val="76"/>
        </w:numPr>
      </w:pPr>
      <w:r w:rsidRPr="008B4E2F">
        <w:t>Kontrola plomby, případná výměna</w:t>
      </w:r>
    </w:p>
    <w:p w14:paraId="100766B1" w14:textId="6BA629F8" w:rsidR="009F1012" w:rsidRPr="00014B67" w:rsidRDefault="009F1012" w:rsidP="00652605">
      <w:r w:rsidRPr="008B4E2F">
        <w:t>Rozsah provozní kontroly záložního zdroje SHZ:</w:t>
      </w:r>
    </w:p>
    <w:p w14:paraId="06FB5AE3" w14:textId="1BBAC2E4" w:rsidR="009F1012" w:rsidRPr="00014B67" w:rsidRDefault="009F1012" w:rsidP="00683F3C">
      <w:pPr>
        <w:pStyle w:val="Odstavecseseznamem"/>
        <w:numPr>
          <w:ilvl w:val="0"/>
          <w:numId w:val="77"/>
        </w:numPr>
      </w:pPr>
      <w:r w:rsidRPr="008B4E2F">
        <w:t xml:space="preserve">Test funkce záložního akumulátoru – provoz na zálohu po dobu 1 hodiny, </w:t>
      </w:r>
    </w:p>
    <w:p w14:paraId="73DA6DFC" w14:textId="23343758" w:rsidR="009F1012" w:rsidRPr="00014B67" w:rsidRDefault="009F1012" w:rsidP="00683F3C">
      <w:pPr>
        <w:pStyle w:val="Odstavecseseznamem"/>
        <w:numPr>
          <w:ilvl w:val="0"/>
          <w:numId w:val="77"/>
        </w:numPr>
      </w:pPr>
      <w:r w:rsidRPr="008B4E2F">
        <w:t>Kontrola spojů napájecího zdroje</w:t>
      </w:r>
    </w:p>
    <w:p w14:paraId="1DBA4D3E" w14:textId="0C892C39" w:rsidR="009F1012" w:rsidRPr="00014B67" w:rsidRDefault="009F1012" w:rsidP="00683F3C">
      <w:pPr>
        <w:pStyle w:val="Odstavecseseznamem"/>
        <w:numPr>
          <w:ilvl w:val="0"/>
          <w:numId w:val="77"/>
        </w:numPr>
      </w:pPr>
      <w:r w:rsidRPr="008B4E2F">
        <w:t>Měření napětí na konci napájecí větve</w:t>
      </w:r>
    </w:p>
    <w:p w14:paraId="0F31FE32" w14:textId="05FB41EF" w:rsidR="009F1012" w:rsidRPr="00014B67" w:rsidRDefault="009F1012" w:rsidP="00683F3C">
      <w:pPr>
        <w:pStyle w:val="Odstavecseseznamem"/>
        <w:numPr>
          <w:ilvl w:val="0"/>
          <w:numId w:val="77"/>
        </w:numPr>
      </w:pPr>
      <w:r>
        <w:t>Měření izolačního odporu dle elektro</w:t>
      </w:r>
      <w:r w:rsidR="540FECAC">
        <w:t xml:space="preserve"> </w:t>
      </w:r>
      <w:r>
        <w:t>revize</w:t>
      </w:r>
    </w:p>
    <w:p w14:paraId="4AD23161" w14:textId="5D233CE1" w:rsidR="009F1012" w:rsidRPr="00014B67" w:rsidRDefault="009F1012" w:rsidP="00DB22C5">
      <w:pPr>
        <w:keepNext/>
      </w:pPr>
      <w:r w:rsidRPr="008B4E2F">
        <w:lastRenderedPageBreak/>
        <w:t>Rozsah provozní kontroly nadřízeného systému EPS:</w:t>
      </w:r>
    </w:p>
    <w:p w14:paraId="7CBD2210" w14:textId="6D6DA171" w:rsidR="009F1012" w:rsidRPr="00014B67" w:rsidRDefault="009F1012" w:rsidP="00683F3C">
      <w:pPr>
        <w:pStyle w:val="Odstavecseseznamem"/>
        <w:numPr>
          <w:ilvl w:val="0"/>
          <w:numId w:val="78"/>
        </w:numPr>
      </w:pPr>
      <w:r w:rsidRPr="008B4E2F">
        <w:t>Test aktivace hašení z centrály EPS</w:t>
      </w:r>
    </w:p>
    <w:p w14:paraId="7ED0B91E" w14:textId="6D7D90D8" w:rsidR="009F1012" w:rsidRPr="00014B67" w:rsidRDefault="009F1012" w:rsidP="00683F3C">
      <w:pPr>
        <w:pStyle w:val="Odstavecseseznamem"/>
        <w:numPr>
          <w:ilvl w:val="0"/>
          <w:numId w:val="78"/>
        </w:numPr>
      </w:pPr>
      <w:r w:rsidRPr="008B4E2F">
        <w:t>Kontrola výstupních signálů (tlak, porucha)</w:t>
      </w:r>
    </w:p>
    <w:p w14:paraId="285AB71A" w14:textId="4C81AFC2" w:rsidR="009F1012" w:rsidRPr="00014B67" w:rsidRDefault="009F1012" w:rsidP="00683F3C">
      <w:pPr>
        <w:pStyle w:val="Odstavecseseznamem"/>
        <w:numPr>
          <w:ilvl w:val="0"/>
          <w:numId w:val="78"/>
        </w:numPr>
      </w:pPr>
      <w:r w:rsidRPr="008B4E2F">
        <w:t>Test přenosu stavů na vyšší dozorová centra</w:t>
      </w:r>
    </w:p>
    <w:p w14:paraId="186C92CA" w14:textId="1C17EFF8" w:rsidR="009F1012" w:rsidRPr="00014B67" w:rsidRDefault="009F1012" w:rsidP="00652605">
      <w:r w:rsidRPr="008B4E2F">
        <w:t>Rozsah provozní kontroly detekce a ručního startu hašení:</w:t>
      </w:r>
    </w:p>
    <w:p w14:paraId="1848021D" w14:textId="041BC6F1" w:rsidR="009F1012" w:rsidRPr="00014B67" w:rsidRDefault="009F1012" w:rsidP="00683F3C">
      <w:pPr>
        <w:pStyle w:val="Odstavecseseznamem"/>
        <w:numPr>
          <w:ilvl w:val="0"/>
          <w:numId w:val="79"/>
        </w:numPr>
      </w:pPr>
      <w:r w:rsidRPr="008B4E2F">
        <w:t>Test poruchy hlásicí linky vyjmutím hlásiče</w:t>
      </w:r>
    </w:p>
    <w:p w14:paraId="1D85C4E4" w14:textId="5736C20C" w:rsidR="009F1012" w:rsidRPr="00014B67" w:rsidRDefault="009F1012" w:rsidP="00683F3C">
      <w:pPr>
        <w:pStyle w:val="Odstavecseseznamem"/>
        <w:numPr>
          <w:ilvl w:val="0"/>
          <w:numId w:val="79"/>
        </w:numPr>
      </w:pPr>
      <w:r w:rsidRPr="008B4E2F">
        <w:t>Test funkce hlásičů pomocí testovací sady</w:t>
      </w:r>
    </w:p>
    <w:p w14:paraId="2FDF14B4" w14:textId="5D14F717" w:rsidR="009F1012" w:rsidRPr="00014B67" w:rsidRDefault="009F1012" w:rsidP="00683F3C">
      <w:pPr>
        <w:pStyle w:val="Odstavecseseznamem"/>
        <w:numPr>
          <w:ilvl w:val="0"/>
          <w:numId w:val="79"/>
        </w:numPr>
      </w:pPr>
      <w:r w:rsidRPr="008B4E2F">
        <w:t>Kontrola ručního hlásiče testovacím klíčem</w:t>
      </w:r>
    </w:p>
    <w:p w14:paraId="1C2A07DF" w14:textId="798C1C6D" w:rsidR="009F1012" w:rsidRPr="00014B67" w:rsidRDefault="009F1012" w:rsidP="00683F3C">
      <w:pPr>
        <w:pStyle w:val="Odstavecseseznamem"/>
        <w:numPr>
          <w:ilvl w:val="0"/>
          <w:numId w:val="79"/>
        </w:numPr>
      </w:pPr>
      <w:r w:rsidRPr="008B4E2F">
        <w:t>Měření impedance hlásicích linek</w:t>
      </w:r>
    </w:p>
    <w:p w14:paraId="33A98D9D" w14:textId="58D326FE" w:rsidR="009F1012" w:rsidRPr="00014B67" w:rsidRDefault="009F1012" w:rsidP="00652605">
      <w:r w:rsidRPr="008B4E2F">
        <w:t>Rozsah provozní kontroly hlásičů tlaku v zásobnících hasiva:</w:t>
      </w:r>
    </w:p>
    <w:p w14:paraId="0AAA8E30" w14:textId="24C51B41" w:rsidR="009F1012" w:rsidRPr="00014B67" w:rsidRDefault="009F1012" w:rsidP="00683F3C">
      <w:pPr>
        <w:pStyle w:val="Odstavecseseznamem"/>
        <w:numPr>
          <w:ilvl w:val="0"/>
          <w:numId w:val="80"/>
        </w:numPr>
      </w:pPr>
      <w:r w:rsidRPr="008B4E2F">
        <w:t>Vizuální kontrola tlakových spínačů</w:t>
      </w:r>
    </w:p>
    <w:p w14:paraId="4C1D8C39" w14:textId="542CC5DE" w:rsidR="009F1012" w:rsidRPr="00014B67" w:rsidRDefault="009F1012" w:rsidP="00683F3C">
      <w:pPr>
        <w:pStyle w:val="Odstavecseseznamem"/>
        <w:numPr>
          <w:ilvl w:val="0"/>
          <w:numId w:val="80"/>
        </w:numPr>
      </w:pPr>
      <w:r w:rsidRPr="008B4E2F">
        <w:t>Simulace stavu ztráty tlaku</w:t>
      </w:r>
    </w:p>
    <w:p w14:paraId="249936CF" w14:textId="30027904" w:rsidR="009F1012" w:rsidRPr="00014B67" w:rsidRDefault="009F1012" w:rsidP="00683F3C">
      <w:pPr>
        <w:pStyle w:val="Odstavecseseznamem"/>
        <w:numPr>
          <w:ilvl w:val="0"/>
          <w:numId w:val="80"/>
        </w:numPr>
      </w:pPr>
      <w:r w:rsidRPr="008B4E2F">
        <w:t>Měření impedance hlásicí linky</w:t>
      </w:r>
    </w:p>
    <w:p w14:paraId="1B81D103" w14:textId="78B148E8" w:rsidR="009F1012" w:rsidRPr="00014B67" w:rsidRDefault="009F1012" w:rsidP="00652605">
      <w:r w:rsidRPr="008B4E2F">
        <w:t>Rozsah provozní kontroly výstupních zařízení:</w:t>
      </w:r>
    </w:p>
    <w:p w14:paraId="5E3C23F9" w14:textId="17718C51" w:rsidR="009F1012" w:rsidRPr="00014B67" w:rsidRDefault="009F1012" w:rsidP="00683F3C">
      <w:pPr>
        <w:pStyle w:val="Odstavecseseznamem"/>
        <w:numPr>
          <w:ilvl w:val="0"/>
          <w:numId w:val="81"/>
        </w:numPr>
      </w:pPr>
      <w:r w:rsidRPr="008B4E2F">
        <w:t>Vizuální kontrola signalizačních prvků</w:t>
      </w:r>
    </w:p>
    <w:p w14:paraId="443CF706" w14:textId="30E31CE0" w:rsidR="009F1012" w:rsidRPr="00014B67" w:rsidRDefault="009F1012" w:rsidP="00683F3C">
      <w:pPr>
        <w:pStyle w:val="Odstavecseseznamem"/>
        <w:numPr>
          <w:ilvl w:val="0"/>
          <w:numId w:val="81"/>
        </w:numPr>
      </w:pPr>
      <w:r w:rsidRPr="008B4E2F">
        <w:t>Funkční test optické a akustické signalizace</w:t>
      </w:r>
    </w:p>
    <w:p w14:paraId="71DD8CC6" w14:textId="49FB7221" w:rsidR="009F1012" w:rsidRPr="00014B67" w:rsidRDefault="009F1012" w:rsidP="00683F3C">
      <w:pPr>
        <w:pStyle w:val="Odstavecseseznamem"/>
        <w:numPr>
          <w:ilvl w:val="0"/>
          <w:numId w:val="81"/>
        </w:numPr>
      </w:pPr>
      <w:r w:rsidRPr="008B4E2F">
        <w:t>Simulace stavu hašení</w:t>
      </w:r>
    </w:p>
    <w:p w14:paraId="5B6E81D6" w14:textId="18AAF1AB" w:rsidR="009F1012" w:rsidRPr="00014B67" w:rsidRDefault="009F1012" w:rsidP="00683F3C">
      <w:pPr>
        <w:pStyle w:val="Odstavecseseznamem"/>
        <w:numPr>
          <w:ilvl w:val="0"/>
          <w:numId w:val="81"/>
        </w:numPr>
      </w:pPr>
      <w:r w:rsidRPr="008B4E2F">
        <w:t>Měření přídržné síly cívky magnetů</w:t>
      </w:r>
    </w:p>
    <w:p w14:paraId="3977DCF6" w14:textId="28D7955E" w:rsidR="009F1012" w:rsidRPr="00014B67" w:rsidRDefault="009F1012" w:rsidP="00683F3C">
      <w:pPr>
        <w:pStyle w:val="Odstavecseseznamem"/>
        <w:numPr>
          <w:ilvl w:val="0"/>
          <w:numId w:val="81"/>
        </w:numPr>
      </w:pPr>
      <w:r w:rsidRPr="008B4E2F">
        <w:t>Měření impedance ovládací linky</w:t>
      </w:r>
    </w:p>
    <w:p w14:paraId="4664AAA0" w14:textId="4FB2CA82" w:rsidR="009F1012" w:rsidRPr="00014B67" w:rsidRDefault="009F1012" w:rsidP="00683F3C">
      <w:pPr>
        <w:pStyle w:val="Odstavecseseznamem"/>
        <w:numPr>
          <w:ilvl w:val="0"/>
          <w:numId w:val="81"/>
        </w:numPr>
      </w:pPr>
      <w:r w:rsidRPr="008B4E2F">
        <w:t>Nasazení cívek magnetů</w:t>
      </w:r>
    </w:p>
    <w:p w14:paraId="5A1CC5A9" w14:textId="24883ADA" w:rsidR="009F1012" w:rsidRPr="00014B67" w:rsidRDefault="009F1012" w:rsidP="00652605">
      <w:r w:rsidRPr="008B4E2F">
        <w:t>Rozsah provozního testu ústředny:</w:t>
      </w:r>
    </w:p>
    <w:p w14:paraId="1CD7D7B6" w14:textId="6EFD7060" w:rsidR="009F1012" w:rsidRPr="00014B67" w:rsidRDefault="009F1012" w:rsidP="00683F3C">
      <w:pPr>
        <w:pStyle w:val="Odstavecseseznamem"/>
        <w:numPr>
          <w:ilvl w:val="0"/>
          <w:numId w:val="82"/>
        </w:numPr>
      </w:pPr>
      <w:r w:rsidRPr="008B4E2F">
        <w:t>Připojení k PC, test obslužným SW po dobu 1 hodiny, vyhodnocení výsledků</w:t>
      </w:r>
    </w:p>
    <w:p w14:paraId="52F3D8CF" w14:textId="75CEAD3B" w:rsidR="009F1012" w:rsidRPr="00014B67" w:rsidRDefault="009F1012" w:rsidP="00652605">
      <w:r w:rsidRPr="008B4E2F">
        <w:t>Rozsah provozní kontroly kontrolního štítku:</w:t>
      </w:r>
    </w:p>
    <w:p w14:paraId="6FD157B6" w14:textId="5BAB7EC5" w:rsidR="009F1012" w:rsidRPr="00014B67" w:rsidRDefault="009F1012" w:rsidP="00683F3C">
      <w:pPr>
        <w:pStyle w:val="Odstavecseseznamem"/>
        <w:numPr>
          <w:ilvl w:val="0"/>
          <w:numId w:val="83"/>
        </w:numPr>
      </w:pPr>
      <w:r w:rsidRPr="008B4E2F">
        <w:t>Kontrola umístění a stavu štítku</w:t>
      </w:r>
    </w:p>
    <w:p w14:paraId="4D1ECB24" w14:textId="60BEBF3C" w:rsidR="009F1012" w:rsidRPr="00014B67" w:rsidRDefault="009F1012" w:rsidP="00683F3C">
      <w:pPr>
        <w:pStyle w:val="Odstavecseseznamem"/>
        <w:numPr>
          <w:ilvl w:val="0"/>
          <w:numId w:val="83"/>
        </w:numPr>
      </w:pPr>
      <w:r w:rsidRPr="008B4E2F">
        <w:t>Nalepení štítku dle vyhlášky č. 246/2001 Sb., §7 odst. 4</w:t>
      </w:r>
    </w:p>
    <w:p w14:paraId="6433707D" w14:textId="2052058E" w:rsidR="009F1012" w:rsidRPr="00014B67" w:rsidRDefault="009F1012" w:rsidP="00652605">
      <w:r w:rsidRPr="008B4E2F">
        <w:t>Garanční zápis:</w:t>
      </w:r>
    </w:p>
    <w:p w14:paraId="246F6013" w14:textId="0E0A0DDF" w:rsidR="009F1012" w:rsidRPr="00014B67" w:rsidRDefault="009F1012" w:rsidP="00683F3C">
      <w:pPr>
        <w:pStyle w:val="Odstavecseseznamem"/>
        <w:numPr>
          <w:ilvl w:val="0"/>
          <w:numId w:val="84"/>
        </w:numPr>
      </w:pPr>
      <w:r>
        <w:t>Zápis do provozního deník</w:t>
      </w:r>
      <w:r w:rsidR="5E46BEF1">
        <w:t>u</w:t>
      </w:r>
      <w:r>
        <w:t xml:space="preserve">, který je </w:t>
      </w:r>
      <w:r w:rsidR="009232D2">
        <w:t>Zhotovitel</w:t>
      </w:r>
      <w:r>
        <w:t xml:space="preserve"> povinen evidovat a na žádost </w:t>
      </w:r>
      <w:r w:rsidR="009232D2">
        <w:t>Objednatel</w:t>
      </w:r>
      <w:r>
        <w:t>e jej předložit ke kontrole či nahlédnutí</w:t>
      </w:r>
    </w:p>
    <w:p w14:paraId="5FC58B9F" w14:textId="116B443D" w:rsidR="009F1012" w:rsidRPr="008B4E2F" w:rsidRDefault="009F1012" w:rsidP="00683F3C">
      <w:pPr>
        <w:pStyle w:val="Odstavecseseznamem"/>
        <w:numPr>
          <w:ilvl w:val="0"/>
          <w:numId w:val="84"/>
        </w:numPr>
      </w:pPr>
      <w:r w:rsidRPr="008B4E2F">
        <w:t>Vyhotovení protokolu o kontrole provozuschopnosti</w:t>
      </w:r>
    </w:p>
    <w:p w14:paraId="6DDEDDB1" w14:textId="64911142" w:rsidR="001746AD" w:rsidRDefault="001A4B24" w:rsidP="009408F7">
      <w:pPr>
        <w:pStyle w:val="Nadpis2"/>
      </w:pPr>
      <w:bookmarkStart w:id="73" w:name="_Toc224635686"/>
      <w:bookmarkStart w:id="74" w:name="_Toc224635691"/>
      <w:bookmarkStart w:id="75" w:name="_Toc224635697"/>
      <w:bookmarkStart w:id="76" w:name="_Toc224635702"/>
      <w:bookmarkStart w:id="77" w:name="_Toc224635710"/>
      <w:bookmarkStart w:id="78" w:name="_Toc224635713"/>
      <w:bookmarkStart w:id="79" w:name="_Toc213314804"/>
      <w:bookmarkStart w:id="80" w:name="_Toc236209563"/>
      <w:bookmarkEnd w:id="73"/>
      <w:bookmarkEnd w:id="74"/>
      <w:bookmarkEnd w:id="75"/>
      <w:bookmarkEnd w:id="76"/>
      <w:bookmarkEnd w:id="77"/>
      <w:bookmarkEnd w:id="78"/>
      <w:r>
        <w:t>Profylaktické kontroly a revize b</w:t>
      </w:r>
      <w:r w:rsidRPr="00B07DA7">
        <w:t>leskosvodn</w:t>
      </w:r>
      <w:r>
        <w:t>é a uzemňovací soustavy</w:t>
      </w:r>
      <w:bookmarkEnd w:id="79"/>
      <w:bookmarkEnd w:id="80"/>
    </w:p>
    <w:p w14:paraId="242E3B26" w14:textId="77777777" w:rsidR="00DB22C5" w:rsidRDefault="009232D2" w:rsidP="00652605">
      <w:r>
        <w:t>Zhotovitel</w:t>
      </w:r>
      <w:r w:rsidR="005A4447" w:rsidRPr="008B4E2F">
        <w:t xml:space="preserve"> je povinen zajistit pravidelnou vizuální a funkční kontrolu bleskosvodné a uzemňovací soustavy (LPS), včetně všech souvisejících komponent. Cílem kontroly je ověření provozuschopnosti systému, jeho souladu s technickými specifikacemi výrobce, projektovou dokumentací a podmínkami prostředí. </w:t>
      </w:r>
      <w:r w:rsidR="0089535A" w:rsidRPr="008B4E2F">
        <w:t xml:space="preserve">Kontrola </w:t>
      </w:r>
      <w:r w:rsidR="0089535A">
        <w:t>musí být</w:t>
      </w:r>
      <w:r w:rsidR="0089535A" w:rsidRPr="008B4E2F">
        <w:t xml:space="preserve"> prov</w:t>
      </w:r>
      <w:r w:rsidR="0089535A">
        <w:t>e</w:t>
      </w:r>
      <w:r w:rsidR="0089535A" w:rsidRPr="008B4E2F">
        <w:t>d</w:t>
      </w:r>
      <w:r w:rsidR="0089535A">
        <w:t>e</w:t>
      </w:r>
      <w:r w:rsidR="0089535A" w:rsidRPr="008B4E2F">
        <w:t>na </w:t>
      </w:r>
      <w:r w:rsidR="0089535A">
        <w:t xml:space="preserve">kvalifikovaným servisním technikem minimálně </w:t>
      </w:r>
      <w:r w:rsidR="0089535A" w:rsidRPr="008B4E2F">
        <w:rPr>
          <w:b/>
          <w:bCs/>
        </w:rPr>
        <w:t>1×</w:t>
      </w:r>
      <w:r w:rsidR="0089535A" w:rsidRPr="008B4E2F">
        <w:rPr>
          <w:b/>
        </w:rPr>
        <w:t xml:space="preserve"> ročně</w:t>
      </w:r>
      <w:r w:rsidR="0089535A" w:rsidRPr="008B4E2F">
        <w:t> </w:t>
      </w:r>
      <w:r w:rsidR="0089535A">
        <w:t>nebo dle požadavků výrobce pro splnění podmínek poskytovaných záruk</w:t>
      </w:r>
      <w:r w:rsidR="0089535A" w:rsidRPr="008B4E2F">
        <w:t xml:space="preserve">. </w:t>
      </w:r>
    </w:p>
    <w:p w14:paraId="63532216" w14:textId="5BB0AEC9" w:rsidR="005A4447" w:rsidRPr="00014B67" w:rsidRDefault="009232D2" w:rsidP="00652605">
      <w:r>
        <w:lastRenderedPageBreak/>
        <w:t>Zhotovitel</w:t>
      </w:r>
      <w:r w:rsidR="005A4447" w:rsidRPr="008B4E2F">
        <w:t xml:space="preserve"> je povinen zajistit pravidelné revize bleskosvodné a uzemňovací soustavy (LPS) definované pro objekty kritické infrastruktury v ČR, podle normy </w:t>
      </w:r>
      <w:r w:rsidR="005A4447" w:rsidRPr="008B4E2F">
        <w:rPr>
          <w:b/>
          <w:bCs/>
        </w:rPr>
        <w:t>ČSN EN 62305-3 ed.2</w:t>
      </w:r>
      <w:r w:rsidR="005A4447" w:rsidRPr="008B4E2F">
        <w:t> a souvisejících předpisů. Kontrola musí být prováděna kvalifikovaným revizním technikem, a to v minimálně v rozsahu:</w:t>
      </w:r>
    </w:p>
    <w:p w14:paraId="2F04EF8C" w14:textId="17CFD320" w:rsidR="005A4447" w:rsidRPr="00014B67" w:rsidRDefault="005A4447" w:rsidP="00683F3C">
      <w:pPr>
        <w:pStyle w:val="Odstavecseseznamem"/>
        <w:numPr>
          <w:ilvl w:val="0"/>
          <w:numId w:val="72"/>
        </w:numPr>
      </w:pPr>
      <w:r w:rsidRPr="008B4E2F">
        <w:t>Kontrola jímací soustavy (tyče, lana, mříže)</w:t>
      </w:r>
    </w:p>
    <w:p w14:paraId="6B668A06" w14:textId="2DDC7C81" w:rsidR="005A4447" w:rsidRPr="00014B67" w:rsidRDefault="005A4447" w:rsidP="00683F3C">
      <w:pPr>
        <w:pStyle w:val="Odstavecseseznamem"/>
        <w:numPr>
          <w:ilvl w:val="0"/>
          <w:numId w:val="72"/>
        </w:numPr>
      </w:pPr>
      <w:r w:rsidRPr="008B4E2F">
        <w:t>Kontrola svodů – neporušenost, uchycení, vedení</w:t>
      </w:r>
    </w:p>
    <w:p w14:paraId="57CA02E9" w14:textId="349270AC" w:rsidR="005A4447" w:rsidRPr="00014B67" w:rsidRDefault="005A4447" w:rsidP="00683F3C">
      <w:pPr>
        <w:pStyle w:val="Odstavecseseznamem"/>
        <w:numPr>
          <w:ilvl w:val="0"/>
          <w:numId w:val="72"/>
        </w:numPr>
      </w:pPr>
      <w:r w:rsidRPr="008B4E2F">
        <w:t>Kontrola uzemňovací soustavy – přístupnost, značení</w:t>
      </w:r>
    </w:p>
    <w:p w14:paraId="7BDE92DC" w14:textId="6F341ACB" w:rsidR="005A4447" w:rsidRPr="00014B67" w:rsidRDefault="005A4447" w:rsidP="00683F3C">
      <w:pPr>
        <w:pStyle w:val="Odstavecseseznamem"/>
        <w:numPr>
          <w:ilvl w:val="0"/>
          <w:numId w:val="72"/>
        </w:numPr>
      </w:pPr>
      <w:r w:rsidRPr="008B4E2F">
        <w:t>Kontrola spojů – mechanické poškození, koroze</w:t>
      </w:r>
    </w:p>
    <w:p w14:paraId="24B5098B" w14:textId="2921FB34" w:rsidR="005A4447" w:rsidRPr="00014B67" w:rsidRDefault="005A4447" w:rsidP="00683F3C">
      <w:pPr>
        <w:pStyle w:val="Odstavecseseznamem"/>
        <w:numPr>
          <w:ilvl w:val="0"/>
          <w:numId w:val="72"/>
        </w:numPr>
      </w:pPr>
      <w:r w:rsidRPr="008B4E2F">
        <w:t>Kontrola ekvipotenciálního pospojování</w:t>
      </w:r>
    </w:p>
    <w:p w14:paraId="503BEAA5" w14:textId="7A18CBE4" w:rsidR="005A4447" w:rsidRPr="00014B67" w:rsidRDefault="005A4447" w:rsidP="00683F3C">
      <w:pPr>
        <w:pStyle w:val="Odstavecseseznamem"/>
        <w:numPr>
          <w:ilvl w:val="0"/>
          <w:numId w:val="72"/>
        </w:numPr>
      </w:pPr>
      <w:r w:rsidRPr="008B4E2F">
        <w:t>Zkouška a měření rozpojení zkušebních svorek</w:t>
      </w:r>
    </w:p>
    <w:p w14:paraId="25A58AEB" w14:textId="2C03A13C" w:rsidR="005A4447" w:rsidRPr="00014B67" w:rsidRDefault="005A4447" w:rsidP="00683F3C">
      <w:pPr>
        <w:pStyle w:val="Odstavecseseznamem"/>
        <w:numPr>
          <w:ilvl w:val="0"/>
          <w:numId w:val="72"/>
        </w:numPr>
      </w:pPr>
      <w:r w:rsidRPr="008B4E2F">
        <w:t>Měření zemního odporu</w:t>
      </w:r>
    </w:p>
    <w:p w14:paraId="5ACF1E14" w14:textId="26AB0984" w:rsidR="005A4447" w:rsidRPr="00014B67" w:rsidRDefault="005A4447" w:rsidP="00683F3C">
      <w:pPr>
        <w:pStyle w:val="Odstavecseseznamem"/>
        <w:numPr>
          <w:ilvl w:val="0"/>
          <w:numId w:val="72"/>
        </w:numPr>
      </w:pPr>
      <w:r w:rsidRPr="008B4E2F">
        <w:t>Kontrola přepěťových ochran – funkčnost, stav</w:t>
      </w:r>
    </w:p>
    <w:p w14:paraId="56C1D4C2" w14:textId="5ED75353" w:rsidR="005A4447" w:rsidRPr="008B4E2F" w:rsidRDefault="005A4447" w:rsidP="00683F3C">
      <w:pPr>
        <w:pStyle w:val="Odstavecseseznamem"/>
        <w:numPr>
          <w:ilvl w:val="0"/>
          <w:numId w:val="72"/>
        </w:numPr>
      </w:pPr>
      <w:r w:rsidRPr="008B4E2F">
        <w:t>Vyhotovení protokolu o kontrole provozuschopnosti</w:t>
      </w:r>
    </w:p>
    <w:p w14:paraId="7AA22ADE" w14:textId="2670CB32" w:rsidR="001A4B24" w:rsidRDefault="00ED3CB5" w:rsidP="009408F7">
      <w:pPr>
        <w:pStyle w:val="Nadpis2"/>
      </w:pPr>
      <w:bookmarkStart w:id="81" w:name="_Toc236209564"/>
      <w:r>
        <w:t>Profylaktické kontroly a revize nouzového osvětlení</w:t>
      </w:r>
      <w:bookmarkEnd w:id="81"/>
    </w:p>
    <w:p w14:paraId="3E04B59D" w14:textId="617CF0EC" w:rsidR="00FE4E91" w:rsidRPr="00014B67" w:rsidRDefault="009232D2" w:rsidP="00652605">
      <w:r>
        <w:t>Zhotovitel</w:t>
      </w:r>
      <w:r w:rsidR="00FE4E91" w:rsidRPr="008B4E2F">
        <w:t xml:space="preserve"> je povinen zajistit pravidelnou vizuální a funkční kontrolu a údržbu nouzového osvětlení</w:t>
      </w:r>
      <w:r w:rsidR="00FE4E91" w:rsidRPr="008B4E2F">
        <w:rPr>
          <w:b/>
          <w:bCs/>
        </w:rPr>
        <w:t>,</w:t>
      </w:r>
      <w:r w:rsidR="00FE4E91" w:rsidRPr="008B4E2F">
        <w:t xml:space="preserve"> včetně všech souvisejících komponent dle normy </w:t>
      </w:r>
      <w:r w:rsidR="00FE4E91" w:rsidRPr="008B4E2F">
        <w:rPr>
          <w:b/>
          <w:bCs/>
        </w:rPr>
        <w:t>ČSN EN 50172</w:t>
      </w:r>
      <w:r w:rsidR="00FE4E91" w:rsidRPr="008B4E2F">
        <w:t xml:space="preserve">. Cílem kontroly je ověření provozuschopnosti systému, jeho souladu s technickými specifikacemi výrobce, projektovou dokumentací a podmínkami prostředí. </w:t>
      </w:r>
    </w:p>
    <w:p w14:paraId="55B80D91" w14:textId="54A16B5C" w:rsidR="00FE4E91" w:rsidRPr="00014B67" w:rsidRDefault="00FE4E91" w:rsidP="00652605">
      <w:r w:rsidRPr="008B4E2F">
        <w:t xml:space="preserve">Kontrola musí být prováděna kvalifikovaným servisním technikem nebo </w:t>
      </w:r>
      <w:r w:rsidRPr="00302EB8">
        <w:t xml:space="preserve">automatickým testovacím systémem, s </w:t>
      </w:r>
      <w:r w:rsidRPr="008B4E2F">
        <w:t>výstupem do trvalého záznamového média (provozní deník)</w:t>
      </w:r>
      <w:r w:rsidR="00302EB8">
        <w:t>.</w:t>
      </w:r>
    </w:p>
    <w:p w14:paraId="7DFF6D60" w14:textId="212F9131" w:rsidR="00FE4E91" w:rsidRPr="00014B67" w:rsidRDefault="00FE4E91" w:rsidP="00B814B1">
      <w:pPr>
        <w:spacing w:before="240"/>
      </w:pPr>
      <w:r w:rsidRPr="008B4E2F">
        <w:t xml:space="preserve">Rozsah provozní kontroly nouzového osvětlení </w:t>
      </w:r>
      <w:r w:rsidRPr="00302EB8">
        <w:rPr>
          <w:b/>
          <w:bCs/>
        </w:rPr>
        <w:t>(1x měsíčně)</w:t>
      </w:r>
      <w:r w:rsidRPr="008B4E2F">
        <w:t>:</w:t>
      </w:r>
    </w:p>
    <w:p w14:paraId="4B13FE06" w14:textId="4A292662" w:rsidR="00FE4E91" w:rsidRPr="00014B67" w:rsidRDefault="00FE4E91" w:rsidP="00683F3C">
      <w:pPr>
        <w:pStyle w:val="Odstavecseseznamem"/>
        <w:numPr>
          <w:ilvl w:val="0"/>
          <w:numId w:val="72"/>
        </w:numPr>
      </w:pPr>
      <w:r w:rsidRPr="008B4E2F">
        <w:t>Funkční test každého svítidla – simulace výpadku napájení</w:t>
      </w:r>
    </w:p>
    <w:p w14:paraId="590519A6" w14:textId="063C8121" w:rsidR="00FE4E91" w:rsidRPr="00014B67" w:rsidRDefault="00FE4E91" w:rsidP="00683F3C">
      <w:pPr>
        <w:pStyle w:val="Odstavecseseznamem"/>
        <w:numPr>
          <w:ilvl w:val="0"/>
          <w:numId w:val="72"/>
        </w:numPr>
      </w:pPr>
      <w:r w:rsidRPr="008B4E2F">
        <w:t>Ověření, že svítidla se rozsvítí a fungují po stanovenou dobu</w:t>
      </w:r>
    </w:p>
    <w:p w14:paraId="33B5DD9B" w14:textId="36ED0480" w:rsidR="00FE4E91" w:rsidRPr="00014B67" w:rsidRDefault="00FE4E91" w:rsidP="00683F3C">
      <w:pPr>
        <w:pStyle w:val="Odstavecseseznamem"/>
        <w:numPr>
          <w:ilvl w:val="0"/>
          <w:numId w:val="72"/>
        </w:numPr>
      </w:pPr>
      <w:r w:rsidRPr="008B4E2F">
        <w:t>Záznam výsledků do provozního deníku</w:t>
      </w:r>
    </w:p>
    <w:p w14:paraId="123356D3" w14:textId="66C7E5D3" w:rsidR="00FE4E91" w:rsidRPr="00014B67" w:rsidRDefault="00FE4E91" w:rsidP="00B814B1">
      <w:pPr>
        <w:spacing w:before="240"/>
      </w:pPr>
      <w:r w:rsidRPr="008B4E2F">
        <w:t xml:space="preserve">Rozsah provozní kontroly nouzového osvětlení </w:t>
      </w:r>
      <w:r w:rsidRPr="00302EB8">
        <w:rPr>
          <w:b/>
          <w:bCs/>
        </w:rPr>
        <w:t>(1x ročně)</w:t>
      </w:r>
      <w:r w:rsidRPr="008B4E2F">
        <w:t>:</w:t>
      </w:r>
    </w:p>
    <w:p w14:paraId="5696A675" w14:textId="5ECE91F5" w:rsidR="00FE4E91" w:rsidRPr="00014B67" w:rsidRDefault="00FE4E91" w:rsidP="00683F3C">
      <w:pPr>
        <w:pStyle w:val="Odstavecseseznamem"/>
        <w:numPr>
          <w:ilvl w:val="0"/>
          <w:numId w:val="72"/>
        </w:numPr>
      </w:pPr>
      <w:r w:rsidRPr="008B4E2F">
        <w:t>Dlouhodobý test – simulace výpadku napájení na celou dobu autonomie (např. 1 hodina)</w:t>
      </w:r>
    </w:p>
    <w:p w14:paraId="6C7CAD1E" w14:textId="4DD01114" w:rsidR="00FE4E91" w:rsidRPr="00014B67" w:rsidRDefault="00FE4E91" w:rsidP="00683F3C">
      <w:pPr>
        <w:pStyle w:val="Odstavecseseznamem"/>
        <w:numPr>
          <w:ilvl w:val="0"/>
          <w:numId w:val="72"/>
        </w:numPr>
      </w:pPr>
      <w:r w:rsidRPr="008B4E2F">
        <w:t>Kontrola kapacity baterií, funkčnosti centrálního napájení</w:t>
      </w:r>
    </w:p>
    <w:p w14:paraId="61464B93" w14:textId="43BAD25C" w:rsidR="004061B7" w:rsidRPr="008B4E2F" w:rsidRDefault="00FE4E91" w:rsidP="00683F3C">
      <w:pPr>
        <w:pStyle w:val="Odstavecseseznamem"/>
        <w:numPr>
          <w:ilvl w:val="0"/>
          <w:numId w:val="72"/>
        </w:numPr>
      </w:pPr>
      <w:r w:rsidRPr="008B4E2F">
        <w:t>Záznam do provozního deníku + vystavení dokladu o provedení zkoušky</w:t>
      </w:r>
    </w:p>
    <w:p w14:paraId="4F65EA5A" w14:textId="4839FF00" w:rsidR="00134DBA" w:rsidRDefault="00134DBA" w:rsidP="00652605">
      <w:pPr>
        <w:pStyle w:val="Nadpis1"/>
      </w:pPr>
      <w:bookmarkStart w:id="82" w:name="_Toc236209565"/>
      <w:r>
        <w:t>Služby na vyžádání</w:t>
      </w:r>
      <w:r w:rsidR="003C5D29">
        <w:t xml:space="preserve"> (Fáze 8)</w:t>
      </w:r>
      <w:bookmarkEnd w:id="82"/>
    </w:p>
    <w:p w14:paraId="18848B5F" w14:textId="7237F43E" w:rsidR="00134DBA" w:rsidRPr="00B12690" w:rsidRDefault="00DF4AA6" w:rsidP="00652605">
      <w:r w:rsidRPr="00DF4AA6">
        <w:t xml:space="preserve">Služby na vyžádání jsou jednorázové, individuálně sjednané činnosti poskytované zákazníkovi nad rámec standardních služeb provozu a údržby mobilního datového </w:t>
      </w:r>
      <w:r w:rsidR="00060A29">
        <w:t>centra</w:t>
      </w:r>
      <w:r w:rsidRPr="00DF4AA6">
        <w:t>. Tyto služby jsou realizovány pouze na základě explicitního požadavku zákazníka a mohou zahrnovat zejména odborné konzultace, technické úpravy, modernizace, testování, konfigurace, měření, školení nebo aktualizaci dokumentace</w:t>
      </w:r>
      <w:r w:rsidR="00B57BAE">
        <w:t xml:space="preserve"> nad rámec plnění ujednaného ve Smlouvě</w:t>
      </w:r>
      <w:r w:rsidRPr="00DF4AA6">
        <w:t>.</w:t>
      </w:r>
      <w:r w:rsidR="002742D9" w:rsidRPr="002742D9">
        <w:t xml:space="preserve"> </w:t>
      </w:r>
      <w:r w:rsidR="00B57BAE">
        <w:t xml:space="preserve">Služby na vyžádání mohou být sjednány maximálně v rozsahu 100 MD za celou dobu trvání Smlouvy.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85"/>
        <w:gridCol w:w="6082"/>
      </w:tblGrid>
      <w:tr w:rsidR="00484AC2" w:rsidRPr="001B17F1" w14:paraId="75B50EE1" w14:textId="77777777" w:rsidTr="00B814B1">
        <w:trPr>
          <w:trHeight w:val="285"/>
        </w:trPr>
        <w:tc>
          <w:tcPr>
            <w:tcW w:w="2985" w:type="dxa"/>
            <w:shd w:val="clear" w:color="auto" w:fill="F2F2F2"/>
            <w:hideMark/>
          </w:tcPr>
          <w:p w14:paraId="15AAC8ED" w14:textId="77777777" w:rsidR="001B17F1" w:rsidRPr="001B17F1" w:rsidRDefault="001B17F1" w:rsidP="00652605">
            <w:r w:rsidRPr="001B17F1">
              <w:lastRenderedPageBreak/>
              <w:t>Oblast  </w:t>
            </w:r>
          </w:p>
        </w:tc>
        <w:tc>
          <w:tcPr>
            <w:tcW w:w="6082" w:type="dxa"/>
            <w:shd w:val="clear" w:color="auto" w:fill="F2F2F2"/>
            <w:hideMark/>
          </w:tcPr>
          <w:p w14:paraId="53EAE737" w14:textId="77777777" w:rsidR="001B17F1" w:rsidRPr="001B17F1" w:rsidRDefault="001B17F1" w:rsidP="00652605">
            <w:r w:rsidRPr="001B17F1">
              <w:t>Činnost  </w:t>
            </w:r>
          </w:p>
        </w:tc>
      </w:tr>
      <w:tr w:rsidR="00DD610D" w:rsidRPr="001B17F1" w14:paraId="36193D51" w14:textId="77777777" w:rsidTr="00B814B1">
        <w:trPr>
          <w:trHeight w:val="285"/>
        </w:trPr>
        <w:tc>
          <w:tcPr>
            <w:tcW w:w="2985" w:type="dxa"/>
            <w:shd w:val="clear" w:color="auto" w:fill="FFFFFF" w:themeFill="background1"/>
          </w:tcPr>
          <w:p w14:paraId="3F47571F" w14:textId="77777777" w:rsidR="00467A2E" w:rsidRPr="00467A2E" w:rsidRDefault="00467A2E" w:rsidP="00652605">
            <w:r w:rsidRPr="00467A2E">
              <w:t>Konzultační a poradenské služby</w:t>
            </w:r>
          </w:p>
          <w:p w14:paraId="156EF6B7" w14:textId="77777777" w:rsidR="00467A2E" w:rsidRPr="009971EE" w:rsidRDefault="00467A2E" w:rsidP="00652605"/>
        </w:tc>
        <w:tc>
          <w:tcPr>
            <w:tcW w:w="6082" w:type="dxa"/>
            <w:shd w:val="clear" w:color="auto" w:fill="FFFFFF" w:themeFill="background1"/>
          </w:tcPr>
          <w:p w14:paraId="774D352E" w14:textId="0631A90C" w:rsidR="003424BC" w:rsidRPr="00C52EA9" w:rsidRDefault="003424BC" w:rsidP="00683F3C">
            <w:pPr>
              <w:pStyle w:val="Odstavecseseznamem"/>
              <w:numPr>
                <w:ilvl w:val="0"/>
                <w:numId w:val="104"/>
              </w:numPr>
            </w:pPr>
            <w:r w:rsidRPr="00C52EA9">
              <w:t>poradenství v oblasti kybernetické, fyzické nebo provozní bezpečnosti</w:t>
            </w:r>
            <w:r w:rsidR="0021332E">
              <w:t xml:space="preserve"> související s provozem MDC</w:t>
            </w:r>
            <w:r w:rsidRPr="00C52EA9">
              <w:t xml:space="preserve">, </w:t>
            </w:r>
          </w:p>
          <w:p w14:paraId="74412FE1" w14:textId="50D0F189" w:rsidR="00FD34ED" w:rsidRPr="00C52EA9" w:rsidRDefault="00FD34ED" w:rsidP="00EC7F5D">
            <w:pPr>
              <w:pStyle w:val="Odstavecseseznamem"/>
              <w:numPr>
                <w:ilvl w:val="0"/>
                <w:numId w:val="104"/>
              </w:numPr>
            </w:pPr>
            <w:r>
              <w:t xml:space="preserve">konzultace související s </w:t>
            </w:r>
            <w:r w:rsidRPr="00C52EA9">
              <w:t>doplnění</w:t>
            </w:r>
            <w:r>
              <w:t>m</w:t>
            </w:r>
            <w:r w:rsidRPr="00C52EA9">
              <w:t xml:space="preserve"> nebo výměn</w:t>
            </w:r>
            <w:r>
              <w:t>ou</w:t>
            </w:r>
            <w:r w:rsidRPr="00C52EA9">
              <w:t xml:space="preserve"> </w:t>
            </w:r>
            <w:r>
              <w:t>technologií</w:t>
            </w:r>
            <w:r w:rsidR="00EC7F5D">
              <w:t xml:space="preserve">, </w:t>
            </w:r>
            <w:r w:rsidRPr="00C52EA9">
              <w:t>rozšíření</w:t>
            </w:r>
            <w:r w:rsidR="00EC7F5D">
              <w:t>m</w:t>
            </w:r>
            <w:r w:rsidRPr="00C52EA9">
              <w:t xml:space="preserve"> rackové kapacity nebo přidání</w:t>
            </w:r>
            <w:r w:rsidR="00B814B1">
              <w:t>m</w:t>
            </w:r>
            <w:r w:rsidRPr="00C52EA9">
              <w:t xml:space="preserve"> nových modulů, </w:t>
            </w:r>
          </w:p>
          <w:p w14:paraId="0C47037B" w14:textId="6AC3BE17" w:rsidR="00601996" w:rsidRDefault="00302EB8" w:rsidP="00601996">
            <w:pPr>
              <w:pStyle w:val="Odstavecseseznamem"/>
              <w:numPr>
                <w:ilvl w:val="0"/>
                <w:numId w:val="104"/>
              </w:numPr>
            </w:pPr>
            <w:r>
              <w:t xml:space="preserve">konzultace </w:t>
            </w:r>
            <w:r w:rsidR="00601996">
              <w:t xml:space="preserve">k možnému </w:t>
            </w:r>
            <w:r w:rsidR="00FD34ED" w:rsidRPr="00C52EA9">
              <w:t xml:space="preserve">upgrade chladicích jednotek, UPS, PDU nebo DCIM, </w:t>
            </w:r>
          </w:p>
          <w:p w14:paraId="203FDF9B" w14:textId="77777777" w:rsidR="00601996" w:rsidRDefault="00601996" w:rsidP="00601996">
            <w:pPr>
              <w:pStyle w:val="Odstavecseseznamem"/>
              <w:numPr>
                <w:ilvl w:val="0"/>
                <w:numId w:val="104"/>
              </w:numPr>
            </w:pPr>
            <w:r>
              <w:t xml:space="preserve">konzultace k možnosti </w:t>
            </w:r>
            <w:r w:rsidR="00FD34ED" w:rsidRPr="003967F3">
              <w:t>integrac</w:t>
            </w:r>
            <w:r>
              <w:t>e</w:t>
            </w:r>
            <w:r w:rsidR="00FD34ED" w:rsidRPr="003967F3">
              <w:t xml:space="preserve"> dalších bezpečnostních prvků (kamery, přístupové systémy)</w:t>
            </w:r>
            <w:r>
              <w:t>,</w:t>
            </w:r>
          </w:p>
          <w:p w14:paraId="5CFB7736" w14:textId="0D48AD40" w:rsidR="00467A2E" w:rsidRPr="0005270D" w:rsidRDefault="00601996" w:rsidP="00601996">
            <w:pPr>
              <w:pStyle w:val="Odstavecseseznamem"/>
              <w:numPr>
                <w:ilvl w:val="0"/>
                <w:numId w:val="104"/>
              </w:numPr>
            </w:pPr>
            <w:r>
              <w:t>konzultace specifik souvisejících s přípravou MDC pro přesun na jinou lokalitu</w:t>
            </w:r>
            <w:r w:rsidR="00FD34ED" w:rsidRPr="003967F3">
              <w:t>.</w:t>
            </w:r>
          </w:p>
        </w:tc>
      </w:tr>
      <w:tr w:rsidR="00DD610D" w:rsidRPr="001B17F1" w14:paraId="7DD9AF2E" w14:textId="77777777" w:rsidTr="00B814B1">
        <w:trPr>
          <w:trHeight w:val="285"/>
        </w:trPr>
        <w:tc>
          <w:tcPr>
            <w:tcW w:w="2985" w:type="dxa"/>
            <w:shd w:val="clear" w:color="auto" w:fill="FFFFFF" w:themeFill="background1"/>
          </w:tcPr>
          <w:p w14:paraId="1D635E78" w14:textId="77777777" w:rsidR="00857B1B" w:rsidRPr="00857B1B" w:rsidRDefault="00857B1B" w:rsidP="00652605">
            <w:r w:rsidRPr="00857B1B">
              <w:t>Konfigurační a implementační práce</w:t>
            </w:r>
          </w:p>
          <w:p w14:paraId="4ACBE587" w14:textId="77777777" w:rsidR="00D76C8B" w:rsidRPr="009971EE" w:rsidRDefault="00D76C8B" w:rsidP="00652605"/>
        </w:tc>
        <w:tc>
          <w:tcPr>
            <w:tcW w:w="6082" w:type="dxa"/>
            <w:shd w:val="clear" w:color="auto" w:fill="FFFFFF" w:themeFill="background1"/>
          </w:tcPr>
          <w:p w14:paraId="44055BEA" w14:textId="48F57A3A" w:rsidR="006A6922" w:rsidRPr="003967F3" w:rsidRDefault="006A6922" w:rsidP="00683F3C">
            <w:pPr>
              <w:pStyle w:val="Odstavecseseznamem"/>
              <w:numPr>
                <w:ilvl w:val="0"/>
                <w:numId w:val="106"/>
              </w:numPr>
            </w:pPr>
            <w:r w:rsidRPr="003967F3">
              <w:t xml:space="preserve">úpravy konfigurací DCIM/BMS a dohledových systémů, </w:t>
            </w:r>
          </w:p>
          <w:p w14:paraId="0B315013" w14:textId="59CE98ED" w:rsidR="00D76C8B" w:rsidRPr="0005270D" w:rsidRDefault="006A6922" w:rsidP="00683F3C">
            <w:pPr>
              <w:pStyle w:val="Odstavecseseznamem"/>
              <w:numPr>
                <w:ilvl w:val="0"/>
                <w:numId w:val="106"/>
              </w:numPr>
            </w:pPr>
            <w:r w:rsidRPr="003967F3">
              <w:t>konfigurace bezpečnostních scénářů (EPS, hašení, alarmy).</w:t>
            </w:r>
          </w:p>
        </w:tc>
      </w:tr>
      <w:tr w:rsidR="00DD610D" w:rsidRPr="001B17F1" w14:paraId="61BABF02" w14:textId="77777777" w:rsidTr="00B814B1">
        <w:trPr>
          <w:trHeight w:val="285"/>
        </w:trPr>
        <w:tc>
          <w:tcPr>
            <w:tcW w:w="2985" w:type="dxa"/>
            <w:shd w:val="clear" w:color="auto" w:fill="FFFFFF" w:themeFill="background1"/>
          </w:tcPr>
          <w:p w14:paraId="7EB7C0AE" w14:textId="77777777" w:rsidR="006A6922" w:rsidRPr="006A6922" w:rsidRDefault="006A6922" w:rsidP="00652605">
            <w:r w:rsidRPr="006A6922">
              <w:t>Analýzy, měření a testování</w:t>
            </w:r>
          </w:p>
          <w:p w14:paraId="27CD2DBD" w14:textId="77777777" w:rsidR="006A6922" w:rsidRPr="009971EE" w:rsidRDefault="006A6922" w:rsidP="00652605"/>
        </w:tc>
        <w:tc>
          <w:tcPr>
            <w:tcW w:w="6082" w:type="dxa"/>
            <w:shd w:val="clear" w:color="auto" w:fill="FFFFFF" w:themeFill="background1"/>
          </w:tcPr>
          <w:p w14:paraId="384991FC" w14:textId="77777777" w:rsidR="00591635" w:rsidRPr="003967F3" w:rsidRDefault="00591635" w:rsidP="00683F3C">
            <w:pPr>
              <w:pStyle w:val="Odstavecseseznamem"/>
              <w:numPr>
                <w:ilvl w:val="0"/>
                <w:numId w:val="107"/>
              </w:numPr>
            </w:pPr>
            <w:r w:rsidRPr="003967F3">
              <w:t>provedení zátěžových nebo integračních testů mimo běžný provoz,</w:t>
            </w:r>
          </w:p>
          <w:p w14:paraId="326AC532" w14:textId="27642AFF" w:rsidR="006A6922" w:rsidRDefault="00591635" w:rsidP="00683F3C">
            <w:pPr>
              <w:pStyle w:val="Odstavecseseznamem"/>
              <w:numPr>
                <w:ilvl w:val="0"/>
                <w:numId w:val="107"/>
              </w:numPr>
            </w:pPr>
            <w:r w:rsidRPr="003967F3">
              <w:t>prověrky funkčnosti před</w:t>
            </w:r>
            <w:r w:rsidR="00616851">
              <w:t>/po</w:t>
            </w:r>
            <w:r w:rsidRPr="003967F3">
              <w:t xml:space="preserve"> modernizac</w:t>
            </w:r>
            <w:r w:rsidR="00616851">
              <w:t>i</w:t>
            </w:r>
            <w:r w:rsidRPr="003967F3">
              <w:t xml:space="preserve"> nebo </w:t>
            </w:r>
            <w:r w:rsidR="00616851">
              <w:t xml:space="preserve">před/po </w:t>
            </w:r>
            <w:r w:rsidRPr="003967F3">
              <w:t>přemístění MDC</w:t>
            </w:r>
            <w:r w:rsidR="00A07DA4">
              <w:t>,</w:t>
            </w:r>
          </w:p>
          <w:p w14:paraId="05607D7C" w14:textId="082DD534" w:rsidR="00C505E5" w:rsidRPr="003967F3" w:rsidRDefault="00C505E5" w:rsidP="00683F3C">
            <w:pPr>
              <w:pStyle w:val="Odstavecseseznamem"/>
              <w:numPr>
                <w:ilvl w:val="0"/>
                <w:numId w:val="107"/>
              </w:numPr>
            </w:pPr>
            <w:r>
              <w:t xml:space="preserve">provádění revizí specifikovaných v kap. </w:t>
            </w:r>
            <w:r w:rsidR="00A07DA4">
              <w:fldChar w:fldCharType="begin"/>
            </w:r>
            <w:r w:rsidR="00A07DA4">
              <w:instrText xml:space="preserve"> REF _Ref224302500 \r \h </w:instrText>
            </w:r>
            <w:r w:rsidR="00A07DA4">
              <w:fldChar w:fldCharType="separate"/>
            </w:r>
            <w:r w:rsidR="00601996">
              <w:t>12</w:t>
            </w:r>
            <w:r w:rsidR="00A07DA4">
              <w:fldChar w:fldCharType="end"/>
            </w:r>
            <w:r w:rsidR="00A07DA4">
              <w:t xml:space="preserve"> nad rámec ujednaných intervalů.</w:t>
            </w:r>
          </w:p>
        </w:tc>
      </w:tr>
      <w:tr w:rsidR="00DD610D" w:rsidRPr="001B17F1" w14:paraId="2760E266" w14:textId="77777777" w:rsidTr="00B814B1">
        <w:trPr>
          <w:trHeight w:val="285"/>
        </w:trPr>
        <w:tc>
          <w:tcPr>
            <w:tcW w:w="2985" w:type="dxa"/>
            <w:shd w:val="clear" w:color="auto" w:fill="FFFFFF" w:themeFill="background1"/>
          </w:tcPr>
          <w:p w14:paraId="2E0496C1" w14:textId="77777777" w:rsidR="009971EE" w:rsidRPr="009971EE" w:rsidRDefault="009971EE" w:rsidP="00652605">
            <w:r w:rsidRPr="009971EE">
              <w:t>Školení a rozvoj personálu</w:t>
            </w:r>
          </w:p>
          <w:p w14:paraId="4AD5D138" w14:textId="77777777" w:rsidR="008B6052" w:rsidRPr="009971EE" w:rsidRDefault="008B6052" w:rsidP="00652605"/>
        </w:tc>
        <w:tc>
          <w:tcPr>
            <w:tcW w:w="6082" w:type="dxa"/>
            <w:shd w:val="clear" w:color="auto" w:fill="FFFFFF" w:themeFill="background1"/>
          </w:tcPr>
          <w:p w14:paraId="2CC443B8" w14:textId="637C2DC9" w:rsidR="009971EE" w:rsidRPr="00345C55" w:rsidRDefault="009971EE" w:rsidP="00683F3C">
            <w:pPr>
              <w:pStyle w:val="Odstavecseseznamem"/>
              <w:numPr>
                <w:ilvl w:val="0"/>
                <w:numId w:val="109"/>
              </w:numPr>
            </w:pPr>
            <w:r w:rsidRPr="00345C55">
              <w:t xml:space="preserve">nadstandardní nebo rozšířené školení obsluhy, </w:t>
            </w:r>
          </w:p>
          <w:p w14:paraId="0066B23B" w14:textId="348B565B" w:rsidR="009971EE" w:rsidRPr="00345C55" w:rsidRDefault="009971EE" w:rsidP="00683F3C">
            <w:pPr>
              <w:pStyle w:val="Odstavecseseznamem"/>
              <w:numPr>
                <w:ilvl w:val="0"/>
                <w:numId w:val="109"/>
              </w:numPr>
            </w:pPr>
            <w:r w:rsidRPr="00345C55">
              <w:t xml:space="preserve">zaškolení na nové technologie po modernizaci, </w:t>
            </w:r>
          </w:p>
          <w:p w14:paraId="218DD501" w14:textId="77777777" w:rsidR="008B6052" w:rsidRDefault="001A088A" w:rsidP="00683F3C">
            <w:pPr>
              <w:pStyle w:val="Odstavecseseznamem"/>
              <w:numPr>
                <w:ilvl w:val="0"/>
                <w:numId w:val="109"/>
              </w:numPr>
            </w:pPr>
            <w:r>
              <w:t xml:space="preserve">součinnost na </w:t>
            </w:r>
            <w:r w:rsidR="000E1931">
              <w:t>provedení</w:t>
            </w:r>
            <w:r w:rsidR="00FF73EC">
              <w:t xml:space="preserve"> (řízení)</w:t>
            </w:r>
            <w:r w:rsidR="000E1931">
              <w:t xml:space="preserve"> </w:t>
            </w:r>
            <w:r w:rsidR="009971EE" w:rsidRPr="00345C55">
              <w:t>cvičné</w:t>
            </w:r>
            <w:r w:rsidR="000E1931">
              <w:t>ho</w:t>
            </w:r>
            <w:r w:rsidR="009971EE" w:rsidRPr="00345C55">
              <w:t xml:space="preserve"> scénáře havarijních stavů nebo krizového řízení</w:t>
            </w:r>
            <w:r w:rsidR="005A665F">
              <w:t xml:space="preserve"> za účasti </w:t>
            </w:r>
            <w:r w:rsidR="00FF73EC">
              <w:t>zaměstnanců Objednatele</w:t>
            </w:r>
            <w:r w:rsidR="009971EE" w:rsidRPr="00345C55">
              <w:t>.</w:t>
            </w:r>
          </w:p>
          <w:p w14:paraId="07C839DF" w14:textId="753BA062" w:rsidR="008B6052" w:rsidRPr="00067894" w:rsidRDefault="005F456A" w:rsidP="00683F3C">
            <w:pPr>
              <w:pStyle w:val="Odstavecseseznamem"/>
              <w:numPr>
                <w:ilvl w:val="0"/>
                <w:numId w:val="109"/>
              </w:numPr>
            </w:pPr>
            <w:r>
              <w:t>tvorba havarijního plánu</w:t>
            </w:r>
            <w:r w:rsidR="006B354A">
              <w:t>.</w:t>
            </w:r>
          </w:p>
        </w:tc>
      </w:tr>
      <w:tr w:rsidR="00DD610D" w:rsidRPr="001B17F1" w14:paraId="30C38E43" w14:textId="77777777" w:rsidTr="00B814B1">
        <w:trPr>
          <w:trHeight w:val="285"/>
        </w:trPr>
        <w:tc>
          <w:tcPr>
            <w:tcW w:w="2985" w:type="dxa"/>
            <w:shd w:val="clear" w:color="auto" w:fill="FFFFFF" w:themeFill="background1"/>
          </w:tcPr>
          <w:p w14:paraId="0EF23D53" w14:textId="4613EC85" w:rsidR="009971EE" w:rsidRPr="009971EE" w:rsidRDefault="009971EE" w:rsidP="00652605">
            <w:r w:rsidRPr="009971EE">
              <w:t xml:space="preserve">Tvorba a aktualizace </w:t>
            </w:r>
            <w:r w:rsidR="00F527E3">
              <w:t>D</w:t>
            </w:r>
            <w:r w:rsidRPr="009971EE">
              <w:t>okumentace</w:t>
            </w:r>
          </w:p>
          <w:p w14:paraId="7CA45D64" w14:textId="77777777" w:rsidR="008B6052" w:rsidRPr="009971EE" w:rsidRDefault="008B6052" w:rsidP="00652605"/>
        </w:tc>
        <w:tc>
          <w:tcPr>
            <w:tcW w:w="6082" w:type="dxa"/>
            <w:shd w:val="clear" w:color="auto" w:fill="FFFFFF" w:themeFill="background1"/>
          </w:tcPr>
          <w:p w14:paraId="0CDDEBE4" w14:textId="70DBFCDB" w:rsidR="009971EE" w:rsidRPr="00067894" w:rsidRDefault="009971EE" w:rsidP="00683F3C">
            <w:pPr>
              <w:pStyle w:val="Odstavecseseznamem"/>
              <w:numPr>
                <w:ilvl w:val="0"/>
                <w:numId w:val="110"/>
              </w:numPr>
            </w:pPr>
            <w:r w:rsidRPr="00067894">
              <w:t>doplnění nebo revize</w:t>
            </w:r>
            <w:r w:rsidR="00F527E3">
              <w:t xml:space="preserve"> technické a</w:t>
            </w:r>
            <w:r w:rsidRPr="00067894">
              <w:t xml:space="preserve"> provozní dokumentace, </w:t>
            </w:r>
          </w:p>
          <w:p w14:paraId="38AF4446" w14:textId="23161796" w:rsidR="009971EE" w:rsidRPr="00067894" w:rsidRDefault="009971EE" w:rsidP="00683F3C">
            <w:pPr>
              <w:pStyle w:val="Odstavecseseznamem"/>
              <w:numPr>
                <w:ilvl w:val="0"/>
                <w:numId w:val="110"/>
              </w:numPr>
            </w:pPr>
            <w:r w:rsidRPr="00067894">
              <w:t xml:space="preserve">úpravy havarijního plánu, </w:t>
            </w:r>
            <w:r w:rsidR="006B354A">
              <w:t xml:space="preserve">interních </w:t>
            </w:r>
            <w:r w:rsidRPr="00067894">
              <w:t xml:space="preserve">provozních řádů, </w:t>
            </w:r>
          </w:p>
          <w:p w14:paraId="489FAD2E" w14:textId="7BABE332" w:rsidR="008B6052" w:rsidRPr="00067894" w:rsidRDefault="009971EE" w:rsidP="00683F3C">
            <w:pPr>
              <w:pStyle w:val="Odstavecseseznamem"/>
              <w:numPr>
                <w:ilvl w:val="0"/>
                <w:numId w:val="110"/>
              </w:numPr>
            </w:pPr>
            <w:r w:rsidRPr="00067894">
              <w:t>tvorba</w:t>
            </w:r>
            <w:r w:rsidR="00073153">
              <w:t xml:space="preserve"> / úprava</w:t>
            </w:r>
            <w:r w:rsidRPr="00067894">
              <w:t xml:space="preserve"> schémat, výkresů nebo konfiguračních dokumentů.</w:t>
            </w:r>
          </w:p>
        </w:tc>
      </w:tr>
    </w:tbl>
    <w:p w14:paraId="32690E94" w14:textId="705A5709" w:rsidR="00BB7F6E" w:rsidRDefault="00BB7F6E" w:rsidP="00652605">
      <w:pPr>
        <w:pStyle w:val="Nadpis1"/>
      </w:pPr>
      <w:bookmarkStart w:id="83" w:name="_Toc222473857"/>
      <w:bookmarkStart w:id="84" w:name="_Toc224635719"/>
      <w:bookmarkStart w:id="85" w:name="_Toc224658276"/>
      <w:bookmarkStart w:id="86" w:name="_Toc224658339"/>
      <w:bookmarkStart w:id="87" w:name="_Toc224658661"/>
      <w:bookmarkStart w:id="88" w:name="_Toc224658722"/>
      <w:bookmarkStart w:id="89" w:name="_Toc224659273"/>
      <w:bookmarkStart w:id="90" w:name="_Toc236209566"/>
      <w:bookmarkEnd w:id="83"/>
      <w:bookmarkEnd w:id="84"/>
      <w:bookmarkEnd w:id="85"/>
      <w:bookmarkEnd w:id="86"/>
      <w:bookmarkEnd w:id="87"/>
      <w:bookmarkEnd w:id="88"/>
      <w:bookmarkEnd w:id="89"/>
      <w:r>
        <w:t xml:space="preserve">Fáze dodávky a </w:t>
      </w:r>
      <w:r w:rsidR="00F527E3">
        <w:t xml:space="preserve">platební </w:t>
      </w:r>
      <w:r>
        <w:t>milníky</w:t>
      </w:r>
      <w:bookmarkEnd w:id="90"/>
    </w:p>
    <w:p w14:paraId="16CEE6E0" w14:textId="2BCB4AAB" w:rsidR="00BB7F6E" w:rsidRDefault="003D72B3" w:rsidP="00652605">
      <w:r w:rsidRPr="003D72B3">
        <w:t xml:space="preserve">Plnění musí být </w:t>
      </w:r>
      <w:r w:rsidR="00F527E3">
        <w:t>prováděno v souladu s přílohou č</w:t>
      </w:r>
      <w:r w:rsidR="00F527E3" w:rsidRPr="008A3F18">
        <w:t xml:space="preserve">. </w:t>
      </w:r>
      <w:r w:rsidR="008A3F18" w:rsidRPr="008A3F18">
        <w:t>8</w:t>
      </w:r>
      <w:r w:rsidR="00F527E3" w:rsidRPr="008A3F18">
        <w:t xml:space="preserve"> S</w:t>
      </w:r>
      <w:r w:rsidR="00F527E3">
        <w:t>mlouvy (Harmonogram)</w:t>
      </w:r>
      <w:r w:rsidRPr="003D72B3">
        <w:t xml:space="preserve">. Každá z níže uvedených fází (tj. každý řádek níže uvedené tabulky) je součástí jednoho z uvedených </w:t>
      </w:r>
      <w:r w:rsidR="006722B8">
        <w:t>platebních</w:t>
      </w:r>
      <w:r w:rsidRPr="003D72B3">
        <w:t xml:space="preserve"> milníků (A až </w:t>
      </w:r>
      <w:r w:rsidR="00115D44">
        <w:t>D</w:t>
      </w:r>
      <w:r w:rsidRPr="003D72B3">
        <w:t>) a musí být</w:t>
      </w:r>
      <w:r w:rsidR="00A07DA4">
        <w:t xml:space="preserve"> Zhotovitelem provedena</w:t>
      </w:r>
      <w:r w:rsidRPr="003D72B3">
        <w:t xml:space="preserve"> nejpozději v termínu uvedeném v</w:t>
      </w:r>
      <w:r w:rsidR="00A07DA4">
        <w:t> </w:t>
      </w:r>
      <w:r w:rsidRPr="003D72B3">
        <w:t>Harmonogramu</w:t>
      </w:r>
      <w:r w:rsidR="00A07DA4">
        <w:t xml:space="preserve"> (do tohoto termínu musí být provedeno akceptační řízení ve vztahu k dané fázi)</w:t>
      </w:r>
      <w:r w:rsidRPr="003D72B3">
        <w:t xml:space="preserve">. </w:t>
      </w:r>
      <w:r w:rsidR="009232D2">
        <w:t>Objednatel</w:t>
      </w:r>
      <w:r w:rsidRPr="003D72B3">
        <w:t xml:space="preserve"> akceptuje výstupy dané fáze, jestliže je </w:t>
      </w:r>
      <w:r w:rsidR="009232D2">
        <w:t>Zhotovitel</w:t>
      </w:r>
      <w:r w:rsidRPr="003D72B3">
        <w:t xml:space="preserve"> provedl v šíři a kvalitě požadované v</w:t>
      </w:r>
      <w:r w:rsidR="00A07DA4">
        <w:t>e Smlouvě</w:t>
      </w:r>
      <w:r w:rsidRPr="003D72B3">
        <w:t xml:space="preserve">. </w:t>
      </w:r>
    </w:p>
    <w:tbl>
      <w:tblPr>
        <w:tblpPr w:leftFromText="180" w:rightFromText="180" w:vertAnchor="text" w:tblpXSpec="outside" w:tblpY="1"/>
        <w:tblOverlap w:val="neve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0"/>
        <w:gridCol w:w="851"/>
        <w:gridCol w:w="3685"/>
        <w:gridCol w:w="2264"/>
      </w:tblGrid>
      <w:tr w:rsidR="00856629" w:rsidRPr="008F0673" w14:paraId="625DB610" w14:textId="77777777" w:rsidTr="002B03D0">
        <w:trPr>
          <w:trHeight w:val="300"/>
          <w:tblHeader/>
        </w:trPr>
        <w:tc>
          <w:tcPr>
            <w:tcW w:w="2260"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70172DC" w14:textId="77777777" w:rsidR="00113968" w:rsidRPr="002B03D0" w:rsidRDefault="00113968" w:rsidP="002B03D0">
            <w:pPr>
              <w:jc w:val="center"/>
              <w:rPr>
                <w:b/>
                <w:bCs/>
                <w:lang w:eastAsia="cs-CZ"/>
              </w:rPr>
            </w:pPr>
            <w:r w:rsidRPr="002B03D0">
              <w:rPr>
                <w:b/>
                <w:bCs/>
                <w:lang w:eastAsia="cs-CZ"/>
              </w:rPr>
              <w:lastRenderedPageBreak/>
              <w:t>Platební milník</w:t>
            </w:r>
          </w:p>
        </w:tc>
        <w:tc>
          <w:tcPr>
            <w:tcW w:w="85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2DA02B94" w14:textId="77777777" w:rsidR="00113968" w:rsidRPr="002B03D0" w:rsidRDefault="00113968" w:rsidP="002B03D0">
            <w:pPr>
              <w:jc w:val="center"/>
              <w:rPr>
                <w:b/>
                <w:bCs/>
                <w:lang w:val="en-US" w:eastAsia="cs-CZ"/>
              </w:rPr>
            </w:pPr>
            <w:r w:rsidRPr="002B03D0">
              <w:rPr>
                <w:b/>
                <w:bCs/>
                <w:lang w:eastAsia="cs-CZ"/>
              </w:rPr>
              <w:t>Fáze</w:t>
            </w:r>
          </w:p>
        </w:tc>
        <w:tc>
          <w:tcPr>
            <w:tcW w:w="3685"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74B49571" w14:textId="0510B688" w:rsidR="00113968" w:rsidRPr="002B03D0" w:rsidRDefault="00113968" w:rsidP="002B03D0">
            <w:pPr>
              <w:jc w:val="center"/>
              <w:rPr>
                <w:b/>
                <w:bCs/>
                <w:lang w:val="en-US" w:eastAsia="cs-CZ"/>
              </w:rPr>
            </w:pPr>
            <w:r w:rsidRPr="002B03D0">
              <w:rPr>
                <w:b/>
                <w:bCs/>
                <w:lang w:eastAsia="cs-CZ"/>
              </w:rPr>
              <w:t>Popis</w:t>
            </w:r>
          </w:p>
        </w:tc>
        <w:tc>
          <w:tcPr>
            <w:tcW w:w="2264"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hideMark/>
          </w:tcPr>
          <w:p w14:paraId="065412B1" w14:textId="160E4E83" w:rsidR="00113968" w:rsidRPr="002B03D0" w:rsidRDefault="00113968" w:rsidP="002B03D0">
            <w:pPr>
              <w:jc w:val="center"/>
              <w:rPr>
                <w:b/>
                <w:bCs/>
                <w:lang w:val="en-US" w:eastAsia="cs-CZ"/>
              </w:rPr>
            </w:pPr>
            <w:r w:rsidRPr="002B03D0">
              <w:rPr>
                <w:b/>
                <w:bCs/>
                <w:lang w:eastAsia="cs-CZ"/>
              </w:rPr>
              <w:t>Kapitola obsahující</w:t>
            </w:r>
            <w:r w:rsidR="002B03D0">
              <w:rPr>
                <w:b/>
                <w:bCs/>
                <w:lang w:eastAsia="cs-CZ"/>
              </w:rPr>
              <w:t xml:space="preserve"> </w:t>
            </w:r>
            <w:r w:rsidRPr="002B03D0">
              <w:rPr>
                <w:b/>
                <w:bCs/>
                <w:lang w:eastAsia="cs-CZ"/>
              </w:rPr>
              <w:t>požadavky</w:t>
            </w:r>
          </w:p>
        </w:tc>
      </w:tr>
      <w:tr w:rsidR="00856629" w:rsidRPr="008F0673" w14:paraId="2D9A5EF2" w14:textId="77777777" w:rsidTr="002B03D0">
        <w:trPr>
          <w:trHeight w:val="300"/>
        </w:trPr>
        <w:tc>
          <w:tcPr>
            <w:tcW w:w="2260" w:type="dxa"/>
            <w:tcBorders>
              <w:top w:val="single" w:sz="6" w:space="0" w:color="auto"/>
              <w:left w:val="single" w:sz="6" w:space="0" w:color="auto"/>
              <w:bottom w:val="single" w:sz="6" w:space="0" w:color="auto"/>
              <w:right w:val="single" w:sz="6" w:space="0" w:color="auto"/>
            </w:tcBorders>
          </w:tcPr>
          <w:p w14:paraId="401E72A2" w14:textId="77777777" w:rsidR="00113968" w:rsidRPr="00C24270" w:rsidRDefault="00113968" w:rsidP="002B03D0">
            <w:pPr>
              <w:jc w:val="center"/>
              <w:rPr>
                <w:lang w:eastAsia="cs-CZ"/>
              </w:rPr>
            </w:pPr>
            <w:r w:rsidRPr="00C24270">
              <w:rPr>
                <w:lang w:eastAsia="cs-CZ"/>
              </w:rPr>
              <w:t>A</w:t>
            </w:r>
          </w:p>
        </w:tc>
        <w:tc>
          <w:tcPr>
            <w:tcW w:w="851" w:type="dxa"/>
            <w:tcBorders>
              <w:top w:val="single" w:sz="6" w:space="0" w:color="auto"/>
              <w:left w:val="single" w:sz="6" w:space="0" w:color="auto"/>
              <w:bottom w:val="single" w:sz="6" w:space="0" w:color="auto"/>
              <w:right w:val="single" w:sz="6" w:space="0" w:color="auto"/>
            </w:tcBorders>
          </w:tcPr>
          <w:p w14:paraId="6B207D20" w14:textId="0D6F6B21" w:rsidR="00113968" w:rsidRPr="001868D7" w:rsidRDefault="00113968" w:rsidP="002B03D0">
            <w:pPr>
              <w:jc w:val="center"/>
              <w:rPr>
                <w:lang w:eastAsia="cs-CZ"/>
              </w:rPr>
            </w:pPr>
            <w:r w:rsidRPr="001868D7">
              <w:rPr>
                <w:lang w:eastAsia="cs-CZ"/>
              </w:rPr>
              <w:t>F1</w:t>
            </w:r>
          </w:p>
        </w:tc>
        <w:tc>
          <w:tcPr>
            <w:tcW w:w="3685" w:type="dxa"/>
            <w:tcBorders>
              <w:top w:val="single" w:sz="6" w:space="0" w:color="auto"/>
              <w:left w:val="single" w:sz="6" w:space="0" w:color="auto"/>
              <w:bottom w:val="single" w:sz="6" w:space="0" w:color="auto"/>
              <w:right w:val="single" w:sz="6" w:space="0" w:color="auto"/>
            </w:tcBorders>
          </w:tcPr>
          <w:p w14:paraId="586D3161" w14:textId="783DCEEC" w:rsidR="00113968" w:rsidRPr="0069230C" w:rsidRDefault="00113968" w:rsidP="00856629">
            <w:pPr>
              <w:jc w:val="left"/>
            </w:pPr>
            <w:r w:rsidRPr="0069230C">
              <w:t>Projektová dokumentace</w:t>
            </w:r>
          </w:p>
          <w:p w14:paraId="700C40B5" w14:textId="77777777" w:rsidR="00113968" w:rsidRPr="0069230C" w:rsidRDefault="00113968" w:rsidP="00856629">
            <w:pPr>
              <w:pStyle w:val="Odstavecseseznamem"/>
              <w:jc w:val="left"/>
              <w:rPr>
                <w:lang w:eastAsia="cs-CZ"/>
              </w:rPr>
            </w:pPr>
          </w:p>
        </w:tc>
        <w:tc>
          <w:tcPr>
            <w:tcW w:w="2264" w:type="dxa"/>
            <w:tcBorders>
              <w:top w:val="single" w:sz="6" w:space="0" w:color="auto"/>
              <w:left w:val="single" w:sz="6" w:space="0" w:color="auto"/>
              <w:bottom w:val="single" w:sz="6" w:space="0" w:color="auto"/>
              <w:right w:val="single" w:sz="6" w:space="0" w:color="auto"/>
            </w:tcBorders>
          </w:tcPr>
          <w:p w14:paraId="78A35900" w14:textId="21172596" w:rsidR="00113968" w:rsidRPr="008F0673" w:rsidRDefault="00113968" w:rsidP="00856629">
            <w:pPr>
              <w:jc w:val="left"/>
              <w:rPr>
                <w:lang w:eastAsia="cs-CZ"/>
              </w:rPr>
            </w:pPr>
            <w:r>
              <w:rPr>
                <w:lang w:eastAsia="cs-CZ"/>
              </w:rPr>
              <w:t>5, 6</w:t>
            </w:r>
          </w:p>
        </w:tc>
      </w:tr>
      <w:tr w:rsidR="00856629" w:rsidRPr="008F0673" w14:paraId="579502A9" w14:textId="77777777" w:rsidTr="002B03D0">
        <w:trPr>
          <w:trHeight w:val="300"/>
        </w:trPr>
        <w:tc>
          <w:tcPr>
            <w:tcW w:w="2260" w:type="dxa"/>
            <w:tcBorders>
              <w:top w:val="single" w:sz="6" w:space="0" w:color="auto"/>
              <w:left w:val="single" w:sz="6" w:space="0" w:color="auto"/>
              <w:bottom w:val="single" w:sz="6" w:space="0" w:color="auto"/>
              <w:right w:val="single" w:sz="6" w:space="0" w:color="auto"/>
            </w:tcBorders>
          </w:tcPr>
          <w:p w14:paraId="16392CD4" w14:textId="30FC44BC" w:rsidR="00113968" w:rsidRPr="00081960" w:rsidRDefault="00113968" w:rsidP="002B03D0">
            <w:pPr>
              <w:jc w:val="center"/>
              <w:rPr>
                <w:lang w:eastAsia="cs-CZ"/>
              </w:rPr>
            </w:pPr>
            <w:r>
              <w:rPr>
                <w:lang w:eastAsia="cs-CZ"/>
              </w:rPr>
              <w:t>B</w:t>
            </w:r>
          </w:p>
        </w:tc>
        <w:tc>
          <w:tcPr>
            <w:tcW w:w="851" w:type="dxa"/>
            <w:tcBorders>
              <w:top w:val="single" w:sz="6" w:space="0" w:color="auto"/>
              <w:left w:val="single" w:sz="6" w:space="0" w:color="auto"/>
              <w:bottom w:val="single" w:sz="6" w:space="0" w:color="auto"/>
              <w:right w:val="single" w:sz="6" w:space="0" w:color="auto"/>
            </w:tcBorders>
          </w:tcPr>
          <w:p w14:paraId="2A797C5C" w14:textId="721AA5EA" w:rsidR="00113968" w:rsidRPr="001868D7" w:rsidRDefault="00113968" w:rsidP="002B03D0">
            <w:pPr>
              <w:jc w:val="center"/>
              <w:rPr>
                <w:lang w:eastAsia="cs-CZ"/>
              </w:rPr>
            </w:pPr>
            <w:r>
              <w:rPr>
                <w:lang w:eastAsia="cs-CZ"/>
              </w:rPr>
              <w:t>F2</w:t>
            </w:r>
          </w:p>
        </w:tc>
        <w:tc>
          <w:tcPr>
            <w:tcW w:w="3685" w:type="dxa"/>
            <w:tcBorders>
              <w:top w:val="single" w:sz="6" w:space="0" w:color="auto"/>
              <w:left w:val="single" w:sz="6" w:space="0" w:color="auto"/>
              <w:bottom w:val="single" w:sz="6" w:space="0" w:color="auto"/>
              <w:right w:val="single" w:sz="6" w:space="0" w:color="auto"/>
            </w:tcBorders>
          </w:tcPr>
          <w:p w14:paraId="14D54DF5" w14:textId="77777777" w:rsidR="00113968" w:rsidRDefault="00113968" w:rsidP="00856629">
            <w:pPr>
              <w:spacing w:after="60"/>
              <w:jc w:val="left"/>
            </w:pPr>
            <w:r w:rsidRPr="0069230C">
              <w:t>Výroba mobilního datového centra</w:t>
            </w:r>
            <w:r>
              <w:t xml:space="preserve"> </w:t>
            </w:r>
          </w:p>
          <w:p w14:paraId="125909C5" w14:textId="77777777" w:rsidR="00113968" w:rsidRDefault="00113968" w:rsidP="00856629">
            <w:pPr>
              <w:spacing w:after="60"/>
              <w:jc w:val="left"/>
              <w:rPr>
                <w:lang w:eastAsia="cs-CZ"/>
              </w:rPr>
            </w:pPr>
            <w:r>
              <w:rPr>
                <w:lang w:eastAsia="cs-CZ"/>
              </w:rPr>
              <w:t>+</w:t>
            </w:r>
          </w:p>
          <w:p w14:paraId="75157852" w14:textId="115F2A1E" w:rsidR="00113968" w:rsidRPr="0069230C" w:rsidDel="006573B8" w:rsidRDefault="00113968" w:rsidP="00856629">
            <w:pPr>
              <w:jc w:val="left"/>
              <w:rPr>
                <w:lang w:eastAsia="cs-CZ"/>
              </w:rPr>
            </w:pPr>
            <w:r>
              <w:rPr>
                <w:lang w:eastAsia="cs-CZ"/>
              </w:rPr>
              <w:t>Stavební připravenost</w:t>
            </w:r>
          </w:p>
        </w:tc>
        <w:tc>
          <w:tcPr>
            <w:tcW w:w="2264" w:type="dxa"/>
            <w:tcBorders>
              <w:top w:val="single" w:sz="6" w:space="0" w:color="auto"/>
              <w:left w:val="single" w:sz="6" w:space="0" w:color="auto"/>
              <w:bottom w:val="single" w:sz="6" w:space="0" w:color="auto"/>
              <w:right w:val="single" w:sz="6" w:space="0" w:color="auto"/>
            </w:tcBorders>
          </w:tcPr>
          <w:p w14:paraId="3EF1A6B3" w14:textId="0BEE3605" w:rsidR="00113968" w:rsidRPr="35AD82D2" w:rsidRDefault="00113968" w:rsidP="00856629">
            <w:pPr>
              <w:jc w:val="left"/>
              <w:rPr>
                <w:lang w:eastAsia="cs-CZ"/>
              </w:rPr>
            </w:pPr>
            <w:r>
              <w:rPr>
                <w:lang w:eastAsia="cs-CZ"/>
              </w:rPr>
              <w:t>6, 7</w:t>
            </w:r>
          </w:p>
        </w:tc>
      </w:tr>
      <w:tr w:rsidR="00856629" w:rsidRPr="008F0673" w14:paraId="0B8D4874" w14:textId="77777777" w:rsidTr="002B03D0">
        <w:trPr>
          <w:trHeight w:val="300"/>
        </w:trPr>
        <w:tc>
          <w:tcPr>
            <w:tcW w:w="2260" w:type="dxa"/>
            <w:tcBorders>
              <w:top w:val="single" w:sz="6" w:space="0" w:color="auto"/>
              <w:left w:val="single" w:sz="6" w:space="0" w:color="auto"/>
              <w:bottom w:val="single" w:sz="6" w:space="0" w:color="auto"/>
              <w:right w:val="single" w:sz="6" w:space="0" w:color="auto"/>
            </w:tcBorders>
          </w:tcPr>
          <w:p w14:paraId="0A93F1E1" w14:textId="58E5A621" w:rsidR="00113968" w:rsidRPr="00C24270" w:rsidRDefault="00113968" w:rsidP="002B03D0">
            <w:pPr>
              <w:jc w:val="center"/>
              <w:rPr>
                <w:lang w:eastAsia="cs-CZ"/>
              </w:rPr>
            </w:pPr>
            <w:r>
              <w:rPr>
                <w:lang w:eastAsia="cs-CZ"/>
              </w:rPr>
              <w:t>B</w:t>
            </w:r>
          </w:p>
        </w:tc>
        <w:tc>
          <w:tcPr>
            <w:tcW w:w="851" w:type="dxa"/>
            <w:tcBorders>
              <w:top w:val="single" w:sz="6" w:space="0" w:color="auto"/>
              <w:left w:val="single" w:sz="6" w:space="0" w:color="auto"/>
              <w:bottom w:val="single" w:sz="6" w:space="0" w:color="auto"/>
              <w:right w:val="single" w:sz="6" w:space="0" w:color="auto"/>
            </w:tcBorders>
          </w:tcPr>
          <w:p w14:paraId="68B2E81A" w14:textId="7EA45330" w:rsidR="00113968" w:rsidRDefault="00113968" w:rsidP="002B03D0">
            <w:pPr>
              <w:jc w:val="center"/>
              <w:rPr>
                <w:lang w:eastAsia="cs-CZ"/>
              </w:rPr>
            </w:pPr>
            <w:r>
              <w:rPr>
                <w:lang w:eastAsia="cs-CZ"/>
              </w:rPr>
              <w:t>F3</w:t>
            </w:r>
          </w:p>
        </w:tc>
        <w:tc>
          <w:tcPr>
            <w:tcW w:w="3685" w:type="dxa"/>
            <w:tcBorders>
              <w:top w:val="single" w:sz="6" w:space="0" w:color="auto"/>
              <w:left w:val="single" w:sz="6" w:space="0" w:color="auto"/>
              <w:bottom w:val="single" w:sz="6" w:space="0" w:color="auto"/>
              <w:right w:val="single" w:sz="6" w:space="0" w:color="auto"/>
            </w:tcBorders>
          </w:tcPr>
          <w:p w14:paraId="327F2375" w14:textId="7C5F61A8" w:rsidR="00113968" w:rsidRDefault="00113968" w:rsidP="00856629">
            <w:pPr>
              <w:jc w:val="left"/>
            </w:pPr>
            <w:r>
              <w:t>Dodávka mobilního datového centra</w:t>
            </w:r>
          </w:p>
        </w:tc>
        <w:tc>
          <w:tcPr>
            <w:tcW w:w="2264" w:type="dxa"/>
            <w:tcBorders>
              <w:top w:val="single" w:sz="6" w:space="0" w:color="auto"/>
              <w:left w:val="single" w:sz="6" w:space="0" w:color="auto"/>
              <w:bottom w:val="single" w:sz="6" w:space="0" w:color="auto"/>
              <w:right w:val="single" w:sz="6" w:space="0" w:color="auto"/>
            </w:tcBorders>
          </w:tcPr>
          <w:p w14:paraId="391F9469" w14:textId="0E3472E5" w:rsidR="00113968" w:rsidRDefault="00113968" w:rsidP="00856629">
            <w:pPr>
              <w:jc w:val="left"/>
              <w:rPr>
                <w:lang w:eastAsia="cs-CZ"/>
              </w:rPr>
            </w:pPr>
            <w:r>
              <w:rPr>
                <w:lang w:eastAsia="cs-CZ"/>
              </w:rPr>
              <w:t>8</w:t>
            </w:r>
          </w:p>
        </w:tc>
      </w:tr>
      <w:tr w:rsidR="00856629" w:rsidRPr="008F0673" w14:paraId="761CD4D8" w14:textId="77777777" w:rsidTr="002B03D0">
        <w:trPr>
          <w:trHeight w:val="300"/>
        </w:trPr>
        <w:tc>
          <w:tcPr>
            <w:tcW w:w="2260" w:type="dxa"/>
            <w:tcBorders>
              <w:top w:val="single" w:sz="6" w:space="0" w:color="auto"/>
              <w:left w:val="single" w:sz="6" w:space="0" w:color="auto"/>
              <w:bottom w:val="single" w:sz="6" w:space="0" w:color="auto"/>
              <w:right w:val="single" w:sz="6" w:space="0" w:color="auto"/>
            </w:tcBorders>
          </w:tcPr>
          <w:p w14:paraId="4621487B" w14:textId="7D2324EA" w:rsidR="00113968" w:rsidRPr="00C24270" w:rsidRDefault="00113968" w:rsidP="002B03D0">
            <w:pPr>
              <w:jc w:val="center"/>
              <w:rPr>
                <w:lang w:eastAsia="cs-CZ"/>
              </w:rPr>
            </w:pPr>
            <w:r>
              <w:rPr>
                <w:lang w:eastAsia="cs-CZ"/>
              </w:rPr>
              <w:t>B</w:t>
            </w:r>
          </w:p>
        </w:tc>
        <w:tc>
          <w:tcPr>
            <w:tcW w:w="851" w:type="dxa"/>
            <w:tcBorders>
              <w:top w:val="single" w:sz="6" w:space="0" w:color="auto"/>
              <w:left w:val="single" w:sz="6" w:space="0" w:color="auto"/>
              <w:bottom w:val="single" w:sz="6" w:space="0" w:color="auto"/>
              <w:right w:val="single" w:sz="6" w:space="0" w:color="auto"/>
            </w:tcBorders>
          </w:tcPr>
          <w:p w14:paraId="05E67552" w14:textId="17BAD85C" w:rsidR="00113968" w:rsidRPr="008F0673" w:rsidRDefault="00113968" w:rsidP="002B03D0">
            <w:pPr>
              <w:jc w:val="center"/>
              <w:rPr>
                <w:lang w:eastAsia="cs-CZ"/>
              </w:rPr>
            </w:pPr>
            <w:r>
              <w:rPr>
                <w:lang w:eastAsia="cs-CZ"/>
              </w:rPr>
              <w:t>F4</w:t>
            </w:r>
          </w:p>
        </w:tc>
        <w:tc>
          <w:tcPr>
            <w:tcW w:w="3685" w:type="dxa"/>
            <w:tcBorders>
              <w:top w:val="single" w:sz="6" w:space="0" w:color="auto"/>
              <w:left w:val="single" w:sz="6" w:space="0" w:color="auto"/>
              <w:bottom w:val="single" w:sz="6" w:space="0" w:color="auto"/>
              <w:right w:val="single" w:sz="6" w:space="0" w:color="auto"/>
            </w:tcBorders>
          </w:tcPr>
          <w:p w14:paraId="752F8E12" w14:textId="3F4E1824" w:rsidR="00113968" w:rsidRPr="00412FF3" w:rsidRDefault="00113968" w:rsidP="00856629">
            <w:pPr>
              <w:jc w:val="left"/>
            </w:pPr>
            <w:r>
              <w:t>Zprovoznění mobilního datového centra</w:t>
            </w:r>
          </w:p>
        </w:tc>
        <w:tc>
          <w:tcPr>
            <w:tcW w:w="2264" w:type="dxa"/>
            <w:tcBorders>
              <w:top w:val="single" w:sz="6" w:space="0" w:color="auto"/>
              <w:left w:val="single" w:sz="6" w:space="0" w:color="auto"/>
              <w:bottom w:val="single" w:sz="6" w:space="0" w:color="auto"/>
              <w:right w:val="single" w:sz="6" w:space="0" w:color="auto"/>
            </w:tcBorders>
          </w:tcPr>
          <w:p w14:paraId="00DB3F6C" w14:textId="73CAF69D" w:rsidR="00113968" w:rsidRDefault="00113968" w:rsidP="00856629">
            <w:pPr>
              <w:jc w:val="left"/>
              <w:rPr>
                <w:lang w:eastAsia="cs-CZ"/>
              </w:rPr>
            </w:pPr>
            <w:r>
              <w:rPr>
                <w:lang w:eastAsia="cs-CZ"/>
              </w:rPr>
              <w:t>9</w:t>
            </w:r>
          </w:p>
        </w:tc>
      </w:tr>
      <w:tr w:rsidR="00856629" w:rsidRPr="008F0673" w14:paraId="34324165" w14:textId="77777777" w:rsidTr="002B03D0">
        <w:trPr>
          <w:trHeight w:val="300"/>
        </w:trPr>
        <w:tc>
          <w:tcPr>
            <w:tcW w:w="2260" w:type="dxa"/>
            <w:tcBorders>
              <w:top w:val="single" w:sz="6" w:space="0" w:color="auto"/>
              <w:left w:val="single" w:sz="6" w:space="0" w:color="auto"/>
              <w:bottom w:val="single" w:sz="6" w:space="0" w:color="auto"/>
              <w:right w:val="single" w:sz="6" w:space="0" w:color="auto"/>
            </w:tcBorders>
          </w:tcPr>
          <w:p w14:paraId="4B1E4EAB" w14:textId="484C188C" w:rsidR="00113968" w:rsidRPr="00081960" w:rsidRDefault="00113968" w:rsidP="002B03D0">
            <w:pPr>
              <w:jc w:val="center"/>
              <w:rPr>
                <w:lang w:eastAsia="cs-CZ"/>
              </w:rPr>
            </w:pPr>
            <w:r>
              <w:rPr>
                <w:lang w:eastAsia="cs-CZ"/>
              </w:rPr>
              <w:t>C</w:t>
            </w:r>
          </w:p>
        </w:tc>
        <w:tc>
          <w:tcPr>
            <w:tcW w:w="851" w:type="dxa"/>
            <w:tcBorders>
              <w:top w:val="single" w:sz="6" w:space="0" w:color="auto"/>
              <w:left w:val="single" w:sz="6" w:space="0" w:color="auto"/>
              <w:bottom w:val="single" w:sz="6" w:space="0" w:color="auto"/>
              <w:right w:val="single" w:sz="6" w:space="0" w:color="auto"/>
            </w:tcBorders>
          </w:tcPr>
          <w:p w14:paraId="64BCC039" w14:textId="3F3C2A9C" w:rsidR="00113968" w:rsidRDefault="00113968" w:rsidP="002B03D0">
            <w:pPr>
              <w:jc w:val="center"/>
              <w:rPr>
                <w:lang w:eastAsia="cs-CZ"/>
              </w:rPr>
            </w:pPr>
            <w:r>
              <w:rPr>
                <w:lang w:eastAsia="cs-CZ"/>
              </w:rPr>
              <w:t>F5</w:t>
            </w:r>
          </w:p>
        </w:tc>
        <w:tc>
          <w:tcPr>
            <w:tcW w:w="3685" w:type="dxa"/>
            <w:tcBorders>
              <w:top w:val="single" w:sz="6" w:space="0" w:color="auto"/>
              <w:left w:val="single" w:sz="6" w:space="0" w:color="auto"/>
              <w:bottom w:val="single" w:sz="6" w:space="0" w:color="auto"/>
              <w:right w:val="single" w:sz="6" w:space="0" w:color="auto"/>
            </w:tcBorders>
          </w:tcPr>
          <w:p w14:paraId="38273D33" w14:textId="56F217F0" w:rsidR="00113968" w:rsidRPr="00720EA7" w:rsidDel="006573B8" w:rsidRDefault="00113968" w:rsidP="002B03D0">
            <w:pPr>
              <w:jc w:val="left"/>
              <w:rPr>
                <w:highlight w:val="yellow"/>
              </w:rPr>
            </w:pPr>
            <w:r w:rsidRPr="008E4963">
              <w:t>Dokumentace</w:t>
            </w:r>
          </w:p>
        </w:tc>
        <w:tc>
          <w:tcPr>
            <w:tcW w:w="2264" w:type="dxa"/>
            <w:tcBorders>
              <w:top w:val="single" w:sz="6" w:space="0" w:color="auto"/>
              <w:left w:val="single" w:sz="6" w:space="0" w:color="auto"/>
              <w:bottom w:val="single" w:sz="6" w:space="0" w:color="auto"/>
              <w:right w:val="single" w:sz="6" w:space="0" w:color="auto"/>
            </w:tcBorders>
          </w:tcPr>
          <w:p w14:paraId="6FF5650B" w14:textId="60A3F60B" w:rsidR="00113968" w:rsidRPr="009E4A5E" w:rsidRDefault="00113968" w:rsidP="002B03D0">
            <w:pPr>
              <w:jc w:val="left"/>
              <w:rPr>
                <w:lang w:eastAsia="cs-CZ"/>
              </w:rPr>
            </w:pPr>
            <w:r>
              <w:rPr>
                <w:lang w:eastAsia="cs-CZ"/>
              </w:rPr>
              <w:t>10</w:t>
            </w:r>
          </w:p>
        </w:tc>
      </w:tr>
      <w:tr w:rsidR="00856629" w:rsidRPr="008F0673" w14:paraId="1CA880F8" w14:textId="77777777" w:rsidTr="002B03D0">
        <w:trPr>
          <w:trHeight w:val="300"/>
        </w:trPr>
        <w:tc>
          <w:tcPr>
            <w:tcW w:w="2260" w:type="dxa"/>
            <w:tcBorders>
              <w:top w:val="single" w:sz="6" w:space="0" w:color="auto"/>
              <w:left w:val="single" w:sz="6" w:space="0" w:color="auto"/>
              <w:bottom w:val="single" w:sz="6" w:space="0" w:color="auto"/>
              <w:right w:val="single" w:sz="6" w:space="0" w:color="auto"/>
            </w:tcBorders>
          </w:tcPr>
          <w:p w14:paraId="070396D6" w14:textId="2A56904C" w:rsidR="00113968" w:rsidRPr="000147C0" w:rsidRDefault="00113968" w:rsidP="002B03D0">
            <w:pPr>
              <w:jc w:val="center"/>
              <w:rPr>
                <w:lang w:eastAsia="cs-CZ"/>
              </w:rPr>
            </w:pPr>
            <w:r>
              <w:rPr>
                <w:lang w:eastAsia="cs-CZ"/>
              </w:rPr>
              <w:t>D</w:t>
            </w:r>
          </w:p>
        </w:tc>
        <w:tc>
          <w:tcPr>
            <w:tcW w:w="851" w:type="dxa"/>
            <w:tcBorders>
              <w:top w:val="single" w:sz="6" w:space="0" w:color="auto"/>
              <w:left w:val="single" w:sz="6" w:space="0" w:color="auto"/>
              <w:bottom w:val="single" w:sz="6" w:space="0" w:color="auto"/>
              <w:right w:val="single" w:sz="6" w:space="0" w:color="auto"/>
            </w:tcBorders>
          </w:tcPr>
          <w:p w14:paraId="2FBE4CBC" w14:textId="6C8448E4" w:rsidR="00113968" w:rsidRDefault="00113968" w:rsidP="002B03D0">
            <w:pPr>
              <w:jc w:val="center"/>
              <w:rPr>
                <w:lang w:eastAsia="cs-CZ"/>
              </w:rPr>
            </w:pPr>
            <w:r>
              <w:rPr>
                <w:lang w:eastAsia="cs-CZ"/>
              </w:rPr>
              <w:t>F6</w:t>
            </w:r>
          </w:p>
        </w:tc>
        <w:tc>
          <w:tcPr>
            <w:tcW w:w="3685" w:type="dxa"/>
            <w:tcBorders>
              <w:top w:val="single" w:sz="6" w:space="0" w:color="auto"/>
              <w:left w:val="single" w:sz="6" w:space="0" w:color="auto"/>
              <w:bottom w:val="single" w:sz="6" w:space="0" w:color="auto"/>
              <w:right w:val="single" w:sz="6" w:space="0" w:color="auto"/>
            </w:tcBorders>
          </w:tcPr>
          <w:p w14:paraId="32929C98" w14:textId="097A2F31" w:rsidR="00113968" w:rsidRDefault="00113968" w:rsidP="002B03D0">
            <w:pPr>
              <w:jc w:val="left"/>
            </w:pPr>
            <w:r>
              <w:t>Školení</w:t>
            </w:r>
          </w:p>
        </w:tc>
        <w:tc>
          <w:tcPr>
            <w:tcW w:w="2264" w:type="dxa"/>
            <w:tcBorders>
              <w:top w:val="single" w:sz="6" w:space="0" w:color="auto"/>
              <w:left w:val="single" w:sz="6" w:space="0" w:color="auto"/>
              <w:bottom w:val="single" w:sz="6" w:space="0" w:color="auto"/>
              <w:right w:val="single" w:sz="6" w:space="0" w:color="auto"/>
            </w:tcBorders>
          </w:tcPr>
          <w:p w14:paraId="347F8F48" w14:textId="286AE1BC" w:rsidR="00113968" w:rsidRDefault="00113968" w:rsidP="002B03D0">
            <w:pPr>
              <w:jc w:val="left"/>
              <w:rPr>
                <w:lang w:eastAsia="cs-CZ"/>
              </w:rPr>
            </w:pPr>
            <w:r>
              <w:rPr>
                <w:lang w:eastAsia="cs-CZ"/>
              </w:rPr>
              <w:t>11</w:t>
            </w:r>
          </w:p>
        </w:tc>
      </w:tr>
      <w:tr w:rsidR="00856629" w:rsidRPr="008F0673" w14:paraId="5CDCAA01" w14:textId="77777777" w:rsidTr="002B03D0">
        <w:trPr>
          <w:trHeight w:val="300"/>
        </w:trPr>
        <w:tc>
          <w:tcPr>
            <w:tcW w:w="2260" w:type="dxa"/>
            <w:tcBorders>
              <w:top w:val="single" w:sz="6" w:space="0" w:color="auto"/>
              <w:left w:val="single" w:sz="6" w:space="0" w:color="auto"/>
              <w:bottom w:val="single" w:sz="6" w:space="0" w:color="auto"/>
              <w:right w:val="single" w:sz="6" w:space="0" w:color="auto"/>
            </w:tcBorders>
          </w:tcPr>
          <w:p w14:paraId="07686C56" w14:textId="2E5C18E0" w:rsidR="00113968" w:rsidRPr="008924D9" w:rsidRDefault="006B01B2" w:rsidP="002B03D0">
            <w:pPr>
              <w:jc w:val="center"/>
              <w:rPr>
                <w:lang w:eastAsia="cs-CZ"/>
              </w:rPr>
            </w:pPr>
            <w:r>
              <w:rPr>
                <w:lang w:eastAsia="cs-CZ"/>
              </w:rPr>
              <w:t xml:space="preserve">Bude hrazeno </w:t>
            </w:r>
            <w:r w:rsidR="00693896">
              <w:rPr>
                <w:lang w:eastAsia="cs-CZ"/>
              </w:rPr>
              <w:t>ročně</w:t>
            </w:r>
            <w:r w:rsidR="001949AD">
              <w:rPr>
                <w:lang w:eastAsia="cs-CZ"/>
              </w:rPr>
              <w:t xml:space="preserve"> na základě protokolů o provedených profylaktických kontrolách</w:t>
            </w:r>
          </w:p>
        </w:tc>
        <w:tc>
          <w:tcPr>
            <w:tcW w:w="851" w:type="dxa"/>
            <w:tcBorders>
              <w:top w:val="single" w:sz="6" w:space="0" w:color="auto"/>
              <w:left w:val="single" w:sz="6" w:space="0" w:color="auto"/>
              <w:bottom w:val="single" w:sz="6" w:space="0" w:color="auto"/>
              <w:right w:val="single" w:sz="6" w:space="0" w:color="auto"/>
            </w:tcBorders>
          </w:tcPr>
          <w:p w14:paraId="4C10C23C" w14:textId="606DBCA5" w:rsidR="00113968" w:rsidRDefault="00113968" w:rsidP="002B03D0">
            <w:pPr>
              <w:jc w:val="center"/>
              <w:rPr>
                <w:lang w:eastAsia="cs-CZ"/>
              </w:rPr>
            </w:pPr>
            <w:r>
              <w:rPr>
                <w:lang w:eastAsia="cs-CZ"/>
              </w:rPr>
              <w:t>F7</w:t>
            </w:r>
          </w:p>
        </w:tc>
        <w:tc>
          <w:tcPr>
            <w:tcW w:w="3685" w:type="dxa"/>
            <w:tcBorders>
              <w:top w:val="single" w:sz="6" w:space="0" w:color="auto"/>
              <w:left w:val="single" w:sz="6" w:space="0" w:color="auto"/>
              <w:bottom w:val="single" w:sz="6" w:space="0" w:color="auto"/>
              <w:right w:val="single" w:sz="6" w:space="0" w:color="auto"/>
            </w:tcBorders>
          </w:tcPr>
          <w:p w14:paraId="39F84AF8" w14:textId="1F6A072C" w:rsidR="00113968" w:rsidRDefault="00113968" w:rsidP="002B03D0">
            <w:pPr>
              <w:jc w:val="left"/>
            </w:pPr>
            <w:r>
              <w:t xml:space="preserve">Profylaxe </w:t>
            </w:r>
            <w:r w:rsidR="00DA52F9">
              <w:t>MDC</w:t>
            </w:r>
          </w:p>
        </w:tc>
        <w:tc>
          <w:tcPr>
            <w:tcW w:w="2264" w:type="dxa"/>
            <w:tcBorders>
              <w:top w:val="single" w:sz="6" w:space="0" w:color="auto"/>
              <w:left w:val="single" w:sz="6" w:space="0" w:color="auto"/>
              <w:bottom w:val="single" w:sz="6" w:space="0" w:color="auto"/>
              <w:right w:val="single" w:sz="6" w:space="0" w:color="auto"/>
            </w:tcBorders>
          </w:tcPr>
          <w:p w14:paraId="3F9F49BD" w14:textId="194DD02C" w:rsidR="00113968" w:rsidRPr="00925420" w:rsidRDefault="00113968" w:rsidP="002B03D0">
            <w:pPr>
              <w:jc w:val="left"/>
              <w:rPr>
                <w:lang w:eastAsia="cs-CZ"/>
              </w:rPr>
            </w:pPr>
            <w:r>
              <w:rPr>
                <w:lang w:eastAsia="cs-CZ"/>
              </w:rPr>
              <w:t>12</w:t>
            </w:r>
          </w:p>
        </w:tc>
      </w:tr>
      <w:tr w:rsidR="00856629" w:rsidRPr="008F0673" w14:paraId="00B1B09A" w14:textId="77777777" w:rsidTr="002B03D0">
        <w:trPr>
          <w:trHeight w:val="300"/>
        </w:trPr>
        <w:tc>
          <w:tcPr>
            <w:tcW w:w="2260" w:type="dxa"/>
            <w:tcBorders>
              <w:top w:val="single" w:sz="6" w:space="0" w:color="auto"/>
              <w:left w:val="single" w:sz="6" w:space="0" w:color="auto"/>
              <w:bottom w:val="single" w:sz="6" w:space="0" w:color="auto"/>
              <w:right w:val="single" w:sz="6" w:space="0" w:color="auto"/>
            </w:tcBorders>
          </w:tcPr>
          <w:p w14:paraId="1872DA1B" w14:textId="7FBA80C3" w:rsidR="00113968" w:rsidRPr="00081960" w:rsidRDefault="000E1908" w:rsidP="002B03D0">
            <w:pPr>
              <w:jc w:val="center"/>
            </w:pPr>
            <w:r w:rsidRPr="00AF719C">
              <w:rPr>
                <w:lang w:eastAsia="cs-CZ"/>
              </w:rPr>
              <w:t xml:space="preserve">Plnění bude </w:t>
            </w:r>
            <w:r>
              <w:rPr>
                <w:lang w:eastAsia="cs-CZ"/>
              </w:rPr>
              <w:t>hrazen</w:t>
            </w:r>
            <w:r w:rsidRPr="00AF719C">
              <w:rPr>
                <w:lang w:eastAsia="cs-CZ"/>
              </w:rPr>
              <w:t xml:space="preserve">o na základě </w:t>
            </w:r>
            <w:r>
              <w:rPr>
                <w:lang w:eastAsia="cs-CZ"/>
              </w:rPr>
              <w:t>skutečného čerpání</w:t>
            </w:r>
            <w:r w:rsidRPr="00AF719C">
              <w:rPr>
                <w:lang w:eastAsia="cs-CZ"/>
              </w:rPr>
              <w:t xml:space="preserve"> </w:t>
            </w:r>
            <w:r>
              <w:rPr>
                <w:lang w:eastAsia="cs-CZ"/>
              </w:rPr>
              <w:t xml:space="preserve">ze </w:t>
            </w:r>
            <w:r w:rsidRPr="00AF719C">
              <w:rPr>
                <w:lang w:eastAsia="cs-CZ"/>
              </w:rPr>
              <w:t xml:space="preserve">strany </w:t>
            </w:r>
            <w:r w:rsidR="001500EA">
              <w:rPr>
                <w:lang w:eastAsia="cs-CZ"/>
              </w:rPr>
              <w:t>Objednatele</w:t>
            </w:r>
            <w:r w:rsidRPr="00AF719C">
              <w:rPr>
                <w:lang w:eastAsia="cs-CZ"/>
              </w:rPr>
              <w:t>.</w:t>
            </w:r>
          </w:p>
        </w:tc>
        <w:tc>
          <w:tcPr>
            <w:tcW w:w="851" w:type="dxa"/>
            <w:tcBorders>
              <w:top w:val="single" w:sz="6" w:space="0" w:color="auto"/>
              <w:left w:val="single" w:sz="6" w:space="0" w:color="auto"/>
              <w:bottom w:val="single" w:sz="6" w:space="0" w:color="auto"/>
              <w:right w:val="single" w:sz="6" w:space="0" w:color="auto"/>
            </w:tcBorders>
          </w:tcPr>
          <w:p w14:paraId="09260D50" w14:textId="0A1EE741" w:rsidR="00113968" w:rsidRPr="001868D7" w:rsidRDefault="00113968" w:rsidP="002B03D0">
            <w:pPr>
              <w:jc w:val="center"/>
              <w:rPr>
                <w:lang w:eastAsia="cs-CZ"/>
              </w:rPr>
            </w:pPr>
            <w:r>
              <w:rPr>
                <w:lang w:eastAsia="cs-CZ"/>
              </w:rPr>
              <w:t>F8</w:t>
            </w:r>
          </w:p>
        </w:tc>
        <w:tc>
          <w:tcPr>
            <w:tcW w:w="3685" w:type="dxa"/>
            <w:tcBorders>
              <w:top w:val="single" w:sz="6" w:space="0" w:color="auto"/>
              <w:left w:val="single" w:sz="6" w:space="0" w:color="auto"/>
              <w:bottom w:val="single" w:sz="6" w:space="0" w:color="auto"/>
              <w:right w:val="single" w:sz="6" w:space="0" w:color="auto"/>
            </w:tcBorders>
          </w:tcPr>
          <w:p w14:paraId="13D95ED4" w14:textId="72C05337" w:rsidR="00113968" w:rsidRPr="00D06672" w:rsidDel="006573B8" w:rsidRDefault="00113968" w:rsidP="002B03D0">
            <w:pPr>
              <w:jc w:val="left"/>
              <w:rPr>
                <w:lang w:eastAsia="cs-CZ"/>
              </w:rPr>
            </w:pPr>
            <w:r>
              <w:rPr>
                <w:lang w:eastAsia="cs-CZ"/>
              </w:rPr>
              <w:t>Služby na vyžádání</w:t>
            </w:r>
          </w:p>
        </w:tc>
        <w:tc>
          <w:tcPr>
            <w:tcW w:w="2264" w:type="dxa"/>
            <w:tcBorders>
              <w:top w:val="single" w:sz="6" w:space="0" w:color="auto"/>
              <w:left w:val="single" w:sz="6" w:space="0" w:color="auto"/>
              <w:bottom w:val="single" w:sz="6" w:space="0" w:color="auto"/>
              <w:right w:val="single" w:sz="6" w:space="0" w:color="auto"/>
            </w:tcBorders>
          </w:tcPr>
          <w:p w14:paraId="30FD4E4D" w14:textId="4DDFBB91" w:rsidR="00113968" w:rsidRPr="35AD82D2" w:rsidRDefault="00113968" w:rsidP="002B03D0">
            <w:pPr>
              <w:jc w:val="left"/>
              <w:rPr>
                <w:lang w:eastAsia="cs-CZ"/>
              </w:rPr>
            </w:pPr>
            <w:r>
              <w:rPr>
                <w:lang w:eastAsia="cs-CZ"/>
              </w:rPr>
              <w:t>13</w:t>
            </w:r>
          </w:p>
        </w:tc>
      </w:tr>
    </w:tbl>
    <w:p w14:paraId="54262CEB" w14:textId="05657C97" w:rsidR="00FE43FF" w:rsidRDefault="00ED4455" w:rsidP="00113968">
      <w:pPr>
        <w:pStyle w:val="Nadpis1"/>
        <w:keepLines w:val="0"/>
      </w:pPr>
      <w:bookmarkStart w:id="91" w:name="_Toc222473859"/>
      <w:bookmarkStart w:id="92" w:name="_Toc224635721"/>
      <w:bookmarkStart w:id="93" w:name="_Toc224658278"/>
      <w:bookmarkStart w:id="94" w:name="_Toc224658341"/>
      <w:bookmarkStart w:id="95" w:name="_Toc224658663"/>
      <w:bookmarkStart w:id="96" w:name="_Toc224658724"/>
      <w:bookmarkStart w:id="97" w:name="_Toc224659275"/>
      <w:bookmarkStart w:id="98" w:name="_Toc236209567"/>
      <w:bookmarkEnd w:id="91"/>
      <w:bookmarkEnd w:id="92"/>
      <w:bookmarkEnd w:id="93"/>
      <w:bookmarkEnd w:id="94"/>
      <w:bookmarkEnd w:id="95"/>
      <w:bookmarkEnd w:id="96"/>
      <w:bookmarkEnd w:id="97"/>
      <w:r>
        <w:lastRenderedPageBreak/>
        <w:t>Ideologick</w:t>
      </w:r>
      <w:r w:rsidR="00B33BAD">
        <w:t>á</w:t>
      </w:r>
      <w:r>
        <w:t xml:space="preserve"> schémata serverovny SŽT</w:t>
      </w:r>
      <w:bookmarkEnd w:id="98"/>
    </w:p>
    <w:p w14:paraId="1349DA90" w14:textId="5DD288D5" w:rsidR="00ED4455" w:rsidRDefault="00A642A3" w:rsidP="00113968">
      <w:pPr>
        <w:keepNext/>
        <w:keepLines/>
      </w:pPr>
      <w:r>
        <w:t>Tato kapitola představuje soubor ideologických (koncepčních) schémat, která slouží jako výchozí podklad pro další projektovou a technickou dokumentaci. Uvedené návrhy nejsou závazným technickým řešením; jejich účelem je přehledně znázornit principy zapojení klíčových technologických celků serverovny – napájení, chlazení a monitoringu prostředí – a poskytnout tak rámcový podklad pro detailní návrh skutečné infrastruktury.</w:t>
      </w:r>
    </w:p>
    <w:p w14:paraId="7A776363" w14:textId="1F83E5B2" w:rsidR="00ED4455" w:rsidRDefault="00B11B1C" w:rsidP="00DB22C5">
      <w:pPr>
        <w:keepNext/>
        <w:keepLines/>
      </w:pPr>
      <w:r w:rsidRPr="00EE2AFE">
        <w:t xml:space="preserve">V případě odlišností mezi textovou částí </w:t>
      </w:r>
      <w:r w:rsidR="000846AB">
        <w:t>této Bližší specifikace</w:t>
      </w:r>
      <w:r w:rsidRPr="00EE2AFE">
        <w:t xml:space="preserve"> a ideologickými schématy jsou rozhodující požadavky uvedené v textové </w:t>
      </w:r>
      <w:proofErr w:type="spellStart"/>
      <w:proofErr w:type="gramStart"/>
      <w:r w:rsidRPr="00EE2AFE">
        <w:t>části</w:t>
      </w:r>
      <w:r w:rsidR="000846AB">
        <w:t>.</w:t>
      </w:r>
      <w:bookmarkStart w:id="99" w:name="_Ref224140412"/>
      <w:r w:rsidR="00B64C31">
        <w:t>Ideologické</w:t>
      </w:r>
      <w:proofErr w:type="spellEnd"/>
      <w:proofErr w:type="gramEnd"/>
      <w:r w:rsidR="00B64C31">
        <w:t xml:space="preserve"> schéma </w:t>
      </w:r>
      <w:r w:rsidR="00141D73">
        <w:t xml:space="preserve">zapojení </w:t>
      </w:r>
      <w:r w:rsidR="001A2EF7">
        <w:t>napájení</w:t>
      </w:r>
      <w:r w:rsidR="00B64C31">
        <w:t xml:space="preserve"> serverovny</w:t>
      </w:r>
      <w:bookmarkEnd w:id="99"/>
    </w:p>
    <w:p w14:paraId="51E446E6" w14:textId="27A5F800" w:rsidR="00FA66E2" w:rsidRPr="0074572F" w:rsidRDefault="00FA66E2" w:rsidP="00113968">
      <w:pPr>
        <w:keepNext/>
        <w:keepLines/>
      </w:pPr>
      <w:r w:rsidRPr="00547F23">
        <w:t xml:space="preserve">Schéma níže je koncepčním návrhem zapojení </w:t>
      </w:r>
      <w:r>
        <w:t>napájení</w:t>
      </w:r>
      <w:r w:rsidRPr="00547F23">
        <w:t xml:space="preserve"> serverovny</w:t>
      </w:r>
      <w:r>
        <w:t>,</w:t>
      </w:r>
      <w:r w:rsidRPr="00547F23">
        <w:t xml:space="preserve"> má sloužit jako podklad pro </w:t>
      </w:r>
      <w:r w:rsidR="00B33BAD">
        <w:t>projektovou a technickou dokumentaci</w:t>
      </w:r>
      <w:r>
        <w:t xml:space="preserve"> </w:t>
      </w:r>
      <w:r w:rsidRPr="00E2687E">
        <w:t>a neslouží jako závazný technický návrh</w:t>
      </w:r>
      <w:r>
        <w:t>.</w:t>
      </w:r>
    </w:p>
    <w:p w14:paraId="4526A4CF" w14:textId="20C86CF7" w:rsidR="001A2EF7" w:rsidRDefault="00CD100F" w:rsidP="00652605">
      <w:r>
        <w:rPr>
          <w:noProof/>
        </w:rPr>
        <w:drawing>
          <wp:inline distT="0" distB="0" distL="0" distR="0" wp14:anchorId="440916B9" wp14:editId="4C33AE83">
            <wp:extent cx="5507063" cy="4073236"/>
            <wp:effectExtent l="0" t="0" r="0" b="3810"/>
            <wp:docPr id="123692432" name="Obrázek 6" descr="Obsah obrázku text, diagram, Plán, Technický výkres&#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2432" name="Obrázek 6" descr="Obsah obrázku text, diagram, Plán, Technický výkres&#10;&#10;Popis byl vytvořen automaticky"/>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6298" cy="4080067"/>
                    </a:xfrm>
                    <a:prstGeom prst="rect">
                      <a:avLst/>
                    </a:prstGeom>
                    <a:noFill/>
                    <a:ln>
                      <a:noFill/>
                    </a:ln>
                  </pic:spPr>
                </pic:pic>
              </a:graphicData>
            </a:graphic>
          </wp:inline>
        </w:drawing>
      </w:r>
    </w:p>
    <w:p w14:paraId="72FB679C" w14:textId="68B09C41" w:rsidR="00CD100F" w:rsidRDefault="00CD100F" w:rsidP="00113968">
      <w:pPr>
        <w:pStyle w:val="Nadpis2"/>
      </w:pPr>
      <w:bookmarkStart w:id="100" w:name="_Ref224140606"/>
      <w:bookmarkStart w:id="101" w:name="_Toc236209568"/>
      <w:r>
        <w:lastRenderedPageBreak/>
        <w:t xml:space="preserve">Ideologické schéma </w:t>
      </w:r>
      <w:r w:rsidR="00141D73">
        <w:t>zapojení chlazení serverovny</w:t>
      </w:r>
      <w:bookmarkEnd w:id="100"/>
      <w:bookmarkEnd w:id="101"/>
    </w:p>
    <w:p w14:paraId="1D9650ED" w14:textId="2CE5F0B7" w:rsidR="00EE2AFE" w:rsidRDefault="003324D3" w:rsidP="00113968">
      <w:pPr>
        <w:keepNext/>
        <w:keepLines/>
      </w:pPr>
      <w:r w:rsidRPr="00547F23">
        <w:t xml:space="preserve">Schéma níže je koncepčním návrhem zapojení </w:t>
      </w:r>
      <w:r>
        <w:t>chlazení</w:t>
      </w:r>
      <w:r w:rsidRPr="00547F23">
        <w:t xml:space="preserve"> serverovny</w:t>
      </w:r>
      <w:r>
        <w:t>,</w:t>
      </w:r>
      <w:r w:rsidRPr="00547F23">
        <w:t xml:space="preserve"> má sloužit jako podklad pro </w:t>
      </w:r>
      <w:r w:rsidR="00B33BAD">
        <w:t>projektovou a technickou dokumentaci</w:t>
      </w:r>
      <w:r w:rsidR="00B33BAD" w:rsidRPr="00547F23" w:rsidDel="00B33BAD">
        <w:t xml:space="preserve"> </w:t>
      </w:r>
      <w:r w:rsidRPr="00E2687E">
        <w:t>a neslouží jako závazný technický návrh</w:t>
      </w:r>
      <w:r>
        <w:t>.</w:t>
      </w:r>
    </w:p>
    <w:p w14:paraId="576F1BDB" w14:textId="77777777" w:rsidR="000846AB" w:rsidRDefault="000846AB" w:rsidP="00113968">
      <w:pPr>
        <w:keepNext/>
        <w:keepLines/>
      </w:pPr>
    </w:p>
    <w:p w14:paraId="4B3F5503" w14:textId="376084C7" w:rsidR="00141D73" w:rsidRDefault="007163AF" w:rsidP="00652605">
      <w:r>
        <w:rPr>
          <w:noProof/>
        </w:rPr>
        <w:drawing>
          <wp:inline distT="0" distB="0" distL="0" distR="0" wp14:anchorId="0CD2AA1A" wp14:editId="7EFF212A">
            <wp:extent cx="5644341" cy="5514308"/>
            <wp:effectExtent l="0" t="0" r="0" b="0"/>
            <wp:docPr id="2101583680" name="Obrázek 4" descr="Obsah obrázku text, diagram, Plán, Technický výkres&#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83680" name="Obrázek 4" descr="Obsah obrázku text, diagram, Plán, Technický výkres&#10;&#10;Obsah generovaný pomocí AI může být nesprávný."/>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48760" cy="5518625"/>
                    </a:xfrm>
                    <a:prstGeom prst="rect">
                      <a:avLst/>
                    </a:prstGeom>
                    <a:noFill/>
                    <a:ln>
                      <a:noFill/>
                    </a:ln>
                  </pic:spPr>
                </pic:pic>
              </a:graphicData>
            </a:graphic>
          </wp:inline>
        </w:drawing>
      </w:r>
    </w:p>
    <w:p w14:paraId="71718ECC" w14:textId="15D82583" w:rsidR="007163AF" w:rsidRDefault="007163AF" w:rsidP="00113968">
      <w:pPr>
        <w:pStyle w:val="Nadpis2"/>
      </w:pPr>
      <w:bookmarkStart w:id="102" w:name="_Ref224143388"/>
      <w:bookmarkStart w:id="103" w:name="_Toc236209569"/>
      <w:r>
        <w:lastRenderedPageBreak/>
        <w:t>Ideo</w:t>
      </w:r>
      <w:r w:rsidR="00D33ABD">
        <w:t>logické schéma vizualizace monitorovaného prostředí serverovny</w:t>
      </w:r>
      <w:bookmarkEnd w:id="102"/>
      <w:bookmarkEnd w:id="103"/>
    </w:p>
    <w:p w14:paraId="763027AE" w14:textId="6828F084" w:rsidR="002C50E6" w:rsidRDefault="002C50E6" w:rsidP="00113968">
      <w:pPr>
        <w:keepNext/>
        <w:keepLines/>
      </w:pPr>
      <w:r w:rsidRPr="00547F23">
        <w:t xml:space="preserve">Schéma níže je koncepčním návrhem </w:t>
      </w:r>
      <w:r>
        <w:t>vizualizace</w:t>
      </w:r>
      <w:r w:rsidRPr="00547F23">
        <w:t xml:space="preserve"> </w:t>
      </w:r>
      <w:r>
        <w:t>monitorovaného prostředí</w:t>
      </w:r>
      <w:r w:rsidRPr="00547F23">
        <w:t xml:space="preserve"> </w:t>
      </w:r>
      <w:r>
        <w:t>datového centra,</w:t>
      </w:r>
      <w:r w:rsidRPr="00547F23">
        <w:t xml:space="preserve"> má sloužit jako podklad pro </w:t>
      </w:r>
      <w:r w:rsidR="00B33BAD">
        <w:t>projektovou a technickou dokumentaci</w:t>
      </w:r>
      <w:r w:rsidR="00B33BAD" w:rsidRPr="00547F23" w:rsidDel="00B33BAD">
        <w:t xml:space="preserve"> </w:t>
      </w:r>
      <w:r w:rsidRPr="00E2687E">
        <w:t>a neslouží jako závazný technický návrh</w:t>
      </w:r>
      <w:r>
        <w:t>.</w:t>
      </w:r>
    </w:p>
    <w:p w14:paraId="1A450E08" w14:textId="2D3D9C26" w:rsidR="00163AB1" w:rsidRDefault="00695937" w:rsidP="00652605">
      <w:r>
        <w:rPr>
          <w:noProof/>
        </w:rPr>
        <w:drawing>
          <wp:inline distT="0" distB="0" distL="0" distR="0" wp14:anchorId="132C0703" wp14:editId="3FD2CFBC">
            <wp:extent cx="5668470" cy="2734887"/>
            <wp:effectExtent l="0" t="0" r="0" b="8890"/>
            <wp:docPr id="1625359264" name="Obrázek 8" descr="Obsah obrázku text, diagram, Plán, Technický výkres&#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59264" name="Obrázek 8" descr="Obsah obrázku text, diagram, Plán, Technický výkres&#10;&#10;Obsah generovaný pomocí AI může být nesprávný."/>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75125" cy="2738098"/>
                    </a:xfrm>
                    <a:prstGeom prst="rect">
                      <a:avLst/>
                    </a:prstGeom>
                    <a:noFill/>
                    <a:ln>
                      <a:noFill/>
                    </a:ln>
                  </pic:spPr>
                </pic:pic>
              </a:graphicData>
            </a:graphic>
          </wp:inline>
        </w:drawing>
      </w:r>
    </w:p>
    <w:sectPr w:rsidR="00163AB1" w:rsidSect="008B1195">
      <w:headerReference w:type="even" r:id="rId19"/>
      <w:headerReference w:type="default" r:id="rId20"/>
      <w:footerReference w:type="default" r:id="rId21"/>
      <w:headerReference w:type="first" r:id="rId22"/>
      <w:footerReference w:type="first" r:id="rId23"/>
      <w:pgSz w:w="11906" w:h="16838" w:code="9"/>
      <w:pgMar w:top="1412" w:right="1418" w:bottom="1412" w:left="1412" w:header="590" w:footer="61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8F95A" w14:textId="77777777" w:rsidR="004E155D" w:rsidRDefault="004E155D" w:rsidP="00652605">
      <w:r>
        <w:separator/>
      </w:r>
    </w:p>
  </w:endnote>
  <w:endnote w:type="continuationSeparator" w:id="0">
    <w:p w14:paraId="69EA8FA5" w14:textId="77777777" w:rsidR="004E155D" w:rsidRDefault="004E155D" w:rsidP="00652605">
      <w:r>
        <w:continuationSeparator/>
      </w:r>
    </w:p>
  </w:endnote>
  <w:endnote w:type="continuationNotice" w:id="1">
    <w:p w14:paraId="154E9974" w14:textId="77777777" w:rsidR="004E155D" w:rsidRDefault="004E155D" w:rsidP="00652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413787" w14:paraId="6B3A8006" w14:textId="77777777" w:rsidTr="00D831A3">
      <w:tc>
        <w:tcPr>
          <w:tcW w:w="1361" w:type="dxa"/>
          <w:tcMar>
            <w:left w:w="0" w:type="dxa"/>
            <w:right w:w="0" w:type="dxa"/>
          </w:tcMar>
          <w:vAlign w:val="bottom"/>
        </w:tcPr>
        <w:p w14:paraId="1C237978" w14:textId="778616FF" w:rsidR="00725A51" w:rsidRPr="00B8518B" w:rsidRDefault="00725A51" w:rsidP="00652605">
          <w:pPr>
            <w:pStyle w:val="Zpat"/>
            <w:rPr>
              <w:rStyle w:val="slostrnky"/>
            </w:rPr>
          </w:pPr>
          <w:r>
            <w:rPr>
              <w:rStyle w:val="slostrnky"/>
            </w:rPr>
            <w:t xml:space="preserve">                      </w:t>
          </w: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p>
      </w:tc>
      <w:tc>
        <w:tcPr>
          <w:tcW w:w="3458" w:type="dxa"/>
          <w:tcMar>
            <w:left w:w="0" w:type="dxa"/>
            <w:right w:w="0" w:type="dxa"/>
          </w:tcMar>
        </w:tcPr>
        <w:p w14:paraId="17F7BBC0" w14:textId="77777777" w:rsidR="00725A51" w:rsidRDefault="00725A51" w:rsidP="00652605">
          <w:pPr>
            <w:pStyle w:val="Zpat"/>
          </w:pPr>
        </w:p>
      </w:tc>
      <w:tc>
        <w:tcPr>
          <w:tcW w:w="2835" w:type="dxa"/>
          <w:tcMar>
            <w:left w:w="0" w:type="dxa"/>
            <w:right w:w="0" w:type="dxa"/>
          </w:tcMar>
        </w:tcPr>
        <w:p w14:paraId="15EA6F59" w14:textId="77777777" w:rsidR="00725A51" w:rsidRDefault="00725A51" w:rsidP="00652605">
          <w:pPr>
            <w:pStyle w:val="Zpat"/>
          </w:pPr>
        </w:p>
      </w:tc>
      <w:tc>
        <w:tcPr>
          <w:tcW w:w="2921" w:type="dxa"/>
        </w:tcPr>
        <w:p w14:paraId="5DBE5E74" w14:textId="77777777" w:rsidR="00725A51" w:rsidRDefault="00725A51" w:rsidP="00652605">
          <w:pPr>
            <w:pStyle w:val="Zpat"/>
          </w:pPr>
        </w:p>
      </w:tc>
    </w:tr>
  </w:tbl>
  <w:p w14:paraId="3E4E57FF" w14:textId="28F486D6" w:rsidR="00725A51" w:rsidRPr="00B8518B" w:rsidRDefault="004520AA" w:rsidP="00652605">
    <w:pPr>
      <w:pStyle w:val="Zpat"/>
      <w:rPr>
        <w:sz w:val="2"/>
        <w:szCs w:val="2"/>
      </w:rPr>
    </w:pPr>
    <w:r>
      <w:rPr>
        <w:noProof/>
      </w:rPr>
      <mc:AlternateContent>
        <mc:Choice Requires="wps">
          <w:drawing>
            <wp:anchor distT="4294967295" distB="4294967295" distL="114300" distR="114300" simplePos="0" relativeHeight="251658241" behindDoc="1" locked="1" layoutInCell="1" allowOverlap="1" wp14:anchorId="2DE5B5A0" wp14:editId="6EF7869F">
              <wp:simplePos x="0" y="0"/>
              <wp:positionH relativeFrom="page">
                <wp:posOffset>431800</wp:posOffset>
              </wp:positionH>
              <wp:positionV relativeFrom="page">
                <wp:posOffset>5346699</wp:posOffset>
              </wp:positionV>
              <wp:extent cx="179705" cy="0"/>
              <wp:effectExtent l="0" t="0" r="0" b="0"/>
              <wp:wrapNone/>
              <wp:docPr id="5" name="Přímá spojnic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arto="http://schemas.microsoft.com/office/word/2006/arto" xmlns:a="http://schemas.openxmlformats.org/drawingml/2006/main">
          <w:pict w14:anchorId="6139C5B4">
            <v:line id="Přímá spojnice 5" style="position:absolute;z-index:-251658239;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strokecolor="#ff5200" strokeweight="2pt" from="34pt,421pt" to="48.15pt,421pt" w14:anchorId="3C4A36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4395"/>
      <w:gridCol w:w="2693"/>
      <w:gridCol w:w="2126"/>
    </w:tblGrid>
    <w:tr w:rsidR="009A47C7" w14:paraId="487E0C4E" w14:textId="77777777" w:rsidTr="003B3570">
      <w:tc>
        <w:tcPr>
          <w:tcW w:w="1361" w:type="dxa"/>
          <w:tcMar>
            <w:left w:w="0" w:type="dxa"/>
            <w:right w:w="0" w:type="dxa"/>
          </w:tcMar>
          <w:vAlign w:val="bottom"/>
        </w:tcPr>
        <w:p w14:paraId="16C9724A" w14:textId="05802902" w:rsidR="008504B0" w:rsidRPr="00B8518B" w:rsidRDefault="008504B0" w:rsidP="00652605">
          <w:pPr>
            <w:pStyle w:val="Zpat"/>
            <w:rPr>
              <w:rStyle w:val="slostrnky"/>
            </w:rPr>
          </w:pPr>
          <w:r>
            <w:rPr>
              <w:rStyle w:val="slostrnky"/>
            </w:rPr>
            <w:t xml:space="preserve">                    </w:t>
          </w:r>
        </w:p>
      </w:tc>
      <w:tc>
        <w:tcPr>
          <w:tcW w:w="4395" w:type="dxa"/>
          <w:tcMar>
            <w:left w:w="0" w:type="dxa"/>
            <w:right w:w="0" w:type="dxa"/>
          </w:tcMar>
        </w:tcPr>
        <w:p w14:paraId="7F23B9C8" w14:textId="77777777" w:rsidR="008504B0" w:rsidRDefault="008504B0" w:rsidP="008B1195">
          <w:pPr>
            <w:pStyle w:val="Zpat"/>
          </w:pPr>
          <w:r>
            <w:t>Správa železnic, státní organizace</w:t>
          </w:r>
        </w:p>
        <w:p w14:paraId="189B3C79" w14:textId="77777777" w:rsidR="008504B0" w:rsidRDefault="008504B0" w:rsidP="008B1195">
          <w:pPr>
            <w:pStyle w:val="Zpat"/>
          </w:pPr>
          <w:r>
            <w:t>zapsána v obchodním rejstříku vedeném Městským</w:t>
          </w:r>
        </w:p>
        <w:p w14:paraId="28E3DE81" w14:textId="166BA987" w:rsidR="008504B0" w:rsidRDefault="008504B0" w:rsidP="008B1195">
          <w:pPr>
            <w:pStyle w:val="Zpat"/>
          </w:pPr>
          <w:r>
            <w:t>soudem v Praze, spisová značka A 48384</w:t>
          </w:r>
        </w:p>
      </w:tc>
      <w:tc>
        <w:tcPr>
          <w:tcW w:w="2693" w:type="dxa"/>
          <w:tcMar>
            <w:left w:w="0" w:type="dxa"/>
            <w:right w:w="0" w:type="dxa"/>
          </w:tcMar>
        </w:tcPr>
        <w:p w14:paraId="090AEC39" w14:textId="77777777" w:rsidR="008504B0" w:rsidRDefault="008504B0" w:rsidP="008B1195">
          <w:pPr>
            <w:pStyle w:val="Zpat"/>
          </w:pPr>
          <w:r>
            <w:t>Sídlo: Dlážděná 1003/7, 110 00 Praha 1</w:t>
          </w:r>
        </w:p>
        <w:p w14:paraId="0314F0AC" w14:textId="77777777" w:rsidR="008504B0" w:rsidRDefault="008504B0" w:rsidP="00652605">
          <w:pPr>
            <w:pStyle w:val="Zpat"/>
          </w:pPr>
          <w:r>
            <w:t>IČ: 709 94 234 DIČ: CZ 709 94 234</w:t>
          </w:r>
        </w:p>
        <w:p w14:paraId="753612CB" w14:textId="55619F2B" w:rsidR="008504B0" w:rsidRDefault="008504B0" w:rsidP="00652605">
          <w:pPr>
            <w:pStyle w:val="Zpat"/>
          </w:pPr>
          <w:r>
            <w:t>www.spravazeleznic.cz</w:t>
          </w:r>
        </w:p>
      </w:tc>
      <w:tc>
        <w:tcPr>
          <w:tcW w:w="2126" w:type="dxa"/>
        </w:tcPr>
        <w:p w14:paraId="367BDA9A" w14:textId="77777777" w:rsidR="008504B0" w:rsidRDefault="008504B0" w:rsidP="00652605">
          <w:pPr>
            <w:pStyle w:val="Zpat"/>
          </w:pPr>
        </w:p>
      </w:tc>
    </w:tr>
  </w:tbl>
  <w:p w14:paraId="26AAD551" w14:textId="75E16E23" w:rsidR="00725A51" w:rsidRPr="00B8518B" w:rsidRDefault="004520AA" w:rsidP="00652605">
    <w:pPr>
      <w:pStyle w:val="Zpat"/>
      <w:rPr>
        <w:sz w:val="2"/>
        <w:szCs w:val="2"/>
      </w:rPr>
    </w:pPr>
    <w:r>
      <w:rPr>
        <w:noProof/>
      </w:rPr>
      <mc:AlternateContent>
        <mc:Choice Requires="wps">
          <w:drawing>
            <wp:anchor distT="4294967295" distB="4294967295" distL="114300" distR="114300" simplePos="0" relativeHeight="251658242" behindDoc="1" locked="1" layoutInCell="1" allowOverlap="1" wp14:anchorId="567F7E26" wp14:editId="0D8657C2">
              <wp:simplePos x="0" y="0"/>
              <wp:positionH relativeFrom="page">
                <wp:posOffset>431800</wp:posOffset>
              </wp:positionH>
              <wp:positionV relativeFrom="page">
                <wp:posOffset>5346699</wp:posOffset>
              </wp:positionV>
              <wp:extent cx="179705" cy="0"/>
              <wp:effectExtent l="0" t="0" r="0" b="0"/>
              <wp:wrapNone/>
              <wp:docPr id="4" name="Přímá spojnic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3A97518D">
            <v:line id="Přímá spojnice 4" style="position:absolute;z-index:-25165823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strokecolor="#ff5200" strokeweight="2pt" from="34pt,421pt" to="48.15pt,421pt" w14:anchorId="389FB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">
              <v:stroke joinstyle="miter"/>
              <w10:wrap anchorx="page" anchory="page"/>
              <w10:anchorlock/>
            </v:line>
          </w:pict>
        </mc:Fallback>
      </mc:AlternateContent>
    </w:r>
    <w:r>
      <w:rPr>
        <w:noProof/>
      </w:rPr>
      <mc:AlternateContent>
        <mc:Choice Requires="wps">
          <w:drawing>
            <wp:anchor distT="0" distB="0" distL="114300" distR="114300" simplePos="0" relativeHeight="251658240" behindDoc="1" locked="1" layoutInCell="1" allowOverlap="1" wp14:anchorId="62C3E185" wp14:editId="75981106">
              <wp:simplePos x="0" y="0"/>
              <wp:positionH relativeFrom="page">
                <wp:posOffset>6948805</wp:posOffset>
              </wp:positionH>
              <wp:positionV relativeFrom="page">
                <wp:posOffset>1026160</wp:posOffset>
              </wp:positionV>
              <wp:extent cx="179705" cy="0"/>
              <wp:effectExtent l="14605" t="16510" r="15240" b="21590"/>
              <wp:wrapNone/>
              <wp:docPr id="1" name="Přímá spojnic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1D475DB1">
            <v:line id="Přímá spojnice 1"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 o:spid="_x0000_s1026" strokecolor="#ff5200" strokeweight="2pt" from="547.15pt,80.8pt" to="561.3pt,80.8pt" w14:anchorId="1B8C50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">
              <v:stroke joinstyle="miter"/>
              <w10:wrap anchorx="page" anchory="page"/>
              <w10:anchorlock/>
            </v:line>
          </w:pict>
        </mc:Fallback>
      </mc:AlternateContent>
    </w:r>
  </w:p>
  <w:p w14:paraId="02C65B1F" w14:textId="77777777" w:rsidR="00725A51" w:rsidRPr="00460660" w:rsidRDefault="00725A51" w:rsidP="0065260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3B5D" w14:textId="77777777" w:rsidR="004E155D" w:rsidRDefault="004E155D" w:rsidP="00652605">
      <w:r>
        <w:separator/>
      </w:r>
    </w:p>
  </w:footnote>
  <w:footnote w:type="continuationSeparator" w:id="0">
    <w:p w14:paraId="33D7A145" w14:textId="77777777" w:rsidR="004E155D" w:rsidRDefault="004E155D" w:rsidP="00652605">
      <w:r>
        <w:continuationSeparator/>
      </w:r>
    </w:p>
  </w:footnote>
  <w:footnote w:type="continuationNotice" w:id="1">
    <w:p w14:paraId="64ECDCBC" w14:textId="77777777" w:rsidR="004E155D" w:rsidRDefault="004E155D" w:rsidP="00652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70FF" w14:textId="7A1981F2" w:rsidR="002E179C" w:rsidRDefault="002E179C" w:rsidP="0065260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45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571"/>
      <w:gridCol w:w="5884"/>
    </w:tblGrid>
    <w:tr w:rsidR="00FC2352" w14:paraId="258A380F" w14:textId="77777777" w:rsidTr="000E087D">
      <w:trPr>
        <w:trHeight w:hRule="exact" w:val="1346"/>
      </w:trPr>
      <w:tc>
        <w:tcPr>
          <w:tcW w:w="3571" w:type="dxa"/>
          <w:tcMar>
            <w:top w:w="57" w:type="dxa"/>
            <w:left w:w="0" w:type="dxa"/>
            <w:right w:w="0" w:type="dxa"/>
          </w:tcMar>
        </w:tcPr>
        <w:p w14:paraId="36F3440F" w14:textId="35C5A361" w:rsidR="00725A51" w:rsidRDefault="00725A51" w:rsidP="00652605">
          <w:pPr>
            <w:pStyle w:val="Zpat"/>
          </w:pPr>
          <w:r>
            <w:rPr>
              <w:noProof/>
              <w:lang w:eastAsia="cs-CZ"/>
            </w:rPr>
            <w:drawing>
              <wp:anchor distT="0" distB="0" distL="114300" distR="114300" simplePos="0" relativeHeight="251658243" behindDoc="0" locked="1" layoutInCell="1" allowOverlap="1" wp14:anchorId="62C8C2D2" wp14:editId="4C19F89B">
                <wp:simplePos x="0" y="0"/>
                <wp:positionH relativeFrom="page">
                  <wp:posOffset>625475</wp:posOffset>
                </wp:positionH>
                <wp:positionV relativeFrom="page">
                  <wp:posOffset>-58420</wp:posOffset>
                </wp:positionV>
                <wp:extent cx="1609725" cy="596900"/>
                <wp:effectExtent l="0" t="0" r="9525" b="0"/>
                <wp:wrapNone/>
                <wp:docPr id="1380785544" name="Obrázek 1380785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609725" cy="596900"/>
                        </a:xfrm>
                        <a:prstGeom prst="rect">
                          <a:avLst/>
                        </a:prstGeom>
                      </pic:spPr>
                    </pic:pic>
                  </a:graphicData>
                </a:graphic>
                <wp14:sizeRelH relativeFrom="margin">
                  <wp14:pctWidth>0</wp14:pctWidth>
                </wp14:sizeRelH>
                <wp14:sizeRelV relativeFrom="margin">
                  <wp14:pctHeight>0</wp14:pctHeight>
                </wp14:sizeRelV>
              </wp:anchor>
            </w:drawing>
          </w:r>
        </w:p>
      </w:tc>
      <w:tc>
        <w:tcPr>
          <w:tcW w:w="5884" w:type="dxa"/>
          <w:tcMar>
            <w:top w:w="57" w:type="dxa"/>
            <w:left w:w="0" w:type="dxa"/>
            <w:right w:w="0" w:type="dxa"/>
          </w:tcMar>
        </w:tcPr>
        <w:p w14:paraId="2D86C041" w14:textId="0C74E312" w:rsidR="00725A51" w:rsidRPr="00417DDC" w:rsidRDefault="001D5495" w:rsidP="00720EA7">
          <w:pPr>
            <w:pStyle w:val="Druhdokumentu"/>
            <w:jc w:val="both"/>
            <w:rPr>
              <w:b w:val="0"/>
              <w:sz w:val="20"/>
              <w:szCs w:val="20"/>
            </w:rPr>
          </w:pPr>
          <w:r>
            <w:rPr>
              <w:b w:val="0"/>
              <w:bCs/>
              <w:sz w:val="20"/>
              <w:szCs w:val="20"/>
            </w:rPr>
            <w:t>Specifikace plnění</w:t>
          </w:r>
          <w:r w:rsidR="00945A01">
            <w:rPr>
              <w:b w:val="0"/>
              <w:bCs/>
              <w:sz w:val="20"/>
              <w:szCs w:val="20"/>
            </w:rPr>
            <w:t xml:space="preserve"> </w:t>
          </w:r>
          <w:r w:rsidR="00ED3B06">
            <w:rPr>
              <w:b w:val="0"/>
              <w:sz w:val="20"/>
              <w:szCs w:val="20"/>
            </w:rPr>
            <w:t>–</w:t>
          </w:r>
          <w:r w:rsidR="20E01AC1" w:rsidRPr="20E01AC1">
            <w:rPr>
              <w:b w:val="0"/>
              <w:sz w:val="20"/>
              <w:szCs w:val="20"/>
            </w:rPr>
            <w:t xml:space="preserve"> </w:t>
          </w:r>
          <w:r w:rsidR="00ED3B06">
            <w:rPr>
              <w:b w:val="0"/>
              <w:sz w:val="20"/>
              <w:szCs w:val="20"/>
            </w:rPr>
            <w:t>Mobilní datové centrum</w:t>
          </w:r>
        </w:p>
      </w:tc>
    </w:tr>
  </w:tbl>
  <w:p w14:paraId="42956500" w14:textId="15ECD267" w:rsidR="00725A51" w:rsidRPr="00D6163D" w:rsidRDefault="00A5418F" w:rsidP="00652605">
    <w:pPr>
      <w:pStyle w:val="Zhlav"/>
    </w:pPr>
    <w:r>
      <w:t xml:space="preserve"> </w:t>
    </w:r>
    <w:r w:rsidR="00725A5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13787" w14:paraId="51AB5F10" w14:textId="77777777" w:rsidTr="00F1715C">
      <w:trPr>
        <w:trHeight w:hRule="exact" w:val="936"/>
      </w:trPr>
      <w:tc>
        <w:tcPr>
          <w:tcW w:w="1361" w:type="dxa"/>
          <w:tcMar>
            <w:left w:w="0" w:type="dxa"/>
            <w:right w:w="0" w:type="dxa"/>
          </w:tcMar>
        </w:tcPr>
        <w:p w14:paraId="3B4ABEAF" w14:textId="293B2326" w:rsidR="00725A51" w:rsidRPr="00B8518B" w:rsidRDefault="00725A51" w:rsidP="00652605">
          <w:pPr>
            <w:pStyle w:val="Zpat"/>
            <w:rPr>
              <w:rStyle w:val="slostrnky"/>
            </w:rPr>
          </w:pPr>
        </w:p>
      </w:tc>
      <w:tc>
        <w:tcPr>
          <w:tcW w:w="3458" w:type="dxa"/>
          <w:tcMar>
            <w:left w:w="0" w:type="dxa"/>
            <w:right w:w="0" w:type="dxa"/>
          </w:tcMar>
        </w:tcPr>
        <w:p w14:paraId="3D820E79" w14:textId="77777777" w:rsidR="00725A51" w:rsidRDefault="20E01AC1" w:rsidP="00652605">
          <w:pPr>
            <w:pStyle w:val="Zpat"/>
          </w:pPr>
          <w:r>
            <w:rPr>
              <w:noProof/>
            </w:rPr>
            <w:drawing>
              <wp:anchor distT="0" distB="0" distL="114300" distR="114300" simplePos="0" relativeHeight="251658244" behindDoc="0" locked="0" layoutInCell="1" allowOverlap="1" wp14:anchorId="501D2C52" wp14:editId="4B5EBDCF">
                <wp:simplePos x="0" y="0"/>
                <wp:positionH relativeFrom="column">
                  <wp:posOffset>152400</wp:posOffset>
                </wp:positionH>
                <wp:positionV relativeFrom="paragraph">
                  <wp:posOffset>-57150</wp:posOffset>
                </wp:positionV>
                <wp:extent cx="1728000" cy="640800"/>
                <wp:effectExtent l="0" t="0" r="5715" b="6985"/>
                <wp:wrapNone/>
                <wp:docPr id="291701169" name="Obrázek 29170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page">
                  <wp14:pctWidth>0</wp14:pctWidth>
                </wp14:sizeRelH>
                <wp14:sizeRelV relativeFrom="page">
                  <wp14:pctHeight>0</wp14:pctHeight>
                </wp14:sizeRelV>
              </wp:anchor>
            </w:drawing>
          </w:r>
        </w:p>
      </w:tc>
      <w:tc>
        <w:tcPr>
          <w:tcW w:w="5698" w:type="dxa"/>
          <w:tcMar>
            <w:left w:w="0" w:type="dxa"/>
            <w:right w:w="0" w:type="dxa"/>
          </w:tcMar>
        </w:tcPr>
        <w:p w14:paraId="41721C10" w14:textId="6F8E34FD" w:rsidR="00725A51" w:rsidRPr="00D6163D" w:rsidRDefault="00725A51" w:rsidP="00FC6389">
          <w:pPr>
            <w:pStyle w:val="Druhdokumentu"/>
          </w:pPr>
        </w:p>
      </w:tc>
    </w:tr>
  </w:tbl>
  <w:p w14:paraId="4EA4733C" w14:textId="0B341541" w:rsidR="20E01AC1" w:rsidRDefault="20E01AC1" w:rsidP="00652605"/>
  <w:p w14:paraId="6B835A53" w14:textId="77777777" w:rsidR="00725A51" w:rsidRPr="00D6163D" w:rsidRDefault="00725A51" w:rsidP="00652605">
    <w:pPr>
      <w:pStyle w:val="Zhlav"/>
    </w:pPr>
  </w:p>
  <w:p w14:paraId="292D219B" w14:textId="77777777" w:rsidR="00725A51" w:rsidRPr="00460660" w:rsidRDefault="00725A51" w:rsidP="00652605">
    <w:pPr>
      <w:pStyle w:val="Zhlav"/>
    </w:pPr>
  </w:p>
</w:hdr>
</file>

<file path=word/intelligence2.xml><?xml version="1.0" encoding="utf-8"?>
<int2:intelligence xmlns:int2="http://schemas.microsoft.com/office/intelligence/2020/intelligence" xmlns:oel="http://schemas.microsoft.com/office/2019/extlst">
  <int2:observations>
    <int2:textHash int2:hashCode="LGhJh8V1LNOayu" int2:id="bIlgf9UY">
      <int2:state int2:value="Rejected" int2:type="spell"/>
    </int2:textHash>
    <int2:textHash int2:hashCode="95oiIsMRqvN0jn" int2:id="pCm1gMba">
      <int2:state int2:value="Rejected" int2:type="spell"/>
    </int2:textHash>
    <int2:textHash int2:hashCode="0fBM9ngsZx6jIp" int2:id="sQDofFs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EAA7"/>
    <w:multiLevelType w:val="hybridMultilevel"/>
    <w:tmpl w:val="A14A0EEA"/>
    <w:lvl w:ilvl="0" w:tplc="8A7C277C">
      <w:start w:val="1"/>
      <w:numFmt w:val="bullet"/>
      <w:lvlText w:val=""/>
      <w:lvlJc w:val="left"/>
      <w:pPr>
        <w:ind w:left="1145" w:hanging="360"/>
      </w:pPr>
      <w:rPr>
        <w:rFonts w:ascii="Symbol" w:hAnsi="Symbol" w:hint="default"/>
      </w:rPr>
    </w:lvl>
    <w:lvl w:ilvl="1" w:tplc="1A30E694">
      <w:start w:val="1"/>
      <w:numFmt w:val="bullet"/>
      <w:lvlText w:val="o"/>
      <w:lvlJc w:val="left"/>
      <w:pPr>
        <w:ind w:left="1865" w:hanging="360"/>
      </w:pPr>
      <w:rPr>
        <w:rFonts w:ascii="Courier New" w:hAnsi="Courier New" w:hint="default"/>
      </w:rPr>
    </w:lvl>
    <w:lvl w:ilvl="2" w:tplc="7C30BBA6">
      <w:start w:val="1"/>
      <w:numFmt w:val="bullet"/>
      <w:lvlText w:val=""/>
      <w:lvlJc w:val="left"/>
      <w:pPr>
        <w:ind w:left="2585" w:hanging="360"/>
      </w:pPr>
      <w:rPr>
        <w:rFonts w:ascii="Wingdings" w:hAnsi="Wingdings" w:hint="default"/>
      </w:rPr>
    </w:lvl>
    <w:lvl w:ilvl="3" w:tplc="78025BE2">
      <w:start w:val="1"/>
      <w:numFmt w:val="bullet"/>
      <w:lvlText w:val=""/>
      <w:lvlJc w:val="left"/>
      <w:pPr>
        <w:ind w:left="3305" w:hanging="360"/>
      </w:pPr>
      <w:rPr>
        <w:rFonts w:ascii="Symbol" w:hAnsi="Symbol" w:hint="default"/>
      </w:rPr>
    </w:lvl>
    <w:lvl w:ilvl="4" w:tplc="682CF202">
      <w:start w:val="1"/>
      <w:numFmt w:val="bullet"/>
      <w:lvlText w:val="o"/>
      <w:lvlJc w:val="left"/>
      <w:pPr>
        <w:ind w:left="4025" w:hanging="360"/>
      </w:pPr>
      <w:rPr>
        <w:rFonts w:ascii="Courier New" w:hAnsi="Courier New" w:hint="default"/>
      </w:rPr>
    </w:lvl>
    <w:lvl w:ilvl="5" w:tplc="E64A2D0A">
      <w:start w:val="1"/>
      <w:numFmt w:val="bullet"/>
      <w:lvlText w:val=""/>
      <w:lvlJc w:val="left"/>
      <w:pPr>
        <w:ind w:left="4745" w:hanging="360"/>
      </w:pPr>
      <w:rPr>
        <w:rFonts w:ascii="Wingdings" w:hAnsi="Wingdings" w:hint="default"/>
      </w:rPr>
    </w:lvl>
    <w:lvl w:ilvl="6" w:tplc="3C363D1C">
      <w:start w:val="1"/>
      <w:numFmt w:val="bullet"/>
      <w:lvlText w:val=""/>
      <w:lvlJc w:val="left"/>
      <w:pPr>
        <w:ind w:left="5465" w:hanging="360"/>
      </w:pPr>
      <w:rPr>
        <w:rFonts w:ascii="Symbol" w:hAnsi="Symbol" w:hint="default"/>
      </w:rPr>
    </w:lvl>
    <w:lvl w:ilvl="7" w:tplc="A8207A1C">
      <w:start w:val="1"/>
      <w:numFmt w:val="bullet"/>
      <w:lvlText w:val="o"/>
      <w:lvlJc w:val="left"/>
      <w:pPr>
        <w:ind w:left="6185" w:hanging="360"/>
      </w:pPr>
      <w:rPr>
        <w:rFonts w:ascii="Courier New" w:hAnsi="Courier New" w:hint="default"/>
      </w:rPr>
    </w:lvl>
    <w:lvl w:ilvl="8" w:tplc="F78438FA">
      <w:start w:val="1"/>
      <w:numFmt w:val="bullet"/>
      <w:lvlText w:val=""/>
      <w:lvlJc w:val="left"/>
      <w:pPr>
        <w:ind w:left="6905" w:hanging="360"/>
      </w:pPr>
      <w:rPr>
        <w:rFonts w:ascii="Wingdings" w:hAnsi="Wingdings" w:hint="default"/>
      </w:rPr>
    </w:lvl>
  </w:abstractNum>
  <w:abstractNum w:abstractNumId="1" w15:restartNumberingAfterBreak="0">
    <w:nsid w:val="032B3843"/>
    <w:multiLevelType w:val="multilevel"/>
    <w:tmpl w:val="0B760572"/>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5558A"/>
    <w:multiLevelType w:val="multilevel"/>
    <w:tmpl w:val="DFAEA06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713BC9"/>
    <w:multiLevelType w:val="multilevel"/>
    <w:tmpl w:val="0C9C02F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0702F730"/>
    <w:multiLevelType w:val="hybridMultilevel"/>
    <w:tmpl w:val="4704EC30"/>
    <w:lvl w:ilvl="0" w:tplc="B2D88886">
      <w:start w:val="1"/>
      <w:numFmt w:val="bullet"/>
      <w:lvlText w:val=""/>
      <w:lvlJc w:val="left"/>
      <w:pPr>
        <w:ind w:left="1080" w:hanging="360"/>
      </w:pPr>
      <w:rPr>
        <w:rFonts w:ascii="Symbol" w:hAnsi="Symbol" w:hint="default"/>
      </w:rPr>
    </w:lvl>
    <w:lvl w:ilvl="1" w:tplc="0A7209D6">
      <w:start w:val="1"/>
      <w:numFmt w:val="bullet"/>
      <w:lvlText w:val="o"/>
      <w:lvlJc w:val="left"/>
      <w:pPr>
        <w:ind w:left="1800" w:hanging="360"/>
      </w:pPr>
      <w:rPr>
        <w:rFonts w:ascii="Courier New" w:hAnsi="Courier New" w:hint="default"/>
      </w:rPr>
    </w:lvl>
    <w:lvl w:ilvl="2" w:tplc="9CBEBCB6">
      <w:start w:val="1"/>
      <w:numFmt w:val="bullet"/>
      <w:lvlText w:val=""/>
      <w:lvlJc w:val="left"/>
      <w:pPr>
        <w:ind w:left="2520" w:hanging="360"/>
      </w:pPr>
      <w:rPr>
        <w:rFonts w:ascii="Wingdings" w:hAnsi="Wingdings" w:hint="default"/>
      </w:rPr>
    </w:lvl>
    <w:lvl w:ilvl="3" w:tplc="33046DCA">
      <w:start w:val="1"/>
      <w:numFmt w:val="bullet"/>
      <w:lvlText w:val=""/>
      <w:lvlJc w:val="left"/>
      <w:pPr>
        <w:ind w:left="3240" w:hanging="360"/>
      </w:pPr>
      <w:rPr>
        <w:rFonts w:ascii="Symbol" w:hAnsi="Symbol" w:hint="default"/>
      </w:rPr>
    </w:lvl>
    <w:lvl w:ilvl="4" w:tplc="5664D1DC">
      <w:start w:val="1"/>
      <w:numFmt w:val="bullet"/>
      <w:lvlText w:val="o"/>
      <w:lvlJc w:val="left"/>
      <w:pPr>
        <w:ind w:left="3960" w:hanging="360"/>
      </w:pPr>
      <w:rPr>
        <w:rFonts w:ascii="Courier New" w:hAnsi="Courier New" w:hint="default"/>
      </w:rPr>
    </w:lvl>
    <w:lvl w:ilvl="5" w:tplc="A51255E6">
      <w:start w:val="1"/>
      <w:numFmt w:val="bullet"/>
      <w:lvlText w:val=""/>
      <w:lvlJc w:val="left"/>
      <w:pPr>
        <w:ind w:left="4680" w:hanging="360"/>
      </w:pPr>
      <w:rPr>
        <w:rFonts w:ascii="Wingdings" w:hAnsi="Wingdings" w:hint="default"/>
      </w:rPr>
    </w:lvl>
    <w:lvl w:ilvl="6" w:tplc="E3723594">
      <w:start w:val="1"/>
      <w:numFmt w:val="bullet"/>
      <w:lvlText w:val=""/>
      <w:lvlJc w:val="left"/>
      <w:pPr>
        <w:ind w:left="5400" w:hanging="360"/>
      </w:pPr>
      <w:rPr>
        <w:rFonts w:ascii="Symbol" w:hAnsi="Symbol" w:hint="default"/>
      </w:rPr>
    </w:lvl>
    <w:lvl w:ilvl="7" w:tplc="FECA3EA0">
      <w:start w:val="1"/>
      <w:numFmt w:val="bullet"/>
      <w:lvlText w:val="o"/>
      <w:lvlJc w:val="left"/>
      <w:pPr>
        <w:ind w:left="6120" w:hanging="360"/>
      </w:pPr>
      <w:rPr>
        <w:rFonts w:ascii="Courier New" w:hAnsi="Courier New" w:hint="default"/>
      </w:rPr>
    </w:lvl>
    <w:lvl w:ilvl="8" w:tplc="E39C6BB6">
      <w:start w:val="1"/>
      <w:numFmt w:val="bullet"/>
      <w:lvlText w:val=""/>
      <w:lvlJc w:val="left"/>
      <w:pPr>
        <w:ind w:left="6840" w:hanging="360"/>
      </w:pPr>
      <w:rPr>
        <w:rFonts w:ascii="Wingdings" w:hAnsi="Wingdings" w:hint="default"/>
      </w:rPr>
    </w:lvl>
  </w:abstractNum>
  <w:abstractNum w:abstractNumId="6" w15:restartNumberingAfterBreak="0">
    <w:nsid w:val="092E587D"/>
    <w:multiLevelType w:val="multilevel"/>
    <w:tmpl w:val="16563D7C"/>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831271"/>
    <w:multiLevelType w:val="multilevel"/>
    <w:tmpl w:val="336E8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907A76"/>
    <w:multiLevelType w:val="multilevel"/>
    <w:tmpl w:val="13B8FFE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BC4498"/>
    <w:multiLevelType w:val="hybridMultilevel"/>
    <w:tmpl w:val="1A9AF1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D466A6C"/>
    <w:multiLevelType w:val="multilevel"/>
    <w:tmpl w:val="110EC47C"/>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heme="majorHAnsi" w:hAnsiTheme="majorHAnsi" w:hint="default"/>
        <w:sz w:val="20"/>
        <w:szCs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DFA50B4"/>
    <w:multiLevelType w:val="multilevel"/>
    <w:tmpl w:val="24F2C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F957EBE"/>
    <w:multiLevelType w:val="multilevel"/>
    <w:tmpl w:val="875C4B2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1366BCA"/>
    <w:multiLevelType w:val="multilevel"/>
    <w:tmpl w:val="D10898F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5E7FE7"/>
    <w:multiLevelType w:val="multilevel"/>
    <w:tmpl w:val="ABFC720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AB7161"/>
    <w:multiLevelType w:val="multilevel"/>
    <w:tmpl w:val="337C900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AE41D6"/>
    <w:multiLevelType w:val="hybridMultilevel"/>
    <w:tmpl w:val="9A8C766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4DDEE78"/>
    <w:multiLevelType w:val="hybridMultilevel"/>
    <w:tmpl w:val="A24AA084"/>
    <w:lvl w:ilvl="0" w:tplc="72C6724E">
      <w:start w:val="1"/>
      <w:numFmt w:val="bullet"/>
      <w:lvlText w:val="o"/>
      <w:lvlJc w:val="left"/>
      <w:pPr>
        <w:ind w:left="1080" w:hanging="360"/>
      </w:pPr>
      <w:rPr>
        <w:rFonts w:ascii="Courier New" w:hAnsi="Courier New" w:hint="default"/>
      </w:rPr>
    </w:lvl>
    <w:lvl w:ilvl="1" w:tplc="7B4A521E">
      <w:start w:val="1"/>
      <w:numFmt w:val="bullet"/>
      <w:lvlText w:val=""/>
      <w:lvlJc w:val="left"/>
      <w:pPr>
        <w:ind w:left="1800" w:hanging="360"/>
      </w:pPr>
      <w:rPr>
        <w:rFonts w:ascii="Wingdings" w:hAnsi="Wingdings" w:hint="default"/>
      </w:rPr>
    </w:lvl>
    <w:lvl w:ilvl="2" w:tplc="BF825C50">
      <w:start w:val="1"/>
      <w:numFmt w:val="bullet"/>
      <w:lvlText w:val=""/>
      <w:lvlJc w:val="left"/>
      <w:pPr>
        <w:ind w:left="2520" w:hanging="360"/>
      </w:pPr>
      <w:rPr>
        <w:rFonts w:ascii="Wingdings" w:hAnsi="Wingdings" w:hint="default"/>
      </w:rPr>
    </w:lvl>
    <w:lvl w:ilvl="3" w:tplc="C1B2573C">
      <w:start w:val="1"/>
      <w:numFmt w:val="bullet"/>
      <w:lvlText w:val=""/>
      <w:lvlJc w:val="left"/>
      <w:pPr>
        <w:ind w:left="3240" w:hanging="360"/>
      </w:pPr>
      <w:rPr>
        <w:rFonts w:ascii="Symbol" w:hAnsi="Symbol" w:hint="default"/>
      </w:rPr>
    </w:lvl>
    <w:lvl w:ilvl="4" w:tplc="F4EE1574">
      <w:start w:val="1"/>
      <w:numFmt w:val="bullet"/>
      <w:lvlText w:val="♦"/>
      <w:lvlJc w:val="left"/>
      <w:pPr>
        <w:ind w:left="3960" w:hanging="360"/>
      </w:pPr>
      <w:rPr>
        <w:rFonts w:ascii="Courier New" w:hAnsi="Courier New" w:hint="default"/>
      </w:rPr>
    </w:lvl>
    <w:lvl w:ilvl="5" w:tplc="6F92C6BE">
      <w:start w:val="1"/>
      <w:numFmt w:val="bullet"/>
      <w:lvlText w:val=""/>
      <w:lvlJc w:val="left"/>
      <w:pPr>
        <w:ind w:left="4680" w:hanging="360"/>
      </w:pPr>
      <w:rPr>
        <w:rFonts w:ascii="Wingdings" w:hAnsi="Wingdings" w:hint="default"/>
      </w:rPr>
    </w:lvl>
    <w:lvl w:ilvl="6" w:tplc="E6A2736A">
      <w:start w:val="1"/>
      <w:numFmt w:val="bullet"/>
      <w:lvlText w:val=""/>
      <w:lvlJc w:val="left"/>
      <w:pPr>
        <w:ind w:left="5400" w:hanging="360"/>
      </w:pPr>
      <w:rPr>
        <w:rFonts w:ascii="Wingdings" w:hAnsi="Wingdings" w:hint="default"/>
      </w:rPr>
    </w:lvl>
    <w:lvl w:ilvl="7" w:tplc="35C2C460">
      <w:start w:val="1"/>
      <w:numFmt w:val="bullet"/>
      <w:lvlText w:val=""/>
      <w:lvlJc w:val="left"/>
      <w:pPr>
        <w:ind w:left="6120" w:hanging="360"/>
      </w:pPr>
      <w:rPr>
        <w:rFonts w:ascii="Symbol" w:hAnsi="Symbol" w:hint="default"/>
      </w:rPr>
    </w:lvl>
    <w:lvl w:ilvl="8" w:tplc="2C16B834">
      <w:start w:val="1"/>
      <w:numFmt w:val="bullet"/>
      <w:lvlText w:val="♦"/>
      <w:lvlJc w:val="left"/>
      <w:pPr>
        <w:ind w:left="6840" w:hanging="360"/>
      </w:pPr>
      <w:rPr>
        <w:rFonts w:ascii="Courier New" w:hAnsi="Courier New" w:hint="default"/>
      </w:rPr>
    </w:lvl>
  </w:abstractNum>
  <w:abstractNum w:abstractNumId="18" w15:restartNumberingAfterBreak="0">
    <w:nsid w:val="14E25033"/>
    <w:multiLevelType w:val="hybridMultilevel"/>
    <w:tmpl w:val="D6F62A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14E9724F"/>
    <w:multiLevelType w:val="multilevel"/>
    <w:tmpl w:val="AE4C4E1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6086BC9"/>
    <w:multiLevelType w:val="hybridMultilevel"/>
    <w:tmpl w:val="8716F03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17D922CB"/>
    <w:multiLevelType w:val="multilevel"/>
    <w:tmpl w:val="3486624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DE20CB"/>
    <w:multiLevelType w:val="hybridMultilevel"/>
    <w:tmpl w:val="63647340"/>
    <w:lvl w:ilvl="0" w:tplc="01B03422">
      <w:start w:val="1"/>
      <w:numFmt w:val="bullet"/>
      <w:lvlText w:val=""/>
      <w:lvlJc w:val="left"/>
      <w:pPr>
        <w:ind w:left="720" w:hanging="360"/>
      </w:pPr>
      <w:rPr>
        <w:rFonts w:ascii="Symbol" w:hAnsi="Symbol"/>
      </w:rPr>
    </w:lvl>
    <w:lvl w:ilvl="1" w:tplc="600646AC">
      <w:start w:val="1"/>
      <w:numFmt w:val="bullet"/>
      <w:lvlText w:val=""/>
      <w:lvlJc w:val="left"/>
      <w:pPr>
        <w:ind w:left="720" w:hanging="360"/>
      </w:pPr>
      <w:rPr>
        <w:rFonts w:ascii="Symbol" w:hAnsi="Symbol"/>
      </w:rPr>
    </w:lvl>
    <w:lvl w:ilvl="2" w:tplc="A466523E">
      <w:start w:val="1"/>
      <w:numFmt w:val="bullet"/>
      <w:lvlText w:val=""/>
      <w:lvlJc w:val="left"/>
      <w:pPr>
        <w:ind w:left="720" w:hanging="360"/>
      </w:pPr>
      <w:rPr>
        <w:rFonts w:ascii="Symbol" w:hAnsi="Symbol"/>
      </w:rPr>
    </w:lvl>
    <w:lvl w:ilvl="3" w:tplc="A224BBB2">
      <w:start w:val="1"/>
      <w:numFmt w:val="bullet"/>
      <w:lvlText w:val=""/>
      <w:lvlJc w:val="left"/>
      <w:pPr>
        <w:ind w:left="720" w:hanging="360"/>
      </w:pPr>
      <w:rPr>
        <w:rFonts w:ascii="Symbol" w:hAnsi="Symbol"/>
      </w:rPr>
    </w:lvl>
    <w:lvl w:ilvl="4" w:tplc="48D43E06">
      <w:start w:val="1"/>
      <w:numFmt w:val="bullet"/>
      <w:lvlText w:val=""/>
      <w:lvlJc w:val="left"/>
      <w:pPr>
        <w:ind w:left="720" w:hanging="360"/>
      </w:pPr>
      <w:rPr>
        <w:rFonts w:ascii="Symbol" w:hAnsi="Symbol"/>
      </w:rPr>
    </w:lvl>
    <w:lvl w:ilvl="5" w:tplc="D90C283E">
      <w:start w:val="1"/>
      <w:numFmt w:val="bullet"/>
      <w:lvlText w:val=""/>
      <w:lvlJc w:val="left"/>
      <w:pPr>
        <w:ind w:left="720" w:hanging="360"/>
      </w:pPr>
      <w:rPr>
        <w:rFonts w:ascii="Symbol" w:hAnsi="Symbol"/>
      </w:rPr>
    </w:lvl>
    <w:lvl w:ilvl="6" w:tplc="17789EEC">
      <w:start w:val="1"/>
      <w:numFmt w:val="bullet"/>
      <w:lvlText w:val=""/>
      <w:lvlJc w:val="left"/>
      <w:pPr>
        <w:ind w:left="720" w:hanging="360"/>
      </w:pPr>
      <w:rPr>
        <w:rFonts w:ascii="Symbol" w:hAnsi="Symbol"/>
      </w:rPr>
    </w:lvl>
    <w:lvl w:ilvl="7" w:tplc="4B4884F6">
      <w:start w:val="1"/>
      <w:numFmt w:val="bullet"/>
      <w:lvlText w:val=""/>
      <w:lvlJc w:val="left"/>
      <w:pPr>
        <w:ind w:left="720" w:hanging="360"/>
      </w:pPr>
      <w:rPr>
        <w:rFonts w:ascii="Symbol" w:hAnsi="Symbol"/>
      </w:rPr>
    </w:lvl>
    <w:lvl w:ilvl="8" w:tplc="312CE574">
      <w:start w:val="1"/>
      <w:numFmt w:val="bullet"/>
      <w:lvlText w:val=""/>
      <w:lvlJc w:val="left"/>
      <w:pPr>
        <w:ind w:left="720" w:hanging="360"/>
      </w:pPr>
      <w:rPr>
        <w:rFonts w:ascii="Symbol" w:hAnsi="Symbol"/>
      </w:rPr>
    </w:lvl>
  </w:abstractNum>
  <w:abstractNum w:abstractNumId="23" w15:restartNumberingAfterBreak="0">
    <w:nsid w:val="19E35F8F"/>
    <w:multiLevelType w:val="multilevel"/>
    <w:tmpl w:val="CF84BB1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A07478F"/>
    <w:multiLevelType w:val="multilevel"/>
    <w:tmpl w:val="E6ACF82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A4C08B3"/>
    <w:multiLevelType w:val="multilevel"/>
    <w:tmpl w:val="6B4E2294"/>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6" w15:restartNumberingAfterBreak="0">
    <w:nsid w:val="1ABD02C3"/>
    <w:multiLevelType w:val="multilevel"/>
    <w:tmpl w:val="B07CFC3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BC224E9"/>
    <w:multiLevelType w:val="multilevel"/>
    <w:tmpl w:val="AD04244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F3510D"/>
    <w:multiLevelType w:val="multilevel"/>
    <w:tmpl w:val="F28C798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DE05A5F"/>
    <w:multiLevelType w:val="multilevel"/>
    <w:tmpl w:val="0D34D660"/>
    <w:numStyleLink w:val="ListBulletmultilevel"/>
  </w:abstractNum>
  <w:abstractNum w:abstractNumId="30" w15:restartNumberingAfterBreak="0">
    <w:nsid w:val="1E432D53"/>
    <w:multiLevelType w:val="multilevel"/>
    <w:tmpl w:val="B914DEC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820DF4"/>
    <w:multiLevelType w:val="multilevel"/>
    <w:tmpl w:val="4B42B72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ECB7E89"/>
    <w:multiLevelType w:val="hybridMultilevel"/>
    <w:tmpl w:val="49BAB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205A45BD"/>
    <w:multiLevelType w:val="multilevel"/>
    <w:tmpl w:val="8382959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24615E9"/>
    <w:multiLevelType w:val="multilevel"/>
    <w:tmpl w:val="51326B98"/>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28744FE"/>
    <w:multiLevelType w:val="hybridMultilevel"/>
    <w:tmpl w:val="2384E67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2337318E"/>
    <w:multiLevelType w:val="multilevel"/>
    <w:tmpl w:val="C9E8835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44A74CE"/>
    <w:multiLevelType w:val="multilevel"/>
    <w:tmpl w:val="9DE879CC"/>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4657F2D"/>
    <w:multiLevelType w:val="multilevel"/>
    <w:tmpl w:val="D44AD6A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4B97F7F"/>
    <w:multiLevelType w:val="multilevel"/>
    <w:tmpl w:val="3C74B9F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4D12757"/>
    <w:multiLevelType w:val="multilevel"/>
    <w:tmpl w:val="336E8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7B06B6"/>
    <w:multiLevelType w:val="multilevel"/>
    <w:tmpl w:val="F1ACD28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8D7741"/>
    <w:multiLevelType w:val="hybridMultilevel"/>
    <w:tmpl w:val="5198BE90"/>
    <w:lvl w:ilvl="0" w:tplc="2494BFBE">
      <w:start w:val="1"/>
      <w:numFmt w:val="bullet"/>
      <w:lvlText w:val=""/>
      <w:lvlJc w:val="left"/>
      <w:pPr>
        <w:ind w:left="795" w:hanging="360"/>
      </w:pPr>
      <w:rPr>
        <w:rFonts w:ascii="Symbol" w:hAnsi="Symbol" w:hint="default"/>
      </w:rPr>
    </w:lvl>
    <w:lvl w:ilvl="1" w:tplc="8CBEDD66">
      <w:start w:val="1"/>
      <w:numFmt w:val="bullet"/>
      <w:lvlText w:val="o"/>
      <w:lvlJc w:val="left"/>
      <w:pPr>
        <w:ind w:left="1440" w:hanging="360"/>
      </w:pPr>
      <w:rPr>
        <w:rFonts w:ascii="Courier New" w:hAnsi="Courier New" w:hint="default"/>
      </w:rPr>
    </w:lvl>
    <w:lvl w:ilvl="2" w:tplc="4F980F04">
      <w:start w:val="1"/>
      <w:numFmt w:val="bullet"/>
      <w:lvlText w:val=""/>
      <w:lvlJc w:val="left"/>
      <w:pPr>
        <w:ind w:left="2160" w:hanging="360"/>
      </w:pPr>
      <w:rPr>
        <w:rFonts w:ascii="Wingdings" w:hAnsi="Wingdings" w:hint="default"/>
      </w:rPr>
    </w:lvl>
    <w:lvl w:ilvl="3" w:tplc="85EAE94A">
      <w:start w:val="1"/>
      <w:numFmt w:val="bullet"/>
      <w:lvlText w:val=""/>
      <w:lvlJc w:val="left"/>
      <w:pPr>
        <w:ind w:left="2880" w:hanging="360"/>
      </w:pPr>
      <w:rPr>
        <w:rFonts w:ascii="Symbol" w:hAnsi="Symbol" w:hint="default"/>
      </w:rPr>
    </w:lvl>
    <w:lvl w:ilvl="4" w:tplc="6F08E104">
      <w:start w:val="1"/>
      <w:numFmt w:val="bullet"/>
      <w:lvlText w:val="o"/>
      <w:lvlJc w:val="left"/>
      <w:pPr>
        <w:ind w:left="3600" w:hanging="360"/>
      </w:pPr>
      <w:rPr>
        <w:rFonts w:ascii="Courier New" w:hAnsi="Courier New" w:hint="default"/>
      </w:rPr>
    </w:lvl>
    <w:lvl w:ilvl="5" w:tplc="093480FC">
      <w:start w:val="1"/>
      <w:numFmt w:val="bullet"/>
      <w:lvlText w:val=""/>
      <w:lvlJc w:val="left"/>
      <w:pPr>
        <w:ind w:left="4320" w:hanging="360"/>
      </w:pPr>
      <w:rPr>
        <w:rFonts w:ascii="Wingdings" w:hAnsi="Wingdings" w:hint="default"/>
      </w:rPr>
    </w:lvl>
    <w:lvl w:ilvl="6" w:tplc="ABFA17E0">
      <w:start w:val="1"/>
      <w:numFmt w:val="bullet"/>
      <w:lvlText w:val=""/>
      <w:lvlJc w:val="left"/>
      <w:pPr>
        <w:ind w:left="5040" w:hanging="360"/>
      </w:pPr>
      <w:rPr>
        <w:rFonts w:ascii="Symbol" w:hAnsi="Symbol" w:hint="default"/>
      </w:rPr>
    </w:lvl>
    <w:lvl w:ilvl="7" w:tplc="2F52B536">
      <w:start w:val="1"/>
      <w:numFmt w:val="bullet"/>
      <w:lvlText w:val="o"/>
      <w:lvlJc w:val="left"/>
      <w:pPr>
        <w:ind w:left="5760" w:hanging="360"/>
      </w:pPr>
      <w:rPr>
        <w:rFonts w:ascii="Courier New" w:hAnsi="Courier New" w:hint="default"/>
      </w:rPr>
    </w:lvl>
    <w:lvl w:ilvl="8" w:tplc="69323B78">
      <w:start w:val="1"/>
      <w:numFmt w:val="bullet"/>
      <w:lvlText w:val=""/>
      <w:lvlJc w:val="left"/>
      <w:pPr>
        <w:ind w:left="6480" w:hanging="360"/>
      </w:pPr>
      <w:rPr>
        <w:rFonts w:ascii="Wingdings" w:hAnsi="Wingdings" w:hint="default"/>
      </w:rPr>
    </w:lvl>
  </w:abstractNum>
  <w:abstractNum w:abstractNumId="43" w15:restartNumberingAfterBreak="0">
    <w:nsid w:val="25920241"/>
    <w:multiLevelType w:val="hybridMultilevel"/>
    <w:tmpl w:val="6AF483A2"/>
    <w:lvl w:ilvl="0" w:tplc="FFFFFFFF">
      <w:start w:val="1"/>
      <w:numFmt w:val="bullet"/>
      <w:lvlText w:val="o"/>
      <w:lvlJc w:val="left"/>
      <w:pPr>
        <w:ind w:left="1080" w:hanging="360"/>
      </w:pPr>
      <w:rPr>
        <w:rFonts w:ascii="Courier New" w:hAnsi="Courier New" w:hint="default"/>
      </w:rPr>
    </w:lvl>
    <w:lvl w:ilvl="1" w:tplc="F058DED4">
      <w:start w:val="1"/>
      <w:numFmt w:val="bullet"/>
      <w:lvlText w:val="-"/>
      <w:lvlJc w:val="left"/>
      <w:pPr>
        <w:ind w:left="1800" w:hanging="360"/>
      </w:pPr>
      <w:rPr>
        <w:rFonts w:ascii="Verdana" w:hAnsi="Verdana"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hint="default"/>
      </w:rPr>
    </w:lvl>
    <w:lvl w:ilvl="8" w:tplc="FFFFFFFF">
      <w:start w:val="1"/>
      <w:numFmt w:val="bullet"/>
      <w:lvlText w:val=""/>
      <w:lvlJc w:val="left"/>
      <w:pPr>
        <w:ind w:left="6840" w:hanging="360"/>
      </w:pPr>
      <w:rPr>
        <w:rFonts w:ascii="Wingdings" w:hAnsi="Wingdings" w:hint="default"/>
      </w:rPr>
    </w:lvl>
  </w:abstractNum>
  <w:abstractNum w:abstractNumId="44" w15:restartNumberingAfterBreak="0">
    <w:nsid w:val="26E60C07"/>
    <w:multiLevelType w:val="multilevel"/>
    <w:tmpl w:val="1364318E"/>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7C31317"/>
    <w:multiLevelType w:val="multilevel"/>
    <w:tmpl w:val="F8266D3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8FF786B"/>
    <w:multiLevelType w:val="multilevel"/>
    <w:tmpl w:val="546E6F4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BB20F8C"/>
    <w:multiLevelType w:val="hybridMultilevel"/>
    <w:tmpl w:val="BFEEA42A"/>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2D4D0FE2"/>
    <w:multiLevelType w:val="multilevel"/>
    <w:tmpl w:val="F0ACA76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E716654"/>
    <w:multiLevelType w:val="multilevel"/>
    <w:tmpl w:val="C016826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8F6FD7"/>
    <w:multiLevelType w:val="multilevel"/>
    <w:tmpl w:val="2F90F6EC"/>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F435F81"/>
    <w:multiLevelType w:val="multilevel"/>
    <w:tmpl w:val="8E7E0400"/>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0626D05"/>
    <w:multiLevelType w:val="hybridMultilevel"/>
    <w:tmpl w:val="7346A0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308F1F27"/>
    <w:multiLevelType w:val="multilevel"/>
    <w:tmpl w:val="27DA48BA"/>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414112A"/>
    <w:multiLevelType w:val="multilevel"/>
    <w:tmpl w:val="6E88D86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466738B"/>
    <w:multiLevelType w:val="multilevel"/>
    <w:tmpl w:val="33F82522"/>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4B54E80"/>
    <w:multiLevelType w:val="multilevel"/>
    <w:tmpl w:val="336E8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5972DF4"/>
    <w:multiLevelType w:val="multilevel"/>
    <w:tmpl w:val="E5C2EC4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5997246"/>
    <w:multiLevelType w:val="multilevel"/>
    <w:tmpl w:val="336E8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71C6E54"/>
    <w:multiLevelType w:val="multilevel"/>
    <w:tmpl w:val="6D942B1A"/>
    <w:lvl w:ilvl="0">
      <w:start w:val="1"/>
      <w:numFmt w:val="decimal"/>
      <w:pStyle w:val="Nadpis1"/>
      <w:lvlText w:val="%1"/>
      <w:lvlJc w:val="left"/>
      <w:pPr>
        <w:ind w:left="567" w:hanging="567"/>
      </w:pPr>
      <w:rPr>
        <w:rFonts w:hint="default"/>
        <w:color w:val="FF5200" w:themeColor="accent2"/>
        <w:sz w:val="28"/>
        <w:szCs w:val="28"/>
      </w:rPr>
    </w:lvl>
    <w:lvl w:ilvl="1">
      <w:start w:val="1"/>
      <w:numFmt w:val="decimal"/>
      <w:pStyle w:val="Nadpis2"/>
      <w:lvlText w:val="%1.%2"/>
      <w:lvlJc w:val="left"/>
      <w:pPr>
        <w:ind w:left="851" w:hanging="567"/>
      </w:pPr>
      <w:rPr>
        <w:rFonts w:hint="default"/>
      </w:rPr>
    </w:lvl>
    <w:lvl w:ilvl="2">
      <w:start w:val="1"/>
      <w:numFmt w:val="decimal"/>
      <w:pStyle w:val="Nadpis3"/>
      <w:lvlText w:val="%1.%2.%3"/>
      <w:lvlJc w:val="left"/>
      <w:pPr>
        <w:ind w:left="1135" w:hanging="567"/>
      </w:pPr>
      <w:rPr>
        <w:rFonts w:hint="default"/>
        <w:b/>
        <w:bCs/>
      </w:rPr>
    </w:lvl>
    <w:lvl w:ilvl="3">
      <w:start w:val="1"/>
      <w:numFmt w:val="decimal"/>
      <w:pStyle w:val="Nadpis4"/>
      <w:lvlText w:val="%1.%2.%3.%4"/>
      <w:lvlJc w:val="left"/>
      <w:pPr>
        <w:ind w:left="1418" w:hanging="567"/>
      </w:pPr>
      <w:rPr>
        <w:rFonts w:hint="default"/>
        <w:sz w:val="20"/>
        <w:szCs w:val="20"/>
      </w:rPr>
    </w:lvl>
    <w:lvl w:ilvl="4">
      <w:start w:val="1"/>
      <w:numFmt w:val="decimal"/>
      <w:pStyle w:val="Nadpis5"/>
      <w:lvlText w:val="%1.%2.%3.%4.%5"/>
      <w:lvlJc w:val="left"/>
      <w:pPr>
        <w:ind w:left="1498" w:hanging="1008"/>
      </w:pPr>
      <w:rPr>
        <w:rFonts w:hint="default"/>
      </w:rPr>
    </w:lvl>
    <w:lvl w:ilvl="5">
      <w:start w:val="1"/>
      <w:numFmt w:val="decimal"/>
      <w:pStyle w:val="Nadpis6"/>
      <w:lvlText w:val="%1.%2.%3.%4.%5.%6"/>
      <w:lvlJc w:val="left"/>
      <w:pPr>
        <w:ind w:left="1642" w:hanging="1152"/>
      </w:pPr>
      <w:rPr>
        <w:rFonts w:hint="default"/>
      </w:rPr>
    </w:lvl>
    <w:lvl w:ilvl="6">
      <w:start w:val="1"/>
      <w:numFmt w:val="decimal"/>
      <w:pStyle w:val="Nadpis7"/>
      <w:lvlText w:val="%1.%2.%3.%4.%5.%6.%7"/>
      <w:lvlJc w:val="left"/>
      <w:pPr>
        <w:ind w:left="1786" w:hanging="1296"/>
      </w:pPr>
      <w:rPr>
        <w:rFonts w:hint="default"/>
      </w:rPr>
    </w:lvl>
    <w:lvl w:ilvl="7">
      <w:start w:val="1"/>
      <w:numFmt w:val="decimal"/>
      <w:pStyle w:val="Nadpis8"/>
      <w:lvlText w:val="%1.%2.%3.%4.%5.%6.%7.%8"/>
      <w:lvlJc w:val="left"/>
      <w:pPr>
        <w:ind w:left="1930" w:hanging="1440"/>
      </w:pPr>
      <w:rPr>
        <w:rFonts w:hint="default"/>
      </w:rPr>
    </w:lvl>
    <w:lvl w:ilvl="8">
      <w:start w:val="1"/>
      <w:numFmt w:val="decimal"/>
      <w:pStyle w:val="Nadpis9"/>
      <w:lvlText w:val="%1.%2.%3.%4.%5.%6.%7.%8.%9"/>
      <w:lvlJc w:val="left"/>
      <w:pPr>
        <w:ind w:left="2074" w:hanging="1584"/>
      </w:pPr>
      <w:rPr>
        <w:rFonts w:hint="default"/>
      </w:rPr>
    </w:lvl>
  </w:abstractNum>
  <w:abstractNum w:abstractNumId="60" w15:restartNumberingAfterBreak="0">
    <w:nsid w:val="37987B83"/>
    <w:multiLevelType w:val="multilevel"/>
    <w:tmpl w:val="E9FAE49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7C84408"/>
    <w:multiLevelType w:val="hybridMultilevel"/>
    <w:tmpl w:val="F048AEF0"/>
    <w:lvl w:ilvl="0" w:tplc="FFFFFFFF">
      <w:start w:val="1"/>
      <w:numFmt w:val="bullet"/>
      <w:lvlText w:val="-"/>
      <w:lvlJc w:val="left"/>
      <w:pPr>
        <w:ind w:left="720" w:hanging="360"/>
      </w:pPr>
      <w:rPr>
        <w:rFonts w:ascii="Verdana" w:hAnsi="Verdana" w:hint="default"/>
      </w:rPr>
    </w:lvl>
    <w:lvl w:ilvl="1" w:tplc="F058DED4">
      <w:start w:val="1"/>
      <w:numFmt w:val="bullet"/>
      <w:lvlText w:val="-"/>
      <w:lvlJc w:val="left"/>
      <w:pPr>
        <w:ind w:left="1800" w:hanging="360"/>
      </w:pPr>
      <w:rPr>
        <w:rFonts w:ascii="Verdana" w:hAnsi="Verdan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3A33700A"/>
    <w:multiLevelType w:val="multilevel"/>
    <w:tmpl w:val="336E8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B877495"/>
    <w:multiLevelType w:val="hybridMultilevel"/>
    <w:tmpl w:val="D2B607C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3B8F2E2F"/>
    <w:multiLevelType w:val="multilevel"/>
    <w:tmpl w:val="D0BEBD4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ind w:left="72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BC109F7"/>
    <w:multiLevelType w:val="multilevel"/>
    <w:tmpl w:val="9262629E"/>
    <w:lvl w:ilvl="0">
      <w:start w:val="1"/>
      <w:numFmt w:val="decimal"/>
      <w:pStyle w:val="Normlnlnek"/>
      <w:suff w:val="space"/>
      <w:lvlText w:val="%1."/>
      <w:lvlJc w:val="left"/>
      <w:pPr>
        <w:ind w:left="284" w:firstLine="0"/>
      </w:pPr>
    </w:lvl>
    <w:lvl w:ilvl="1">
      <w:start w:val="1"/>
      <w:numFmt w:val="decimal"/>
      <w:pStyle w:val="Normlnodstavec"/>
      <w:suff w:val="space"/>
      <w:lvlText w:val="%1.%2."/>
      <w:lvlJc w:val="left"/>
      <w:pPr>
        <w:ind w:left="426" w:firstLine="0"/>
      </w:pPr>
      <w:rPr>
        <w:b/>
        <w:bCs w:val="0"/>
      </w:rPr>
    </w:lvl>
    <w:lvl w:ilvl="2">
      <w:start w:val="1"/>
      <w:numFmt w:val="decimal"/>
      <w:pStyle w:val="podlnek"/>
      <w:suff w:val="space"/>
      <w:lvlText w:val="%1.%2.%3."/>
      <w:lvlJc w:val="right"/>
      <w:pPr>
        <w:ind w:left="284" w:firstLine="0"/>
      </w:pPr>
      <w:rPr>
        <w:b w:val="0"/>
        <w:bCs/>
      </w:r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6" w15:restartNumberingAfterBreak="0">
    <w:nsid w:val="3E3C49EC"/>
    <w:multiLevelType w:val="hybridMultilevel"/>
    <w:tmpl w:val="D58AB66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15:restartNumberingAfterBreak="0">
    <w:nsid w:val="3F5C6141"/>
    <w:multiLevelType w:val="hybridMultilevel"/>
    <w:tmpl w:val="B1B03AF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8" w15:restartNumberingAfterBreak="0">
    <w:nsid w:val="40E96457"/>
    <w:multiLevelType w:val="multilevel"/>
    <w:tmpl w:val="9FA87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43C7591A"/>
    <w:multiLevelType w:val="hybridMultilevel"/>
    <w:tmpl w:val="238658EC"/>
    <w:lvl w:ilvl="0" w:tplc="57EC8F06">
      <w:start w:val="1"/>
      <w:numFmt w:val="bullet"/>
      <w:lvlText w:val="o"/>
      <w:lvlJc w:val="left"/>
      <w:pPr>
        <w:ind w:left="720" w:hanging="360"/>
      </w:pPr>
      <w:rPr>
        <w:rFonts w:ascii="Courier New" w:hAnsi="Courier New" w:cs="Courier New" w:hint="default"/>
        <w:color w:val="auto"/>
        <w:sz w:val="18"/>
        <w:szCs w:val="18"/>
      </w:rPr>
    </w:lvl>
    <w:lvl w:ilvl="1" w:tplc="57EC8F06">
      <w:start w:val="1"/>
      <w:numFmt w:val="bullet"/>
      <w:lvlText w:val="o"/>
      <w:lvlJc w:val="left"/>
      <w:pPr>
        <w:ind w:left="1440" w:hanging="360"/>
      </w:pPr>
      <w:rPr>
        <w:rFonts w:ascii="Courier New" w:hAnsi="Courier New" w:cs="Courier New" w:hint="default"/>
        <w:color w:val="auto"/>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0" w15:restartNumberingAfterBreak="0">
    <w:nsid w:val="43E57D0E"/>
    <w:multiLevelType w:val="multilevel"/>
    <w:tmpl w:val="4758778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856920"/>
    <w:multiLevelType w:val="multilevel"/>
    <w:tmpl w:val="45ECEEF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6695A92"/>
    <w:multiLevelType w:val="multilevel"/>
    <w:tmpl w:val="809680C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7B06FB8"/>
    <w:multiLevelType w:val="multilevel"/>
    <w:tmpl w:val="5162764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8215990"/>
    <w:multiLevelType w:val="multilevel"/>
    <w:tmpl w:val="336E8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97B497A"/>
    <w:multiLevelType w:val="multilevel"/>
    <w:tmpl w:val="AD0C44F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9D702E4"/>
    <w:multiLevelType w:val="multilevel"/>
    <w:tmpl w:val="B07CFC3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B6CF77D"/>
    <w:multiLevelType w:val="hybridMultilevel"/>
    <w:tmpl w:val="0E288DCC"/>
    <w:lvl w:ilvl="0" w:tplc="6D584F82">
      <w:start w:val="1"/>
      <w:numFmt w:val="bullet"/>
      <w:lvlText w:val=""/>
      <w:lvlJc w:val="left"/>
      <w:pPr>
        <w:ind w:left="1080" w:hanging="360"/>
      </w:pPr>
      <w:rPr>
        <w:rFonts w:ascii="Symbol" w:hAnsi="Symbol" w:hint="default"/>
      </w:rPr>
    </w:lvl>
    <w:lvl w:ilvl="1" w:tplc="BEA0BB3A">
      <w:start w:val="1"/>
      <w:numFmt w:val="bullet"/>
      <w:lvlText w:val="o"/>
      <w:lvlJc w:val="left"/>
      <w:pPr>
        <w:ind w:left="1800" w:hanging="360"/>
      </w:pPr>
      <w:rPr>
        <w:rFonts w:ascii="Courier New" w:hAnsi="Courier New" w:hint="default"/>
      </w:rPr>
    </w:lvl>
    <w:lvl w:ilvl="2" w:tplc="319EFA40">
      <w:start w:val="1"/>
      <w:numFmt w:val="bullet"/>
      <w:lvlText w:val=""/>
      <w:lvlJc w:val="left"/>
      <w:pPr>
        <w:ind w:left="2520" w:hanging="360"/>
      </w:pPr>
      <w:rPr>
        <w:rFonts w:ascii="Wingdings" w:hAnsi="Wingdings" w:hint="default"/>
      </w:rPr>
    </w:lvl>
    <w:lvl w:ilvl="3" w:tplc="1688E4FA">
      <w:start w:val="1"/>
      <w:numFmt w:val="bullet"/>
      <w:lvlText w:val=""/>
      <w:lvlJc w:val="left"/>
      <w:pPr>
        <w:ind w:left="3240" w:hanging="360"/>
      </w:pPr>
      <w:rPr>
        <w:rFonts w:ascii="Symbol" w:hAnsi="Symbol" w:hint="default"/>
      </w:rPr>
    </w:lvl>
    <w:lvl w:ilvl="4" w:tplc="1214E77E">
      <w:start w:val="1"/>
      <w:numFmt w:val="bullet"/>
      <w:lvlText w:val="o"/>
      <w:lvlJc w:val="left"/>
      <w:pPr>
        <w:ind w:left="3960" w:hanging="360"/>
      </w:pPr>
      <w:rPr>
        <w:rFonts w:ascii="Courier New" w:hAnsi="Courier New" w:hint="default"/>
      </w:rPr>
    </w:lvl>
    <w:lvl w:ilvl="5" w:tplc="69E28C56">
      <w:start w:val="1"/>
      <w:numFmt w:val="bullet"/>
      <w:lvlText w:val=""/>
      <w:lvlJc w:val="left"/>
      <w:pPr>
        <w:ind w:left="4680" w:hanging="360"/>
      </w:pPr>
      <w:rPr>
        <w:rFonts w:ascii="Wingdings" w:hAnsi="Wingdings" w:hint="default"/>
      </w:rPr>
    </w:lvl>
    <w:lvl w:ilvl="6" w:tplc="24EA6C7C">
      <w:start w:val="1"/>
      <w:numFmt w:val="bullet"/>
      <w:lvlText w:val=""/>
      <w:lvlJc w:val="left"/>
      <w:pPr>
        <w:ind w:left="5400" w:hanging="360"/>
      </w:pPr>
      <w:rPr>
        <w:rFonts w:ascii="Symbol" w:hAnsi="Symbol" w:hint="default"/>
      </w:rPr>
    </w:lvl>
    <w:lvl w:ilvl="7" w:tplc="67EC2ABC">
      <w:start w:val="1"/>
      <w:numFmt w:val="bullet"/>
      <w:lvlText w:val="o"/>
      <w:lvlJc w:val="left"/>
      <w:pPr>
        <w:ind w:left="6120" w:hanging="360"/>
      </w:pPr>
      <w:rPr>
        <w:rFonts w:ascii="Courier New" w:hAnsi="Courier New" w:hint="default"/>
      </w:rPr>
    </w:lvl>
    <w:lvl w:ilvl="8" w:tplc="F87EBE0E">
      <w:start w:val="1"/>
      <w:numFmt w:val="bullet"/>
      <w:lvlText w:val=""/>
      <w:lvlJc w:val="left"/>
      <w:pPr>
        <w:ind w:left="6840" w:hanging="360"/>
      </w:pPr>
      <w:rPr>
        <w:rFonts w:ascii="Wingdings" w:hAnsi="Wingdings" w:hint="default"/>
      </w:rPr>
    </w:lvl>
  </w:abstractNum>
  <w:abstractNum w:abstractNumId="78" w15:restartNumberingAfterBreak="0">
    <w:nsid w:val="4BC74EEC"/>
    <w:multiLevelType w:val="multilevel"/>
    <w:tmpl w:val="336E8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C0A6F66"/>
    <w:multiLevelType w:val="multilevel"/>
    <w:tmpl w:val="69C65CDC"/>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asciiTheme="majorHAnsi" w:hAnsiTheme="majorHAnsi" w:hint="default"/>
        <w:sz w:val="20"/>
        <w:szCs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0" w15:restartNumberingAfterBreak="0">
    <w:nsid w:val="4CEC49A8"/>
    <w:multiLevelType w:val="multilevel"/>
    <w:tmpl w:val="4D74BA4C"/>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D8B1990"/>
    <w:multiLevelType w:val="multilevel"/>
    <w:tmpl w:val="5252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2" w15:restartNumberingAfterBreak="0">
    <w:nsid w:val="4DC67381"/>
    <w:multiLevelType w:val="multilevel"/>
    <w:tmpl w:val="4CE8E7B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E600FA5"/>
    <w:multiLevelType w:val="multilevel"/>
    <w:tmpl w:val="248A2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4EE72A85"/>
    <w:multiLevelType w:val="multilevel"/>
    <w:tmpl w:val="92E614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86"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497C59"/>
    <w:multiLevelType w:val="hybridMultilevel"/>
    <w:tmpl w:val="7FDECD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6" w15:restartNumberingAfterBreak="0">
    <w:nsid w:val="4FC20FF6"/>
    <w:multiLevelType w:val="multilevel"/>
    <w:tmpl w:val="BCC6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7" w15:restartNumberingAfterBreak="0">
    <w:nsid w:val="500D5AD9"/>
    <w:multiLevelType w:val="multilevel"/>
    <w:tmpl w:val="9086E36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190F135"/>
    <w:multiLevelType w:val="hybridMultilevel"/>
    <w:tmpl w:val="B81CC020"/>
    <w:lvl w:ilvl="0" w:tplc="1926185C">
      <w:start w:val="1"/>
      <w:numFmt w:val="bullet"/>
      <w:lvlText w:val=""/>
      <w:lvlJc w:val="left"/>
      <w:pPr>
        <w:ind w:left="1080" w:hanging="360"/>
      </w:pPr>
      <w:rPr>
        <w:rFonts w:ascii="Symbol" w:hAnsi="Symbol" w:hint="default"/>
      </w:rPr>
    </w:lvl>
    <w:lvl w:ilvl="1" w:tplc="F9501086">
      <w:start w:val="1"/>
      <w:numFmt w:val="bullet"/>
      <w:lvlText w:val="o"/>
      <w:lvlJc w:val="left"/>
      <w:pPr>
        <w:ind w:left="1800" w:hanging="360"/>
      </w:pPr>
      <w:rPr>
        <w:rFonts w:ascii="Courier New" w:hAnsi="Courier New" w:hint="default"/>
      </w:rPr>
    </w:lvl>
    <w:lvl w:ilvl="2" w:tplc="26F4C43C">
      <w:start w:val="1"/>
      <w:numFmt w:val="bullet"/>
      <w:lvlText w:val=""/>
      <w:lvlJc w:val="left"/>
      <w:pPr>
        <w:ind w:left="2520" w:hanging="360"/>
      </w:pPr>
      <w:rPr>
        <w:rFonts w:ascii="Wingdings" w:hAnsi="Wingdings" w:hint="default"/>
      </w:rPr>
    </w:lvl>
    <w:lvl w:ilvl="3" w:tplc="D6A64168">
      <w:start w:val="1"/>
      <w:numFmt w:val="bullet"/>
      <w:lvlText w:val=""/>
      <w:lvlJc w:val="left"/>
      <w:pPr>
        <w:ind w:left="3240" w:hanging="360"/>
      </w:pPr>
      <w:rPr>
        <w:rFonts w:ascii="Symbol" w:hAnsi="Symbol" w:hint="default"/>
      </w:rPr>
    </w:lvl>
    <w:lvl w:ilvl="4" w:tplc="C508398C">
      <w:start w:val="1"/>
      <w:numFmt w:val="bullet"/>
      <w:lvlText w:val="o"/>
      <w:lvlJc w:val="left"/>
      <w:pPr>
        <w:ind w:left="3960" w:hanging="360"/>
      </w:pPr>
      <w:rPr>
        <w:rFonts w:ascii="Courier New" w:hAnsi="Courier New" w:hint="default"/>
      </w:rPr>
    </w:lvl>
    <w:lvl w:ilvl="5" w:tplc="11983C74">
      <w:start w:val="1"/>
      <w:numFmt w:val="bullet"/>
      <w:lvlText w:val=""/>
      <w:lvlJc w:val="left"/>
      <w:pPr>
        <w:ind w:left="4680" w:hanging="360"/>
      </w:pPr>
      <w:rPr>
        <w:rFonts w:ascii="Wingdings" w:hAnsi="Wingdings" w:hint="default"/>
      </w:rPr>
    </w:lvl>
    <w:lvl w:ilvl="6" w:tplc="9F644B82">
      <w:start w:val="1"/>
      <w:numFmt w:val="bullet"/>
      <w:lvlText w:val=""/>
      <w:lvlJc w:val="left"/>
      <w:pPr>
        <w:ind w:left="5400" w:hanging="360"/>
      </w:pPr>
      <w:rPr>
        <w:rFonts w:ascii="Symbol" w:hAnsi="Symbol" w:hint="default"/>
      </w:rPr>
    </w:lvl>
    <w:lvl w:ilvl="7" w:tplc="49C47716">
      <w:start w:val="1"/>
      <w:numFmt w:val="bullet"/>
      <w:lvlText w:val="o"/>
      <w:lvlJc w:val="left"/>
      <w:pPr>
        <w:ind w:left="6120" w:hanging="360"/>
      </w:pPr>
      <w:rPr>
        <w:rFonts w:ascii="Courier New" w:hAnsi="Courier New" w:hint="default"/>
      </w:rPr>
    </w:lvl>
    <w:lvl w:ilvl="8" w:tplc="100CE1E8">
      <w:start w:val="1"/>
      <w:numFmt w:val="bullet"/>
      <w:lvlText w:val=""/>
      <w:lvlJc w:val="left"/>
      <w:pPr>
        <w:ind w:left="6840" w:hanging="360"/>
      </w:pPr>
      <w:rPr>
        <w:rFonts w:ascii="Wingdings" w:hAnsi="Wingdings" w:hint="default"/>
      </w:rPr>
    </w:lvl>
  </w:abstractNum>
  <w:abstractNum w:abstractNumId="89" w15:restartNumberingAfterBreak="0">
    <w:nsid w:val="562334BC"/>
    <w:multiLevelType w:val="multilevel"/>
    <w:tmpl w:val="878A47D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71F0906"/>
    <w:multiLevelType w:val="hybridMultilevel"/>
    <w:tmpl w:val="92E85A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1" w15:restartNumberingAfterBreak="0">
    <w:nsid w:val="58310739"/>
    <w:multiLevelType w:val="multilevel"/>
    <w:tmpl w:val="4CE8E7B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B154BC"/>
    <w:multiLevelType w:val="multilevel"/>
    <w:tmpl w:val="D10898F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AF534AD"/>
    <w:multiLevelType w:val="hybridMultilevel"/>
    <w:tmpl w:val="02A0EEE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4" w15:restartNumberingAfterBreak="0">
    <w:nsid w:val="5BDD7C6D"/>
    <w:multiLevelType w:val="multilevel"/>
    <w:tmpl w:val="5D62C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5EEA70A4"/>
    <w:multiLevelType w:val="multilevel"/>
    <w:tmpl w:val="9630210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EF348E8"/>
    <w:multiLevelType w:val="hybridMultilevel"/>
    <w:tmpl w:val="77D800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7" w15:restartNumberingAfterBreak="0">
    <w:nsid w:val="60817562"/>
    <w:multiLevelType w:val="multilevel"/>
    <w:tmpl w:val="D9A2DCE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1E23009"/>
    <w:multiLevelType w:val="hybridMultilevel"/>
    <w:tmpl w:val="C100C3C0"/>
    <w:lvl w:ilvl="0" w:tplc="558C7568">
      <w:start w:val="1"/>
      <w:numFmt w:val="bullet"/>
      <w:lvlText w:val="o"/>
      <w:lvlJc w:val="left"/>
      <w:pPr>
        <w:ind w:left="1080" w:hanging="360"/>
      </w:pPr>
      <w:rPr>
        <w:rFonts w:ascii="Courier New" w:hAnsi="Courier New" w:hint="default"/>
      </w:rPr>
    </w:lvl>
    <w:lvl w:ilvl="1" w:tplc="79007222">
      <w:start w:val="1"/>
      <w:numFmt w:val="bullet"/>
      <w:lvlText w:val="o"/>
      <w:lvlJc w:val="left"/>
      <w:pPr>
        <w:ind w:left="1800" w:hanging="360"/>
      </w:pPr>
      <w:rPr>
        <w:rFonts w:ascii="Courier New" w:hAnsi="Courier New" w:hint="default"/>
      </w:rPr>
    </w:lvl>
    <w:lvl w:ilvl="2" w:tplc="274274B4">
      <w:start w:val="1"/>
      <w:numFmt w:val="bullet"/>
      <w:lvlText w:val=""/>
      <w:lvlJc w:val="left"/>
      <w:pPr>
        <w:ind w:left="2520" w:hanging="360"/>
      </w:pPr>
      <w:rPr>
        <w:rFonts w:ascii="Wingdings" w:hAnsi="Wingdings" w:hint="default"/>
      </w:rPr>
    </w:lvl>
    <w:lvl w:ilvl="3" w:tplc="836E8B92">
      <w:start w:val="1"/>
      <w:numFmt w:val="bullet"/>
      <w:lvlText w:val=""/>
      <w:lvlJc w:val="left"/>
      <w:pPr>
        <w:ind w:left="3240" w:hanging="360"/>
      </w:pPr>
      <w:rPr>
        <w:rFonts w:ascii="Symbol" w:hAnsi="Symbol" w:hint="default"/>
      </w:rPr>
    </w:lvl>
    <w:lvl w:ilvl="4" w:tplc="E57EA35E">
      <w:start w:val="1"/>
      <w:numFmt w:val="bullet"/>
      <w:lvlText w:val="o"/>
      <w:lvlJc w:val="left"/>
      <w:pPr>
        <w:ind w:left="3960" w:hanging="360"/>
      </w:pPr>
      <w:rPr>
        <w:rFonts w:ascii="Courier New" w:hAnsi="Courier New" w:hint="default"/>
      </w:rPr>
    </w:lvl>
    <w:lvl w:ilvl="5" w:tplc="D152C558">
      <w:start w:val="1"/>
      <w:numFmt w:val="bullet"/>
      <w:lvlText w:val=""/>
      <w:lvlJc w:val="left"/>
      <w:pPr>
        <w:ind w:left="4680" w:hanging="360"/>
      </w:pPr>
      <w:rPr>
        <w:rFonts w:ascii="Wingdings" w:hAnsi="Wingdings" w:hint="default"/>
      </w:rPr>
    </w:lvl>
    <w:lvl w:ilvl="6" w:tplc="7D7673FE">
      <w:start w:val="1"/>
      <w:numFmt w:val="bullet"/>
      <w:lvlText w:val=""/>
      <w:lvlJc w:val="left"/>
      <w:pPr>
        <w:ind w:left="5400" w:hanging="360"/>
      </w:pPr>
      <w:rPr>
        <w:rFonts w:ascii="Symbol" w:hAnsi="Symbol" w:hint="default"/>
      </w:rPr>
    </w:lvl>
    <w:lvl w:ilvl="7" w:tplc="552E44F2">
      <w:start w:val="1"/>
      <w:numFmt w:val="bullet"/>
      <w:lvlText w:val="o"/>
      <w:lvlJc w:val="left"/>
      <w:pPr>
        <w:ind w:left="6120" w:hanging="360"/>
      </w:pPr>
      <w:rPr>
        <w:rFonts w:ascii="Courier New" w:hAnsi="Courier New" w:hint="default"/>
      </w:rPr>
    </w:lvl>
    <w:lvl w:ilvl="8" w:tplc="6ED0B6A2">
      <w:start w:val="1"/>
      <w:numFmt w:val="bullet"/>
      <w:lvlText w:val=""/>
      <w:lvlJc w:val="left"/>
      <w:pPr>
        <w:ind w:left="6840" w:hanging="360"/>
      </w:pPr>
      <w:rPr>
        <w:rFonts w:ascii="Wingdings" w:hAnsi="Wingdings" w:hint="default"/>
      </w:rPr>
    </w:lvl>
  </w:abstractNum>
  <w:abstractNum w:abstractNumId="99" w15:restartNumberingAfterBreak="0">
    <w:nsid w:val="63971E50"/>
    <w:multiLevelType w:val="hybridMultilevel"/>
    <w:tmpl w:val="6B9A84A0"/>
    <w:lvl w:ilvl="0" w:tplc="67548CDC">
      <w:start w:val="1"/>
      <w:numFmt w:val="bullet"/>
      <w:lvlText w:val=""/>
      <w:lvlJc w:val="left"/>
      <w:pPr>
        <w:ind w:left="1080" w:hanging="360"/>
      </w:pPr>
      <w:rPr>
        <w:rFonts w:ascii="Symbol" w:hAnsi="Symbol" w:hint="default"/>
      </w:rPr>
    </w:lvl>
    <w:lvl w:ilvl="1" w:tplc="733C3736">
      <w:start w:val="1"/>
      <w:numFmt w:val="bullet"/>
      <w:lvlText w:val="o"/>
      <w:lvlJc w:val="left"/>
      <w:pPr>
        <w:ind w:left="1800" w:hanging="360"/>
      </w:pPr>
      <w:rPr>
        <w:rFonts w:ascii="Courier New" w:hAnsi="Courier New" w:hint="default"/>
      </w:rPr>
    </w:lvl>
    <w:lvl w:ilvl="2" w:tplc="5DFAC872">
      <w:start w:val="1"/>
      <w:numFmt w:val="bullet"/>
      <w:lvlText w:val=""/>
      <w:lvlJc w:val="left"/>
      <w:pPr>
        <w:ind w:left="2520" w:hanging="360"/>
      </w:pPr>
      <w:rPr>
        <w:rFonts w:ascii="Wingdings" w:hAnsi="Wingdings" w:hint="default"/>
      </w:rPr>
    </w:lvl>
    <w:lvl w:ilvl="3" w:tplc="45D8C7E2">
      <w:start w:val="1"/>
      <w:numFmt w:val="bullet"/>
      <w:lvlText w:val=""/>
      <w:lvlJc w:val="left"/>
      <w:pPr>
        <w:ind w:left="3240" w:hanging="360"/>
      </w:pPr>
      <w:rPr>
        <w:rFonts w:ascii="Symbol" w:hAnsi="Symbol" w:hint="default"/>
      </w:rPr>
    </w:lvl>
    <w:lvl w:ilvl="4" w:tplc="9CC0E3D4">
      <w:start w:val="1"/>
      <w:numFmt w:val="bullet"/>
      <w:lvlText w:val="o"/>
      <w:lvlJc w:val="left"/>
      <w:pPr>
        <w:ind w:left="3960" w:hanging="360"/>
      </w:pPr>
      <w:rPr>
        <w:rFonts w:ascii="Courier New" w:hAnsi="Courier New" w:hint="default"/>
      </w:rPr>
    </w:lvl>
    <w:lvl w:ilvl="5" w:tplc="C83AE260">
      <w:start w:val="1"/>
      <w:numFmt w:val="bullet"/>
      <w:lvlText w:val=""/>
      <w:lvlJc w:val="left"/>
      <w:pPr>
        <w:ind w:left="4680" w:hanging="360"/>
      </w:pPr>
      <w:rPr>
        <w:rFonts w:ascii="Wingdings" w:hAnsi="Wingdings" w:hint="default"/>
      </w:rPr>
    </w:lvl>
    <w:lvl w:ilvl="6" w:tplc="3EACD884">
      <w:start w:val="1"/>
      <w:numFmt w:val="bullet"/>
      <w:lvlText w:val=""/>
      <w:lvlJc w:val="left"/>
      <w:pPr>
        <w:ind w:left="5400" w:hanging="360"/>
      </w:pPr>
      <w:rPr>
        <w:rFonts w:ascii="Symbol" w:hAnsi="Symbol" w:hint="default"/>
      </w:rPr>
    </w:lvl>
    <w:lvl w:ilvl="7" w:tplc="D87C9D5E">
      <w:start w:val="1"/>
      <w:numFmt w:val="bullet"/>
      <w:lvlText w:val="o"/>
      <w:lvlJc w:val="left"/>
      <w:pPr>
        <w:ind w:left="6120" w:hanging="360"/>
      </w:pPr>
      <w:rPr>
        <w:rFonts w:ascii="Courier New" w:hAnsi="Courier New" w:hint="default"/>
      </w:rPr>
    </w:lvl>
    <w:lvl w:ilvl="8" w:tplc="C02E20EA">
      <w:start w:val="1"/>
      <w:numFmt w:val="bullet"/>
      <w:lvlText w:val=""/>
      <w:lvlJc w:val="left"/>
      <w:pPr>
        <w:ind w:left="6840" w:hanging="360"/>
      </w:pPr>
      <w:rPr>
        <w:rFonts w:ascii="Wingdings" w:hAnsi="Wingdings" w:hint="default"/>
      </w:rPr>
    </w:lvl>
  </w:abstractNum>
  <w:abstractNum w:abstractNumId="100" w15:restartNumberingAfterBreak="0">
    <w:nsid w:val="63CE1874"/>
    <w:multiLevelType w:val="multilevel"/>
    <w:tmpl w:val="05FE23C2"/>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4887F3A"/>
    <w:multiLevelType w:val="hybridMultilevel"/>
    <w:tmpl w:val="443AEFA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2" w15:restartNumberingAfterBreak="0">
    <w:nsid w:val="652F1B79"/>
    <w:multiLevelType w:val="hybridMultilevel"/>
    <w:tmpl w:val="049E99B2"/>
    <w:lvl w:ilvl="0" w:tplc="D048DDFC">
      <w:start w:val="1"/>
      <w:numFmt w:val="bullet"/>
      <w:pStyle w:val="Bu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80836F1"/>
    <w:multiLevelType w:val="multilevel"/>
    <w:tmpl w:val="9AFAF1C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8125355"/>
    <w:multiLevelType w:val="multilevel"/>
    <w:tmpl w:val="FC8C1D4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96E77E6"/>
    <w:multiLevelType w:val="multilevel"/>
    <w:tmpl w:val="8D8CB7B2"/>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C401233"/>
    <w:multiLevelType w:val="multilevel"/>
    <w:tmpl w:val="638AFCA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C537836"/>
    <w:multiLevelType w:val="multilevel"/>
    <w:tmpl w:val="1CD8DF1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DB7505C"/>
    <w:multiLevelType w:val="multilevel"/>
    <w:tmpl w:val="D10898F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E0756F2"/>
    <w:multiLevelType w:val="multilevel"/>
    <w:tmpl w:val="6ED41B5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FB367C7"/>
    <w:multiLevelType w:val="hybridMultilevel"/>
    <w:tmpl w:val="C4905DEE"/>
    <w:lvl w:ilvl="0" w:tplc="04050003">
      <w:start w:val="1"/>
      <w:numFmt w:val="bullet"/>
      <w:lvlText w:val="o"/>
      <w:lvlJc w:val="left"/>
      <w:pPr>
        <w:ind w:left="720" w:hanging="360"/>
      </w:pPr>
      <w:rPr>
        <w:rFonts w:ascii="Courier New" w:hAnsi="Courier New" w:cs="Courier New" w:hint="default"/>
      </w:rPr>
    </w:lvl>
    <w:lvl w:ilvl="1" w:tplc="1CAAF1D6">
      <w:numFmt w:val="bullet"/>
      <w:lvlText w:val="-"/>
      <w:lvlJc w:val="left"/>
      <w:pPr>
        <w:ind w:left="1440" w:hanging="360"/>
      </w:pPr>
      <w:rPr>
        <w:rFonts w:ascii="Calibri" w:eastAsiaTheme="minorHAnsi" w:hAnsi="Calibri" w:cs="Calibri"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1" w15:restartNumberingAfterBreak="0">
    <w:nsid w:val="709835D3"/>
    <w:multiLevelType w:val="hybridMultilevel"/>
    <w:tmpl w:val="1A8E04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2" w15:restartNumberingAfterBreak="0">
    <w:nsid w:val="72213E96"/>
    <w:multiLevelType w:val="hybridMultilevel"/>
    <w:tmpl w:val="88801F34"/>
    <w:lvl w:ilvl="0" w:tplc="04050003">
      <w:start w:val="1"/>
      <w:numFmt w:val="bullet"/>
      <w:lvlText w:val="o"/>
      <w:lvlJc w:val="left"/>
      <w:pPr>
        <w:ind w:left="785" w:hanging="360"/>
      </w:pPr>
      <w:rPr>
        <w:rFonts w:ascii="Courier New" w:hAnsi="Courier New" w:cs="Courier New"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113" w15:restartNumberingAfterBreak="0">
    <w:nsid w:val="74095B5A"/>
    <w:multiLevelType w:val="hybridMultilevel"/>
    <w:tmpl w:val="91A8667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114" w15:restartNumberingAfterBreak="0">
    <w:nsid w:val="753D03BE"/>
    <w:multiLevelType w:val="hybridMultilevel"/>
    <w:tmpl w:val="9622416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5" w15:restartNumberingAfterBreak="0">
    <w:nsid w:val="75405698"/>
    <w:multiLevelType w:val="multilevel"/>
    <w:tmpl w:val="63CE3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765F7939"/>
    <w:multiLevelType w:val="multilevel"/>
    <w:tmpl w:val="0478C72C"/>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69B63D4"/>
    <w:multiLevelType w:val="hybridMultilevel"/>
    <w:tmpl w:val="26087B22"/>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8" w15:restartNumberingAfterBreak="0">
    <w:nsid w:val="76B71EDC"/>
    <w:multiLevelType w:val="multilevel"/>
    <w:tmpl w:val="53E8671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70CB86B"/>
    <w:multiLevelType w:val="hybridMultilevel"/>
    <w:tmpl w:val="FFFFFFFF"/>
    <w:lvl w:ilvl="0" w:tplc="8FC4B52A">
      <w:start w:val="1"/>
      <w:numFmt w:val="bullet"/>
      <w:lvlText w:val="o"/>
      <w:lvlJc w:val="left"/>
      <w:pPr>
        <w:ind w:left="720" w:hanging="360"/>
      </w:pPr>
      <w:rPr>
        <w:rFonts w:ascii="Courier New" w:hAnsi="Courier New" w:hint="default"/>
      </w:rPr>
    </w:lvl>
    <w:lvl w:ilvl="1" w:tplc="93800E88">
      <w:start w:val="1"/>
      <w:numFmt w:val="bullet"/>
      <w:lvlText w:val="o"/>
      <w:lvlJc w:val="left"/>
      <w:pPr>
        <w:ind w:left="1440" w:hanging="360"/>
      </w:pPr>
      <w:rPr>
        <w:rFonts w:ascii="Courier New" w:hAnsi="Courier New" w:hint="default"/>
      </w:rPr>
    </w:lvl>
    <w:lvl w:ilvl="2" w:tplc="C420829A">
      <w:start w:val="1"/>
      <w:numFmt w:val="bullet"/>
      <w:lvlText w:val=""/>
      <w:lvlJc w:val="left"/>
      <w:pPr>
        <w:ind w:left="2160" w:hanging="360"/>
      </w:pPr>
      <w:rPr>
        <w:rFonts w:ascii="Wingdings" w:hAnsi="Wingdings" w:hint="default"/>
      </w:rPr>
    </w:lvl>
    <w:lvl w:ilvl="3" w:tplc="E418E87E">
      <w:start w:val="1"/>
      <w:numFmt w:val="bullet"/>
      <w:lvlText w:val=""/>
      <w:lvlJc w:val="left"/>
      <w:pPr>
        <w:ind w:left="2880" w:hanging="360"/>
      </w:pPr>
      <w:rPr>
        <w:rFonts w:ascii="Symbol" w:hAnsi="Symbol" w:hint="default"/>
      </w:rPr>
    </w:lvl>
    <w:lvl w:ilvl="4" w:tplc="D58E54CC">
      <w:start w:val="1"/>
      <w:numFmt w:val="bullet"/>
      <w:lvlText w:val="o"/>
      <w:lvlJc w:val="left"/>
      <w:pPr>
        <w:ind w:left="3600" w:hanging="360"/>
      </w:pPr>
      <w:rPr>
        <w:rFonts w:ascii="Courier New" w:hAnsi="Courier New" w:hint="default"/>
      </w:rPr>
    </w:lvl>
    <w:lvl w:ilvl="5" w:tplc="88B8632C">
      <w:start w:val="1"/>
      <w:numFmt w:val="bullet"/>
      <w:lvlText w:val=""/>
      <w:lvlJc w:val="left"/>
      <w:pPr>
        <w:ind w:left="4320" w:hanging="360"/>
      </w:pPr>
      <w:rPr>
        <w:rFonts w:ascii="Wingdings" w:hAnsi="Wingdings" w:hint="default"/>
      </w:rPr>
    </w:lvl>
    <w:lvl w:ilvl="6" w:tplc="1D406FB6">
      <w:start w:val="1"/>
      <w:numFmt w:val="bullet"/>
      <w:lvlText w:val=""/>
      <w:lvlJc w:val="left"/>
      <w:pPr>
        <w:ind w:left="5040" w:hanging="360"/>
      </w:pPr>
      <w:rPr>
        <w:rFonts w:ascii="Symbol" w:hAnsi="Symbol" w:hint="default"/>
      </w:rPr>
    </w:lvl>
    <w:lvl w:ilvl="7" w:tplc="3D52C9E4">
      <w:start w:val="1"/>
      <w:numFmt w:val="bullet"/>
      <w:lvlText w:val="o"/>
      <w:lvlJc w:val="left"/>
      <w:pPr>
        <w:ind w:left="5760" w:hanging="360"/>
      </w:pPr>
      <w:rPr>
        <w:rFonts w:ascii="Courier New" w:hAnsi="Courier New" w:hint="default"/>
      </w:rPr>
    </w:lvl>
    <w:lvl w:ilvl="8" w:tplc="D2BE5418">
      <w:start w:val="1"/>
      <w:numFmt w:val="bullet"/>
      <w:lvlText w:val=""/>
      <w:lvlJc w:val="left"/>
      <w:pPr>
        <w:ind w:left="6480" w:hanging="360"/>
      </w:pPr>
      <w:rPr>
        <w:rFonts w:ascii="Wingdings" w:hAnsi="Wingdings" w:hint="default"/>
      </w:rPr>
    </w:lvl>
  </w:abstractNum>
  <w:abstractNum w:abstractNumId="120" w15:restartNumberingAfterBreak="0">
    <w:nsid w:val="77942AC3"/>
    <w:multiLevelType w:val="hybridMultilevel"/>
    <w:tmpl w:val="5EC881D6"/>
    <w:lvl w:ilvl="0" w:tplc="625035A8">
      <w:start w:val="1"/>
      <w:numFmt w:val="decimal"/>
      <w:lvlText w:val="%1."/>
      <w:lvlJc w:val="left"/>
      <w:pPr>
        <w:ind w:left="720" w:hanging="360"/>
      </w:pPr>
    </w:lvl>
    <w:lvl w:ilvl="1" w:tplc="C15C9A90">
      <w:start w:val="1"/>
      <w:numFmt w:val="decimal"/>
      <w:lvlText w:val="%2."/>
      <w:lvlJc w:val="left"/>
      <w:pPr>
        <w:ind w:left="720" w:hanging="360"/>
      </w:pPr>
    </w:lvl>
    <w:lvl w:ilvl="2" w:tplc="FC027476">
      <w:start w:val="1"/>
      <w:numFmt w:val="decimal"/>
      <w:lvlText w:val="%3."/>
      <w:lvlJc w:val="left"/>
      <w:pPr>
        <w:ind w:left="720" w:hanging="360"/>
      </w:pPr>
    </w:lvl>
    <w:lvl w:ilvl="3" w:tplc="2D627410">
      <w:start w:val="1"/>
      <w:numFmt w:val="decimal"/>
      <w:lvlText w:val="%4."/>
      <w:lvlJc w:val="left"/>
      <w:pPr>
        <w:ind w:left="720" w:hanging="360"/>
      </w:pPr>
    </w:lvl>
    <w:lvl w:ilvl="4" w:tplc="1056068C">
      <w:start w:val="1"/>
      <w:numFmt w:val="decimal"/>
      <w:lvlText w:val="%5."/>
      <w:lvlJc w:val="left"/>
      <w:pPr>
        <w:ind w:left="720" w:hanging="360"/>
      </w:pPr>
    </w:lvl>
    <w:lvl w:ilvl="5" w:tplc="9D1A89C4">
      <w:start w:val="1"/>
      <w:numFmt w:val="decimal"/>
      <w:lvlText w:val="%6."/>
      <w:lvlJc w:val="left"/>
      <w:pPr>
        <w:ind w:left="720" w:hanging="360"/>
      </w:pPr>
    </w:lvl>
    <w:lvl w:ilvl="6" w:tplc="954E548C">
      <w:start w:val="1"/>
      <w:numFmt w:val="decimal"/>
      <w:lvlText w:val="%7."/>
      <w:lvlJc w:val="left"/>
      <w:pPr>
        <w:ind w:left="720" w:hanging="360"/>
      </w:pPr>
    </w:lvl>
    <w:lvl w:ilvl="7" w:tplc="DE1ED6C0">
      <w:start w:val="1"/>
      <w:numFmt w:val="decimal"/>
      <w:lvlText w:val="%8."/>
      <w:lvlJc w:val="left"/>
      <w:pPr>
        <w:ind w:left="720" w:hanging="360"/>
      </w:pPr>
    </w:lvl>
    <w:lvl w:ilvl="8" w:tplc="2612E97C">
      <w:start w:val="1"/>
      <w:numFmt w:val="decimal"/>
      <w:lvlText w:val="%9."/>
      <w:lvlJc w:val="left"/>
      <w:pPr>
        <w:ind w:left="720" w:hanging="360"/>
      </w:pPr>
    </w:lvl>
  </w:abstractNum>
  <w:abstractNum w:abstractNumId="121" w15:restartNumberingAfterBreak="0">
    <w:nsid w:val="779C74A8"/>
    <w:multiLevelType w:val="multilevel"/>
    <w:tmpl w:val="EB4C47C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9686D4F"/>
    <w:multiLevelType w:val="multilevel"/>
    <w:tmpl w:val="A17CB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3" w15:restartNumberingAfterBreak="0">
    <w:nsid w:val="799C2D8E"/>
    <w:multiLevelType w:val="multilevel"/>
    <w:tmpl w:val="13561EFC"/>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9B2FEA1"/>
    <w:multiLevelType w:val="hybridMultilevel"/>
    <w:tmpl w:val="6A78F9B8"/>
    <w:lvl w:ilvl="0" w:tplc="ADC4CE4C">
      <w:start w:val="1"/>
      <w:numFmt w:val="bullet"/>
      <w:lvlText w:val=""/>
      <w:lvlJc w:val="left"/>
      <w:pPr>
        <w:ind w:left="1080" w:hanging="360"/>
      </w:pPr>
      <w:rPr>
        <w:rFonts w:ascii="Symbol" w:hAnsi="Symbol" w:hint="default"/>
      </w:rPr>
    </w:lvl>
    <w:lvl w:ilvl="1" w:tplc="C880712C">
      <w:start w:val="1"/>
      <w:numFmt w:val="bullet"/>
      <w:lvlText w:val="o"/>
      <w:lvlJc w:val="left"/>
      <w:pPr>
        <w:ind w:left="1800" w:hanging="360"/>
      </w:pPr>
      <w:rPr>
        <w:rFonts w:ascii="Courier New" w:hAnsi="Courier New" w:hint="default"/>
      </w:rPr>
    </w:lvl>
    <w:lvl w:ilvl="2" w:tplc="2AC41730">
      <w:start w:val="1"/>
      <w:numFmt w:val="bullet"/>
      <w:lvlText w:val=""/>
      <w:lvlJc w:val="left"/>
      <w:pPr>
        <w:ind w:left="2520" w:hanging="360"/>
      </w:pPr>
      <w:rPr>
        <w:rFonts w:ascii="Wingdings" w:hAnsi="Wingdings" w:hint="default"/>
      </w:rPr>
    </w:lvl>
    <w:lvl w:ilvl="3" w:tplc="CC160C22">
      <w:start w:val="1"/>
      <w:numFmt w:val="bullet"/>
      <w:lvlText w:val=""/>
      <w:lvlJc w:val="left"/>
      <w:pPr>
        <w:ind w:left="3240" w:hanging="360"/>
      </w:pPr>
      <w:rPr>
        <w:rFonts w:ascii="Symbol" w:hAnsi="Symbol" w:hint="default"/>
      </w:rPr>
    </w:lvl>
    <w:lvl w:ilvl="4" w:tplc="B1D498E2">
      <w:start w:val="1"/>
      <w:numFmt w:val="bullet"/>
      <w:lvlText w:val="o"/>
      <w:lvlJc w:val="left"/>
      <w:pPr>
        <w:ind w:left="3960" w:hanging="360"/>
      </w:pPr>
      <w:rPr>
        <w:rFonts w:ascii="Courier New" w:hAnsi="Courier New" w:hint="default"/>
      </w:rPr>
    </w:lvl>
    <w:lvl w:ilvl="5" w:tplc="B2560E32">
      <w:start w:val="1"/>
      <w:numFmt w:val="bullet"/>
      <w:lvlText w:val=""/>
      <w:lvlJc w:val="left"/>
      <w:pPr>
        <w:ind w:left="4680" w:hanging="360"/>
      </w:pPr>
      <w:rPr>
        <w:rFonts w:ascii="Wingdings" w:hAnsi="Wingdings" w:hint="default"/>
      </w:rPr>
    </w:lvl>
    <w:lvl w:ilvl="6" w:tplc="F99C81A8">
      <w:start w:val="1"/>
      <w:numFmt w:val="bullet"/>
      <w:lvlText w:val=""/>
      <w:lvlJc w:val="left"/>
      <w:pPr>
        <w:ind w:left="5400" w:hanging="360"/>
      </w:pPr>
      <w:rPr>
        <w:rFonts w:ascii="Symbol" w:hAnsi="Symbol" w:hint="default"/>
      </w:rPr>
    </w:lvl>
    <w:lvl w:ilvl="7" w:tplc="7DD60B80">
      <w:start w:val="1"/>
      <w:numFmt w:val="bullet"/>
      <w:lvlText w:val="o"/>
      <w:lvlJc w:val="left"/>
      <w:pPr>
        <w:ind w:left="6120" w:hanging="360"/>
      </w:pPr>
      <w:rPr>
        <w:rFonts w:ascii="Courier New" w:hAnsi="Courier New" w:hint="default"/>
      </w:rPr>
    </w:lvl>
    <w:lvl w:ilvl="8" w:tplc="966C14D0">
      <w:start w:val="1"/>
      <w:numFmt w:val="bullet"/>
      <w:lvlText w:val=""/>
      <w:lvlJc w:val="left"/>
      <w:pPr>
        <w:ind w:left="6840" w:hanging="360"/>
      </w:pPr>
      <w:rPr>
        <w:rFonts w:ascii="Wingdings" w:hAnsi="Wingdings" w:hint="default"/>
      </w:rPr>
    </w:lvl>
  </w:abstractNum>
  <w:abstractNum w:abstractNumId="125" w15:restartNumberingAfterBreak="0">
    <w:nsid w:val="7A5C6D81"/>
    <w:multiLevelType w:val="multilevel"/>
    <w:tmpl w:val="AE66062E"/>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AC6425F"/>
    <w:multiLevelType w:val="hybridMultilevel"/>
    <w:tmpl w:val="D69231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7" w15:restartNumberingAfterBreak="0">
    <w:nsid w:val="7BA655AD"/>
    <w:multiLevelType w:val="hybridMultilevel"/>
    <w:tmpl w:val="1F2C5E4C"/>
    <w:lvl w:ilvl="0" w:tplc="040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7E125220"/>
    <w:multiLevelType w:val="hybridMultilevel"/>
    <w:tmpl w:val="8E526D52"/>
    <w:lvl w:ilvl="0" w:tplc="3B907098">
      <w:start w:val="1"/>
      <w:numFmt w:val="decimal"/>
      <w:pStyle w:val="Bodseznamu"/>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93446802">
    <w:abstractNumId w:val="42"/>
  </w:num>
  <w:num w:numId="2" w16cid:durableId="157775524">
    <w:abstractNumId w:val="124"/>
  </w:num>
  <w:num w:numId="3" w16cid:durableId="107283201">
    <w:abstractNumId w:val="88"/>
  </w:num>
  <w:num w:numId="4" w16cid:durableId="95103917">
    <w:abstractNumId w:val="5"/>
  </w:num>
  <w:num w:numId="5" w16cid:durableId="1676345576">
    <w:abstractNumId w:val="77"/>
  </w:num>
  <w:num w:numId="6" w16cid:durableId="38407326">
    <w:abstractNumId w:val="99"/>
  </w:num>
  <w:num w:numId="7" w16cid:durableId="1903058898">
    <w:abstractNumId w:val="0"/>
  </w:num>
  <w:num w:numId="8" w16cid:durableId="650137326">
    <w:abstractNumId w:val="98"/>
  </w:num>
  <w:num w:numId="9" w16cid:durableId="1821727544">
    <w:abstractNumId w:val="17"/>
  </w:num>
  <w:num w:numId="10" w16cid:durableId="290404534">
    <w:abstractNumId w:val="25"/>
  </w:num>
  <w:num w:numId="11" w16cid:durableId="1499463914">
    <w:abstractNumId w:val="4"/>
  </w:num>
  <w:num w:numId="12" w16cid:durableId="956328066">
    <w:abstractNumId w:val="29"/>
  </w:num>
  <w:num w:numId="13" w16cid:durableId="505677280">
    <w:abstractNumId w:val="128"/>
  </w:num>
  <w:num w:numId="14" w16cid:durableId="1253590731">
    <w:abstractNumId w:val="10"/>
  </w:num>
  <w:num w:numId="15" w16cid:durableId="1254238031">
    <w:abstractNumId w:val="79"/>
  </w:num>
  <w:num w:numId="16" w16cid:durableId="51040914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0408625">
    <w:abstractNumId w:val="102"/>
  </w:num>
  <w:num w:numId="18" w16cid:durableId="69739561">
    <w:abstractNumId w:val="59"/>
  </w:num>
  <w:num w:numId="19" w16cid:durableId="1964460779">
    <w:abstractNumId w:val="96"/>
  </w:num>
  <w:num w:numId="20" w16cid:durableId="397435413">
    <w:abstractNumId w:val="69"/>
  </w:num>
  <w:num w:numId="21" w16cid:durableId="674695829">
    <w:abstractNumId w:val="97"/>
  </w:num>
  <w:num w:numId="22" w16cid:durableId="1904023168">
    <w:abstractNumId w:val="109"/>
  </w:num>
  <w:num w:numId="23" w16cid:durableId="1423843293">
    <w:abstractNumId w:val="45"/>
  </w:num>
  <w:num w:numId="24" w16cid:durableId="2007004663">
    <w:abstractNumId w:val="38"/>
  </w:num>
  <w:num w:numId="25" w16cid:durableId="980429541">
    <w:abstractNumId w:val="39"/>
  </w:num>
  <w:num w:numId="26" w16cid:durableId="918252127">
    <w:abstractNumId w:val="121"/>
  </w:num>
  <w:num w:numId="27" w16cid:durableId="1568147182">
    <w:abstractNumId w:val="117"/>
  </w:num>
  <w:num w:numId="28" w16cid:durableId="602493363">
    <w:abstractNumId w:val="91"/>
  </w:num>
  <w:num w:numId="29" w16cid:durableId="637031785">
    <w:abstractNumId w:val="19"/>
  </w:num>
  <w:num w:numId="30" w16cid:durableId="1219901313">
    <w:abstractNumId w:val="8"/>
  </w:num>
  <w:num w:numId="31" w16cid:durableId="1090732023">
    <w:abstractNumId w:val="24"/>
  </w:num>
  <w:num w:numId="32" w16cid:durableId="603609845">
    <w:abstractNumId w:val="23"/>
  </w:num>
  <w:num w:numId="33" w16cid:durableId="102652604">
    <w:abstractNumId w:val="70"/>
  </w:num>
  <w:num w:numId="34" w16cid:durableId="306056504">
    <w:abstractNumId w:val="110"/>
  </w:num>
  <w:num w:numId="35" w16cid:durableId="1966429517">
    <w:abstractNumId w:val="49"/>
  </w:num>
  <w:num w:numId="36" w16cid:durableId="376587523">
    <w:abstractNumId w:val="57"/>
  </w:num>
  <w:num w:numId="37" w16cid:durableId="1050155385">
    <w:abstractNumId w:val="87"/>
  </w:num>
  <w:num w:numId="38" w16cid:durableId="720177613">
    <w:abstractNumId w:val="103"/>
  </w:num>
  <w:num w:numId="39" w16cid:durableId="958877779">
    <w:abstractNumId w:val="14"/>
  </w:num>
  <w:num w:numId="40" w16cid:durableId="359597137">
    <w:abstractNumId w:val="63"/>
  </w:num>
  <w:num w:numId="41" w16cid:durableId="1290280261">
    <w:abstractNumId w:val="72"/>
  </w:num>
  <w:num w:numId="42" w16cid:durableId="317922417">
    <w:abstractNumId w:val="12"/>
  </w:num>
  <w:num w:numId="43" w16cid:durableId="931205442">
    <w:abstractNumId w:val="89"/>
  </w:num>
  <w:num w:numId="44" w16cid:durableId="1443722972">
    <w:abstractNumId w:val="71"/>
  </w:num>
  <w:num w:numId="45" w16cid:durableId="746659023">
    <w:abstractNumId w:val="36"/>
  </w:num>
  <w:num w:numId="46" w16cid:durableId="11929483">
    <w:abstractNumId w:val="33"/>
  </w:num>
  <w:num w:numId="47" w16cid:durableId="1619994790">
    <w:abstractNumId w:val="60"/>
  </w:num>
  <w:num w:numId="48" w16cid:durableId="252397415">
    <w:abstractNumId w:val="51"/>
  </w:num>
  <w:num w:numId="49" w16cid:durableId="866530795">
    <w:abstractNumId w:val="107"/>
  </w:num>
  <w:num w:numId="50" w16cid:durableId="756365920">
    <w:abstractNumId w:val="73"/>
  </w:num>
  <w:num w:numId="51" w16cid:durableId="1793740344">
    <w:abstractNumId w:val="41"/>
  </w:num>
  <w:num w:numId="52" w16cid:durableId="443426033">
    <w:abstractNumId w:val="118"/>
  </w:num>
  <w:num w:numId="53" w16cid:durableId="970595119">
    <w:abstractNumId w:val="95"/>
  </w:num>
  <w:num w:numId="54" w16cid:durableId="1914781314">
    <w:abstractNumId w:val="3"/>
  </w:num>
  <w:num w:numId="55" w16cid:durableId="2081513556">
    <w:abstractNumId w:val="27"/>
  </w:num>
  <w:num w:numId="56" w16cid:durableId="419524588">
    <w:abstractNumId w:val="76"/>
  </w:num>
  <w:num w:numId="57" w16cid:durableId="778911728">
    <w:abstractNumId w:val="2"/>
  </w:num>
  <w:num w:numId="58" w16cid:durableId="397948089">
    <w:abstractNumId w:val="15"/>
  </w:num>
  <w:num w:numId="59" w16cid:durableId="1694303884">
    <w:abstractNumId w:val="85"/>
  </w:num>
  <w:num w:numId="60" w16cid:durableId="1421829712">
    <w:abstractNumId w:val="101"/>
  </w:num>
  <w:num w:numId="61" w16cid:durableId="361442852">
    <w:abstractNumId w:val="48"/>
  </w:num>
  <w:num w:numId="62" w16cid:durableId="1196698987">
    <w:abstractNumId w:val="16"/>
  </w:num>
  <w:num w:numId="63" w16cid:durableId="1756121675">
    <w:abstractNumId w:val="1"/>
  </w:num>
  <w:num w:numId="64" w16cid:durableId="820851845">
    <w:abstractNumId w:val="34"/>
  </w:num>
  <w:num w:numId="65" w16cid:durableId="1056708798">
    <w:abstractNumId w:val="6"/>
  </w:num>
  <w:num w:numId="66" w16cid:durableId="1193031644">
    <w:abstractNumId w:val="47"/>
  </w:num>
  <w:num w:numId="67" w16cid:durableId="2086999338">
    <w:abstractNumId w:val="30"/>
  </w:num>
  <w:num w:numId="68" w16cid:durableId="1393574228">
    <w:abstractNumId w:val="80"/>
  </w:num>
  <w:num w:numId="69" w16cid:durableId="1413625638">
    <w:abstractNumId w:val="28"/>
  </w:num>
  <w:num w:numId="70" w16cid:durableId="2114743751">
    <w:abstractNumId w:val="21"/>
  </w:num>
  <w:num w:numId="71" w16cid:durableId="558247785">
    <w:abstractNumId w:val="125"/>
  </w:num>
  <w:num w:numId="72" w16cid:durableId="597248986">
    <w:abstractNumId w:val="46"/>
  </w:num>
  <w:num w:numId="73" w16cid:durableId="840661123">
    <w:abstractNumId w:val="116"/>
  </w:num>
  <w:num w:numId="74" w16cid:durableId="1388652663">
    <w:abstractNumId w:val="50"/>
  </w:num>
  <w:num w:numId="75" w16cid:durableId="674115079">
    <w:abstractNumId w:val="75"/>
  </w:num>
  <w:num w:numId="76" w16cid:durableId="615064639">
    <w:abstractNumId w:val="53"/>
  </w:num>
  <w:num w:numId="77" w16cid:durableId="1968849950">
    <w:abstractNumId w:val="100"/>
  </w:num>
  <w:num w:numId="78" w16cid:durableId="1610505183">
    <w:abstractNumId w:val="106"/>
  </w:num>
  <w:num w:numId="79" w16cid:durableId="1803840408">
    <w:abstractNumId w:val="44"/>
  </w:num>
  <w:num w:numId="80" w16cid:durableId="359548212">
    <w:abstractNumId w:val="105"/>
  </w:num>
  <w:num w:numId="81" w16cid:durableId="1522161954">
    <w:abstractNumId w:val="123"/>
  </w:num>
  <w:num w:numId="82" w16cid:durableId="1738355628">
    <w:abstractNumId w:val="54"/>
  </w:num>
  <w:num w:numId="83" w16cid:durableId="858154157">
    <w:abstractNumId w:val="104"/>
  </w:num>
  <w:num w:numId="84" w16cid:durableId="1785924420">
    <w:abstractNumId w:val="31"/>
  </w:num>
  <w:num w:numId="85" w16cid:durableId="1590768510">
    <w:abstractNumId w:val="37"/>
  </w:num>
  <w:num w:numId="86" w16cid:durableId="600913945">
    <w:abstractNumId w:val="55"/>
  </w:num>
  <w:num w:numId="87" w16cid:durableId="1017972626">
    <w:abstractNumId w:val="92"/>
  </w:num>
  <w:num w:numId="88" w16cid:durableId="1686787937">
    <w:abstractNumId w:val="108"/>
  </w:num>
  <w:num w:numId="89" w16cid:durableId="767427932">
    <w:abstractNumId w:val="13"/>
  </w:num>
  <w:num w:numId="90" w16cid:durableId="2124954156">
    <w:abstractNumId w:val="114"/>
  </w:num>
  <w:num w:numId="91" w16cid:durableId="1984265107">
    <w:abstractNumId w:val="20"/>
  </w:num>
  <w:num w:numId="92" w16cid:durableId="608658189">
    <w:abstractNumId w:val="66"/>
  </w:num>
  <w:num w:numId="93" w16cid:durableId="1794785228">
    <w:abstractNumId w:val="67"/>
  </w:num>
  <w:num w:numId="94" w16cid:durableId="282659625">
    <w:abstractNumId w:val="83"/>
  </w:num>
  <w:num w:numId="95" w16cid:durableId="1898586332">
    <w:abstractNumId w:val="81"/>
  </w:num>
  <w:num w:numId="96" w16cid:durableId="1275164554">
    <w:abstractNumId w:val="86"/>
  </w:num>
  <w:num w:numId="97" w16cid:durableId="1149713847">
    <w:abstractNumId w:val="68"/>
  </w:num>
  <w:num w:numId="98" w16cid:durableId="1964144189">
    <w:abstractNumId w:val="84"/>
  </w:num>
  <w:num w:numId="99" w16cid:durableId="911233910">
    <w:abstractNumId w:val="115"/>
  </w:num>
  <w:num w:numId="100" w16cid:durableId="1978224068">
    <w:abstractNumId w:val="94"/>
  </w:num>
  <w:num w:numId="101" w16cid:durableId="76218679">
    <w:abstractNumId w:val="11"/>
  </w:num>
  <w:num w:numId="102" w16cid:durableId="1358695642">
    <w:abstractNumId w:val="122"/>
  </w:num>
  <w:num w:numId="103" w16cid:durableId="1633633833">
    <w:abstractNumId w:val="82"/>
  </w:num>
  <w:num w:numId="104" w16cid:durableId="125902897">
    <w:abstractNumId w:val="62"/>
  </w:num>
  <w:num w:numId="105" w16cid:durableId="1346050910">
    <w:abstractNumId w:val="40"/>
  </w:num>
  <w:num w:numId="106" w16cid:durableId="4750379">
    <w:abstractNumId w:val="74"/>
  </w:num>
  <w:num w:numId="107" w16cid:durableId="1994945450">
    <w:abstractNumId w:val="7"/>
  </w:num>
  <w:num w:numId="108" w16cid:durableId="1278171533">
    <w:abstractNumId w:val="58"/>
  </w:num>
  <w:num w:numId="109" w16cid:durableId="1195385261">
    <w:abstractNumId w:val="56"/>
  </w:num>
  <w:num w:numId="110" w16cid:durableId="1494687447">
    <w:abstractNumId w:val="78"/>
  </w:num>
  <w:num w:numId="111" w16cid:durableId="768432394">
    <w:abstractNumId w:val="18"/>
  </w:num>
  <w:num w:numId="112" w16cid:durableId="875855225">
    <w:abstractNumId w:val="111"/>
  </w:num>
  <w:num w:numId="113" w16cid:durableId="615138224">
    <w:abstractNumId w:val="126"/>
  </w:num>
  <w:num w:numId="114" w16cid:durableId="394551907">
    <w:abstractNumId w:val="22"/>
  </w:num>
  <w:num w:numId="115" w16cid:durableId="2055495435">
    <w:abstractNumId w:val="120"/>
  </w:num>
  <w:num w:numId="116" w16cid:durableId="554396183">
    <w:abstractNumId w:val="43"/>
  </w:num>
  <w:num w:numId="117" w16cid:durableId="583682407">
    <w:abstractNumId w:val="127"/>
  </w:num>
  <w:num w:numId="118" w16cid:durableId="871310547">
    <w:abstractNumId w:val="61"/>
  </w:num>
  <w:num w:numId="119" w16cid:durableId="1895115138">
    <w:abstractNumId w:val="32"/>
  </w:num>
  <w:num w:numId="120" w16cid:durableId="2087457900">
    <w:abstractNumId w:val="35"/>
  </w:num>
  <w:num w:numId="121" w16cid:durableId="1785341513">
    <w:abstractNumId w:val="112"/>
  </w:num>
  <w:num w:numId="122" w16cid:durableId="81725217">
    <w:abstractNumId w:val="52"/>
  </w:num>
  <w:num w:numId="123" w16cid:durableId="448400611">
    <w:abstractNumId w:val="9"/>
  </w:num>
  <w:num w:numId="124" w16cid:durableId="139007426">
    <w:abstractNumId w:val="93"/>
  </w:num>
  <w:num w:numId="125" w16cid:durableId="116774899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778792013">
    <w:abstractNumId w:val="64"/>
  </w:num>
  <w:num w:numId="127" w16cid:durableId="278100647">
    <w:abstractNumId w:val="119"/>
  </w:num>
  <w:num w:numId="128" w16cid:durableId="1237980427">
    <w:abstractNumId w:val="113"/>
  </w:num>
  <w:num w:numId="129" w16cid:durableId="1723747184">
    <w:abstractNumId w:val="90"/>
  </w:num>
  <w:num w:numId="130" w16cid:durableId="2110925413">
    <w:abstractNumId w:val="26"/>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cs-CZ" w:vendorID="64" w:dllVersion="0" w:nlCheck="1" w:checkStyle="0"/>
  <w:proofState w:spelling="clean" w:grammar="clean"/>
  <w:attachedTemplate r:id="rId1"/>
  <w:trackRevisions/>
  <w:styleLockTheme/>
  <w:styleLockQFSet/>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9E2"/>
    <w:rsid w:val="0000016D"/>
    <w:rsid w:val="000002AF"/>
    <w:rsid w:val="00000368"/>
    <w:rsid w:val="00000395"/>
    <w:rsid w:val="000004E4"/>
    <w:rsid w:val="00000640"/>
    <w:rsid w:val="000007DA"/>
    <w:rsid w:val="00000844"/>
    <w:rsid w:val="0000085E"/>
    <w:rsid w:val="00000931"/>
    <w:rsid w:val="00000A48"/>
    <w:rsid w:val="000011E5"/>
    <w:rsid w:val="000012E5"/>
    <w:rsid w:val="000012FC"/>
    <w:rsid w:val="000014C1"/>
    <w:rsid w:val="00001659"/>
    <w:rsid w:val="00001820"/>
    <w:rsid w:val="0000184C"/>
    <w:rsid w:val="000019E8"/>
    <w:rsid w:val="00001A14"/>
    <w:rsid w:val="00001B16"/>
    <w:rsid w:val="00001BEE"/>
    <w:rsid w:val="00001C9E"/>
    <w:rsid w:val="00001E69"/>
    <w:rsid w:val="00001F5F"/>
    <w:rsid w:val="00002006"/>
    <w:rsid w:val="00002076"/>
    <w:rsid w:val="00002310"/>
    <w:rsid w:val="0000246E"/>
    <w:rsid w:val="00002612"/>
    <w:rsid w:val="000026F1"/>
    <w:rsid w:val="00002798"/>
    <w:rsid w:val="000027D4"/>
    <w:rsid w:val="00002906"/>
    <w:rsid w:val="0000292B"/>
    <w:rsid w:val="00002943"/>
    <w:rsid w:val="000029FB"/>
    <w:rsid w:val="00002BF6"/>
    <w:rsid w:val="00002E5F"/>
    <w:rsid w:val="00002F0A"/>
    <w:rsid w:val="00002FD2"/>
    <w:rsid w:val="00003068"/>
    <w:rsid w:val="00003239"/>
    <w:rsid w:val="0000326F"/>
    <w:rsid w:val="00003399"/>
    <w:rsid w:val="0000352E"/>
    <w:rsid w:val="000036E7"/>
    <w:rsid w:val="0000374F"/>
    <w:rsid w:val="0000376D"/>
    <w:rsid w:val="00003BCE"/>
    <w:rsid w:val="00003C2B"/>
    <w:rsid w:val="00003C49"/>
    <w:rsid w:val="00003D15"/>
    <w:rsid w:val="00003E6E"/>
    <w:rsid w:val="00003F7E"/>
    <w:rsid w:val="0000413A"/>
    <w:rsid w:val="00004276"/>
    <w:rsid w:val="000042ED"/>
    <w:rsid w:val="0000433F"/>
    <w:rsid w:val="000043C6"/>
    <w:rsid w:val="00004415"/>
    <w:rsid w:val="000045C0"/>
    <w:rsid w:val="000047CB"/>
    <w:rsid w:val="000047EC"/>
    <w:rsid w:val="00004B33"/>
    <w:rsid w:val="00004C82"/>
    <w:rsid w:val="00004D57"/>
    <w:rsid w:val="00004D97"/>
    <w:rsid w:val="00004E86"/>
    <w:rsid w:val="00004F8D"/>
    <w:rsid w:val="0000506F"/>
    <w:rsid w:val="0000509D"/>
    <w:rsid w:val="000050BF"/>
    <w:rsid w:val="000050C7"/>
    <w:rsid w:val="00005157"/>
    <w:rsid w:val="000052BB"/>
    <w:rsid w:val="000052D6"/>
    <w:rsid w:val="000052F4"/>
    <w:rsid w:val="000053B8"/>
    <w:rsid w:val="000053BD"/>
    <w:rsid w:val="00005596"/>
    <w:rsid w:val="000055B0"/>
    <w:rsid w:val="000055C3"/>
    <w:rsid w:val="0000564B"/>
    <w:rsid w:val="00005809"/>
    <w:rsid w:val="00005878"/>
    <w:rsid w:val="00005962"/>
    <w:rsid w:val="00005A3D"/>
    <w:rsid w:val="00005AC3"/>
    <w:rsid w:val="00005C06"/>
    <w:rsid w:val="0000609B"/>
    <w:rsid w:val="000060BC"/>
    <w:rsid w:val="000060C0"/>
    <w:rsid w:val="000060D6"/>
    <w:rsid w:val="0000616E"/>
    <w:rsid w:val="0000618D"/>
    <w:rsid w:val="00006367"/>
    <w:rsid w:val="00006510"/>
    <w:rsid w:val="000065CF"/>
    <w:rsid w:val="00006A12"/>
    <w:rsid w:val="00006A70"/>
    <w:rsid w:val="00006B14"/>
    <w:rsid w:val="00006B2B"/>
    <w:rsid w:val="00006B56"/>
    <w:rsid w:val="00006BD7"/>
    <w:rsid w:val="00006C0F"/>
    <w:rsid w:val="00006C3E"/>
    <w:rsid w:val="00006DEF"/>
    <w:rsid w:val="00006E6F"/>
    <w:rsid w:val="00007071"/>
    <w:rsid w:val="000073DE"/>
    <w:rsid w:val="0000762C"/>
    <w:rsid w:val="00007854"/>
    <w:rsid w:val="0000791A"/>
    <w:rsid w:val="00007945"/>
    <w:rsid w:val="00007AFA"/>
    <w:rsid w:val="00007DF2"/>
    <w:rsid w:val="00007EB4"/>
    <w:rsid w:val="00007F1D"/>
    <w:rsid w:val="0001006C"/>
    <w:rsid w:val="00010093"/>
    <w:rsid w:val="000100AD"/>
    <w:rsid w:val="000100D6"/>
    <w:rsid w:val="0001040F"/>
    <w:rsid w:val="000104DB"/>
    <w:rsid w:val="0001056A"/>
    <w:rsid w:val="00010789"/>
    <w:rsid w:val="000107E0"/>
    <w:rsid w:val="00010929"/>
    <w:rsid w:val="00010943"/>
    <w:rsid w:val="00010B1E"/>
    <w:rsid w:val="00011218"/>
    <w:rsid w:val="000112D5"/>
    <w:rsid w:val="00011676"/>
    <w:rsid w:val="0001171E"/>
    <w:rsid w:val="00011792"/>
    <w:rsid w:val="000117AC"/>
    <w:rsid w:val="000118C6"/>
    <w:rsid w:val="000119AC"/>
    <w:rsid w:val="000119B7"/>
    <w:rsid w:val="000119BB"/>
    <w:rsid w:val="00011C45"/>
    <w:rsid w:val="00011CAD"/>
    <w:rsid w:val="00011FF7"/>
    <w:rsid w:val="00012302"/>
    <w:rsid w:val="0001256F"/>
    <w:rsid w:val="000127D1"/>
    <w:rsid w:val="00012896"/>
    <w:rsid w:val="00012A88"/>
    <w:rsid w:val="00012B4D"/>
    <w:rsid w:val="00012BAA"/>
    <w:rsid w:val="00012DD8"/>
    <w:rsid w:val="00012EE7"/>
    <w:rsid w:val="000134C1"/>
    <w:rsid w:val="000136B6"/>
    <w:rsid w:val="00013711"/>
    <w:rsid w:val="000137B8"/>
    <w:rsid w:val="00013870"/>
    <w:rsid w:val="0001388C"/>
    <w:rsid w:val="000139F4"/>
    <w:rsid w:val="00013D43"/>
    <w:rsid w:val="00013E5B"/>
    <w:rsid w:val="00013FA7"/>
    <w:rsid w:val="0001400E"/>
    <w:rsid w:val="000140DF"/>
    <w:rsid w:val="0001411E"/>
    <w:rsid w:val="000141EB"/>
    <w:rsid w:val="000143A8"/>
    <w:rsid w:val="0001459D"/>
    <w:rsid w:val="00014B02"/>
    <w:rsid w:val="00014E1A"/>
    <w:rsid w:val="00014E52"/>
    <w:rsid w:val="00014EF1"/>
    <w:rsid w:val="00014F2F"/>
    <w:rsid w:val="00014F90"/>
    <w:rsid w:val="000151AF"/>
    <w:rsid w:val="00015313"/>
    <w:rsid w:val="0001538D"/>
    <w:rsid w:val="000155FE"/>
    <w:rsid w:val="000156A7"/>
    <w:rsid w:val="000156D5"/>
    <w:rsid w:val="000159E2"/>
    <w:rsid w:val="00015B3A"/>
    <w:rsid w:val="00015C59"/>
    <w:rsid w:val="00015D0A"/>
    <w:rsid w:val="00015ED0"/>
    <w:rsid w:val="00016010"/>
    <w:rsid w:val="0001605A"/>
    <w:rsid w:val="0001611A"/>
    <w:rsid w:val="000161F3"/>
    <w:rsid w:val="0001625A"/>
    <w:rsid w:val="00016312"/>
    <w:rsid w:val="00016424"/>
    <w:rsid w:val="0001665A"/>
    <w:rsid w:val="00016938"/>
    <w:rsid w:val="00016AF3"/>
    <w:rsid w:val="00016B0D"/>
    <w:rsid w:val="00016EAE"/>
    <w:rsid w:val="00016EC0"/>
    <w:rsid w:val="00017084"/>
    <w:rsid w:val="000171C1"/>
    <w:rsid w:val="000172A6"/>
    <w:rsid w:val="00017345"/>
    <w:rsid w:val="00017441"/>
    <w:rsid w:val="0001744B"/>
    <w:rsid w:val="00017633"/>
    <w:rsid w:val="00017A79"/>
    <w:rsid w:val="00017C37"/>
    <w:rsid w:val="00017CBF"/>
    <w:rsid w:val="0001ED59"/>
    <w:rsid w:val="00020103"/>
    <w:rsid w:val="000202F1"/>
    <w:rsid w:val="000204B0"/>
    <w:rsid w:val="00020658"/>
    <w:rsid w:val="0002068F"/>
    <w:rsid w:val="000206E8"/>
    <w:rsid w:val="00020720"/>
    <w:rsid w:val="000207B6"/>
    <w:rsid w:val="00020857"/>
    <w:rsid w:val="000208FB"/>
    <w:rsid w:val="00020939"/>
    <w:rsid w:val="000209C3"/>
    <w:rsid w:val="00020A47"/>
    <w:rsid w:val="00020A4A"/>
    <w:rsid w:val="00020BCD"/>
    <w:rsid w:val="00020CAA"/>
    <w:rsid w:val="00020CB2"/>
    <w:rsid w:val="00020CBB"/>
    <w:rsid w:val="00020D52"/>
    <w:rsid w:val="00020ED4"/>
    <w:rsid w:val="00020EF9"/>
    <w:rsid w:val="00020FBA"/>
    <w:rsid w:val="00021016"/>
    <w:rsid w:val="00021266"/>
    <w:rsid w:val="000212C7"/>
    <w:rsid w:val="000214A9"/>
    <w:rsid w:val="000214EB"/>
    <w:rsid w:val="00021547"/>
    <w:rsid w:val="000216A6"/>
    <w:rsid w:val="00021728"/>
    <w:rsid w:val="00021773"/>
    <w:rsid w:val="00021894"/>
    <w:rsid w:val="00021A72"/>
    <w:rsid w:val="00021D42"/>
    <w:rsid w:val="00021E4C"/>
    <w:rsid w:val="00022199"/>
    <w:rsid w:val="000221BB"/>
    <w:rsid w:val="000222E3"/>
    <w:rsid w:val="00022340"/>
    <w:rsid w:val="00022439"/>
    <w:rsid w:val="0002268C"/>
    <w:rsid w:val="00022744"/>
    <w:rsid w:val="00022821"/>
    <w:rsid w:val="00022A5E"/>
    <w:rsid w:val="00022B31"/>
    <w:rsid w:val="00022B9B"/>
    <w:rsid w:val="00022BF4"/>
    <w:rsid w:val="00022F2C"/>
    <w:rsid w:val="00023102"/>
    <w:rsid w:val="0002319F"/>
    <w:rsid w:val="000233C4"/>
    <w:rsid w:val="00023529"/>
    <w:rsid w:val="00023713"/>
    <w:rsid w:val="00023AC3"/>
    <w:rsid w:val="00023D05"/>
    <w:rsid w:val="00023ED2"/>
    <w:rsid w:val="00023FFD"/>
    <w:rsid w:val="000240AA"/>
    <w:rsid w:val="000244E0"/>
    <w:rsid w:val="00024765"/>
    <w:rsid w:val="000248F8"/>
    <w:rsid w:val="00024928"/>
    <w:rsid w:val="00024CC0"/>
    <w:rsid w:val="00024D77"/>
    <w:rsid w:val="00024D79"/>
    <w:rsid w:val="0002512F"/>
    <w:rsid w:val="0002524E"/>
    <w:rsid w:val="0002533A"/>
    <w:rsid w:val="000253AD"/>
    <w:rsid w:val="000254AA"/>
    <w:rsid w:val="000254AF"/>
    <w:rsid w:val="0002568C"/>
    <w:rsid w:val="0002585D"/>
    <w:rsid w:val="00025CBA"/>
    <w:rsid w:val="00025D2D"/>
    <w:rsid w:val="00025EF2"/>
    <w:rsid w:val="00025FAE"/>
    <w:rsid w:val="00025FDB"/>
    <w:rsid w:val="00026359"/>
    <w:rsid w:val="000263DC"/>
    <w:rsid w:val="00026502"/>
    <w:rsid w:val="000265BD"/>
    <w:rsid w:val="000265E7"/>
    <w:rsid w:val="00026809"/>
    <w:rsid w:val="000268AC"/>
    <w:rsid w:val="00026979"/>
    <w:rsid w:val="0002697B"/>
    <w:rsid w:val="0002697F"/>
    <w:rsid w:val="00026987"/>
    <w:rsid w:val="00026A03"/>
    <w:rsid w:val="00026AB2"/>
    <w:rsid w:val="00026B01"/>
    <w:rsid w:val="00026C97"/>
    <w:rsid w:val="00026EF5"/>
    <w:rsid w:val="000271FB"/>
    <w:rsid w:val="000272EB"/>
    <w:rsid w:val="00027488"/>
    <w:rsid w:val="000275D8"/>
    <w:rsid w:val="00027630"/>
    <w:rsid w:val="00027755"/>
    <w:rsid w:val="00027889"/>
    <w:rsid w:val="000278DC"/>
    <w:rsid w:val="0002798E"/>
    <w:rsid w:val="00027B01"/>
    <w:rsid w:val="00027B07"/>
    <w:rsid w:val="00027C1D"/>
    <w:rsid w:val="00027C80"/>
    <w:rsid w:val="00027DC1"/>
    <w:rsid w:val="0002AC03"/>
    <w:rsid w:val="00030006"/>
    <w:rsid w:val="00030044"/>
    <w:rsid w:val="00030060"/>
    <w:rsid w:val="0003011E"/>
    <w:rsid w:val="0003020A"/>
    <w:rsid w:val="000303B5"/>
    <w:rsid w:val="000304D4"/>
    <w:rsid w:val="00030503"/>
    <w:rsid w:val="000305F3"/>
    <w:rsid w:val="00030726"/>
    <w:rsid w:val="000307E1"/>
    <w:rsid w:val="000308C1"/>
    <w:rsid w:val="000308CB"/>
    <w:rsid w:val="0003092E"/>
    <w:rsid w:val="000309FB"/>
    <w:rsid w:val="00030A6F"/>
    <w:rsid w:val="00030CD3"/>
    <w:rsid w:val="00030D33"/>
    <w:rsid w:val="00030F0C"/>
    <w:rsid w:val="00030F67"/>
    <w:rsid w:val="00031195"/>
    <w:rsid w:val="000313A5"/>
    <w:rsid w:val="0003163D"/>
    <w:rsid w:val="000317C2"/>
    <w:rsid w:val="0003185C"/>
    <w:rsid w:val="00031894"/>
    <w:rsid w:val="00031906"/>
    <w:rsid w:val="000319A6"/>
    <w:rsid w:val="00031C29"/>
    <w:rsid w:val="00031C94"/>
    <w:rsid w:val="00031CCB"/>
    <w:rsid w:val="00031E22"/>
    <w:rsid w:val="00031E9C"/>
    <w:rsid w:val="00031F2D"/>
    <w:rsid w:val="00031F9A"/>
    <w:rsid w:val="000320B0"/>
    <w:rsid w:val="000321F6"/>
    <w:rsid w:val="00032304"/>
    <w:rsid w:val="000323C5"/>
    <w:rsid w:val="0003247A"/>
    <w:rsid w:val="00032670"/>
    <w:rsid w:val="000326D6"/>
    <w:rsid w:val="000329D7"/>
    <w:rsid w:val="00032B17"/>
    <w:rsid w:val="00032BE1"/>
    <w:rsid w:val="00032CF3"/>
    <w:rsid w:val="00032D02"/>
    <w:rsid w:val="00032DDF"/>
    <w:rsid w:val="00032DF1"/>
    <w:rsid w:val="000330E4"/>
    <w:rsid w:val="0003319A"/>
    <w:rsid w:val="000332D6"/>
    <w:rsid w:val="000333BC"/>
    <w:rsid w:val="00033511"/>
    <w:rsid w:val="0003370D"/>
    <w:rsid w:val="00033899"/>
    <w:rsid w:val="00033CB1"/>
    <w:rsid w:val="00033DE1"/>
    <w:rsid w:val="00033F95"/>
    <w:rsid w:val="00033FD7"/>
    <w:rsid w:val="0003408C"/>
    <w:rsid w:val="000340A7"/>
    <w:rsid w:val="000342C9"/>
    <w:rsid w:val="00034310"/>
    <w:rsid w:val="00034428"/>
    <w:rsid w:val="000344D1"/>
    <w:rsid w:val="000345A7"/>
    <w:rsid w:val="000345BA"/>
    <w:rsid w:val="00034693"/>
    <w:rsid w:val="0003486B"/>
    <w:rsid w:val="0003490B"/>
    <w:rsid w:val="000349EB"/>
    <w:rsid w:val="000349FA"/>
    <w:rsid w:val="00034A7C"/>
    <w:rsid w:val="00034B46"/>
    <w:rsid w:val="00034DF7"/>
    <w:rsid w:val="00034F1A"/>
    <w:rsid w:val="00034F54"/>
    <w:rsid w:val="00035250"/>
    <w:rsid w:val="000352E5"/>
    <w:rsid w:val="00035333"/>
    <w:rsid w:val="000353D4"/>
    <w:rsid w:val="0003546B"/>
    <w:rsid w:val="00035851"/>
    <w:rsid w:val="00035A40"/>
    <w:rsid w:val="00035C39"/>
    <w:rsid w:val="00035C3D"/>
    <w:rsid w:val="00035DAA"/>
    <w:rsid w:val="00035EA7"/>
    <w:rsid w:val="0003613F"/>
    <w:rsid w:val="000361B2"/>
    <w:rsid w:val="00036349"/>
    <w:rsid w:val="000363F0"/>
    <w:rsid w:val="000363F7"/>
    <w:rsid w:val="000364BF"/>
    <w:rsid w:val="0003668B"/>
    <w:rsid w:val="000368C1"/>
    <w:rsid w:val="000368DC"/>
    <w:rsid w:val="0003695E"/>
    <w:rsid w:val="000369D2"/>
    <w:rsid w:val="00036C59"/>
    <w:rsid w:val="00036CF2"/>
    <w:rsid w:val="00036FE2"/>
    <w:rsid w:val="000370B3"/>
    <w:rsid w:val="000371A6"/>
    <w:rsid w:val="00037294"/>
    <w:rsid w:val="0003743E"/>
    <w:rsid w:val="0003745C"/>
    <w:rsid w:val="000375DC"/>
    <w:rsid w:val="00037795"/>
    <w:rsid w:val="00037870"/>
    <w:rsid w:val="0003789A"/>
    <w:rsid w:val="0003793A"/>
    <w:rsid w:val="000379C0"/>
    <w:rsid w:val="00037E69"/>
    <w:rsid w:val="0004000F"/>
    <w:rsid w:val="00040188"/>
    <w:rsid w:val="00040217"/>
    <w:rsid w:val="00040253"/>
    <w:rsid w:val="000404BA"/>
    <w:rsid w:val="00040502"/>
    <w:rsid w:val="00040A16"/>
    <w:rsid w:val="00040ADB"/>
    <w:rsid w:val="00040B9E"/>
    <w:rsid w:val="00040BE4"/>
    <w:rsid w:val="00040C56"/>
    <w:rsid w:val="0004101F"/>
    <w:rsid w:val="00041225"/>
    <w:rsid w:val="0004123D"/>
    <w:rsid w:val="00041327"/>
    <w:rsid w:val="0004151D"/>
    <w:rsid w:val="000417F6"/>
    <w:rsid w:val="000419C8"/>
    <w:rsid w:val="00041B10"/>
    <w:rsid w:val="00041BED"/>
    <w:rsid w:val="00041CB5"/>
    <w:rsid w:val="00041CFD"/>
    <w:rsid w:val="00041E3C"/>
    <w:rsid w:val="00041FFE"/>
    <w:rsid w:val="00042133"/>
    <w:rsid w:val="0004254A"/>
    <w:rsid w:val="00042751"/>
    <w:rsid w:val="000428D0"/>
    <w:rsid w:val="0004294D"/>
    <w:rsid w:val="00042977"/>
    <w:rsid w:val="00042A32"/>
    <w:rsid w:val="00042A37"/>
    <w:rsid w:val="00042AD4"/>
    <w:rsid w:val="00042BC6"/>
    <w:rsid w:val="00042DA7"/>
    <w:rsid w:val="000430AF"/>
    <w:rsid w:val="0004316D"/>
    <w:rsid w:val="0004359A"/>
    <w:rsid w:val="00043B06"/>
    <w:rsid w:val="00043BDA"/>
    <w:rsid w:val="00043C44"/>
    <w:rsid w:val="00044083"/>
    <w:rsid w:val="0004428D"/>
    <w:rsid w:val="000445D4"/>
    <w:rsid w:val="0004470F"/>
    <w:rsid w:val="0004489E"/>
    <w:rsid w:val="000448C4"/>
    <w:rsid w:val="0004494C"/>
    <w:rsid w:val="000449B2"/>
    <w:rsid w:val="00044C73"/>
    <w:rsid w:val="00044D5E"/>
    <w:rsid w:val="00044D9D"/>
    <w:rsid w:val="00044DED"/>
    <w:rsid w:val="00044E6E"/>
    <w:rsid w:val="00044F67"/>
    <w:rsid w:val="00044F93"/>
    <w:rsid w:val="00044FC1"/>
    <w:rsid w:val="00045191"/>
    <w:rsid w:val="0004552E"/>
    <w:rsid w:val="000458AD"/>
    <w:rsid w:val="0004591F"/>
    <w:rsid w:val="000459CA"/>
    <w:rsid w:val="00045A20"/>
    <w:rsid w:val="00045B07"/>
    <w:rsid w:val="00045C2D"/>
    <w:rsid w:val="00045CB4"/>
    <w:rsid w:val="00046011"/>
    <w:rsid w:val="000461BF"/>
    <w:rsid w:val="00046453"/>
    <w:rsid w:val="000464EA"/>
    <w:rsid w:val="00046677"/>
    <w:rsid w:val="000466E1"/>
    <w:rsid w:val="000468A6"/>
    <w:rsid w:val="0004691F"/>
    <w:rsid w:val="000469B4"/>
    <w:rsid w:val="00046C83"/>
    <w:rsid w:val="00046CFC"/>
    <w:rsid w:val="00046DB6"/>
    <w:rsid w:val="00046F5E"/>
    <w:rsid w:val="00046F99"/>
    <w:rsid w:val="000472F8"/>
    <w:rsid w:val="00047548"/>
    <w:rsid w:val="0004757F"/>
    <w:rsid w:val="00047669"/>
    <w:rsid w:val="000476DC"/>
    <w:rsid w:val="0004773E"/>
    <w:rsid w:val="00047793"/>
    <w:rsid w:val="00047846"/>
    <w:rsid w:val="000479B5"/>
    <w:rsid w:val="00047BFD"/>
    <w:rsid w:val="00047C24"/>
    <w:rsid w:val="00047CBC"/>
    <w:rsid w:val="00047CE3"/>
    <w:rsid w:val="00047D4B"/>
    <w:rsid w:val="00047D63"/>
    <w:rsid w:val="00050010"/>
    <w:rsid w:val="000508DB"/>
    <w:rsid w:val="000509FF"/>
    <w:rsid w:val="00050B8F"/>
    <w:rsid w:val="00050BC4"/>
    <w:rsid w:val="00050C03"/>
    <w:rsid w:val="00050CA1"/>
    <w:rsid w:val="00050D9C"/>
    <w:rsid w:val="00050DCE"/>
    <w:rsid w:val="00050E9C"/>
    <w:rsid w:val="00051115"/>
    <w:rsid w:val="000511B7"/>
    <w:rsid w:val="00051273"/>
    <w:rsid w:val="0005148C"/>
    <w:rsid w:val="000515A5"/>
    <w:rsid w:val="00051633"/>
    <w:rsid w:val="000516B0"/>
    <w:rsid w:val="000517C4"/>
    <w:rsid w:val="00051842"/>
    <w:rsid w:val="000518B3"/>
    <w:rsid w:val="00051A88"/>
    <w:rsid w:val="00051AB9"/>
    <w:rsid w:val="00051E9E"/>
    <w:rsid w:val="00052137"/>
    <w:rsid w:val="00052181"/>
    <w:rsid w:val="000523BA"/>
    <w:rsid w:val="00052459"/>
    <w:rsid w:val="000525E3"/>
    <w:rsid w:val="0005270D"/>
    <w:rsid w:val="000527BE"/>
    <w:rsid w:val="00052937"/>
    <w:rsid w:val="00052C70"/>
    <w:rsid w:val="00052D79"/>
    <w:rsid w:val="00052F75"/>
    <w:rsid w:val="00053078"/>
    <w:rsid w:val="00053253"/>
    <w:rsid w:val="00053375"/>
    <w:rsid w:val="000534B4"/>
    <w:rsid w:val="000538B3"/>
    <w:rsid w:val="00053996"/>
    <w:rsid w:val="00053ACA"/>
    <w:rsid w:val="00053B03"/>
    <w:rsid w:val="00053B3C"/>
    <w:rsid w:val="00054121"/>
    <w:rsid w:val="00054312"/>
    <w:rsid w:val="0005434D"/>
    <w:rsid w:val="000543D6"/>
    <w:rsid w:val="000544E2"/>
    <w:rsid w:val="00054539"/>
    <w:rsid w:val="00054577"/>
    <w:rsid w:val="0005460D"/>
    <w:rsid w:val="00054A0D"/>
    <w:rsid w:val="00054AEC"/>
    <w:rsid w:val="00054D4A"/>
    <w:rsid w:val="00054EAE"/>
    <w:rsid w:val="0005509B"/>
    <w:rsid w:val="000551FE"/>
    <w:rsid w:val="000553C5"/>
    <w:rsid w:val="0005555E"/>
    <w:rsid w:val="0005579A"/>
    <w:rsid w:val="0005581A"/>
    <w:rsid w:val="00055846"/>
    <w:rsid w:val="0005594B"/>
    <w:rsid w:val="0005599A"/>
    <w:rsid w:val="00055DC5"/>
    <w:rsid w:val="00055E44"/>
    <w:rsid w:val="00055E75"/>
    <w:rsid w:val="00055EC9"/>
    <w:rsid w:val="0005607F"/>
    <w:rsid w:val="0005618A"/>
    <w:rsid w:val="000562FD"/>
    <w:rsid w:val="0005634A"/>
    <w:rsid w:val="00056483"/>
    <w:rsid w:val="000564AC"/>
    <w:rsid w:val="0005650B"/>
    <w:rsid w:val="0005667C"/>
    <w:rsid w:val="0005679A"/>
    <w:rsid w:val="0005696B"/>
    <w:rsid w:val="00056A3E"/>
    <w:rsid w:val="00056B8C"/>
    <w:rsid w:val="00056D72"/>
    <w:rsid w:val="00056FBC"/>
    <w:rsid w:val="00057011"/>
    <w:rsid w:val="0005701B"/>
    <w:rsid w:val="000570C8"/>
    <w:rsid w:val="00057134"/>
    <w:rsid w:val="000571AE"/>
    <w:rsid w:val="000576CE"/>
    <w:rsid w:val="00057950"/>
    <w:rsid w:val="000579AC"/>
    <w:rsid w:val="00057A4F"/>
    <w:rsid w:val="00057A92"/>
    <w:rsid w:val="00057BCF"/>
    <w:rsid w:val="00057C0E"/>
    <w:rsid w:val="00057CBA"/>
    <w:rsid w:val="00057ECC"/>
    <w:rsid w:val="0005D0DD"/>
    <w:rsid w:val="000600CE"/>
    <w:rsid w:val="0006017E"/>
    <w:rsid w:val="00060215"/>
    <w:rsid w:val="0006076E"/>
    <w:rsid w:val="000607B5"/>
    <w:rsid w:val="000607F0"/>
    <w:rsid w:val="00060932"/>
    <w:rsid w:val="00060A29"/>
    <w:rsid w:val="00060A63"/>
    <w:rsid w:val="00060AA7"/>
    <w:rsid w:val="00060AF9"/>
    <w:rsid w:val="00060C46"/>
    <w:rsid w:val="00060D19"/>
    <w:rsid w:val="00060F30"/>
    <w:rsid w:val="00061233"/>
    <w:rsid w:val="000612B5"/>
    <w:rsid w:val="00061438"/>
    <w:rsid w:val="000614C7"/>
    <w:rsid w:val="00061588"/>
    <w:rsid w:val="00061600"/>
    <w:rsid w:val="00061A5F"/>
    <w:rsid w:val="00061B7D"/>
    <w:rsid w:val="00061D36"/>
    <w:rsid w:val="00061D7F"/>
    <w:rsid w:val="00061E39"/>
    <w:rsid w:val="00061E7F"/>
    <w:rsid w:val="00061E8D"/>
    <w:rsid w:val="00062082"/>
    <w:rsid w:val="000621E4"/>
    <w:rsid w:val="000622CF"/>
    <w:rsid w:val="00062393"/>
    <w:rsid w:val="00062407"/>
    <w:rsid w:val="0006254E"/>
    <w:rsid w:val="00062824"/>
    <w:rsid w:val="0006291A"/>
    <w:rsid w:val="00062ADF"/>
    <w:rsid w:val="00062AFA"/>
    <w:rsid w:val="00062C79"/>
    <w:rsid w:val="00062C7A"/>
    <w:rsid w:val="00062CD8"/>
    <w:rsid w:val="00062F62"/>
    <w:rsid w:val="00063140"/>
    <w:rsid w:val="000632F0"/>
    <w:rsid w:val="000635D9"/>
    <w:rsid w:val="000635E4"/>
    <w:rsid w:val="00063682"/>
    <w:rsid w:val="0006392D"/>
    <w:rsid w:val="00063A36"/>
    <w:rsid w:val="00063BE1"/>
    <w:rsid w:val="00063D47"/>
    <w:rsid w:val="00064165"/>
    <w:rsid w:val="000641CE"/>
    <w:rsid w:val="00064213"/>
    <w:rsid w:val="0006425E"/>
    <w:rsid w:val="000644B5"/>
    <w:rsid w:val="000646C7"/>
    <w:rsid w:val="000646D9"/>
    <w:rsid w:val="000648F9"/>
    <w:rsid w:val="00064A02"/>
    <w:rsid w:val="00064A94"/>
    <w:rsid w:val="00064AB0"/>
    <w:rsid w:val="00064AE0"/>
    <w:rsid w:val="00064B1E"/>
    <w:rsid w:val="00064B81"/>
    <w:rsid w:val="00064C16"/>
    <w:rsid w:val="00064CD6"/>
    <w:rsid w:val="00064E9B"/>
    <w:rsid w:val="00064ECA"/>
    <w:rsid w:val="00064F19"/>
    <w:rsid w:val="0006501F"/>
    <w:rsid w:val="0006514C"/>
    <w:rsid w:val="00065363"/>
    <w:rsid w:val="00065762"/>
    <w:rsid w:val="000657AD"/>
    <w:rsid w:val="00065960"/>
    <w:rsid w:val="00065A89"/>
    <w:rsid w:val="00065B8E"/>
    <w:rsid w:val="00065C7A"/>
    <w:rsid w:val="000660CB"/>
    <w:rsid w:val="000660D7"/>
    <w:rsid w:val="00066209"/>
    <w:rsid w:val="000663A8"/>
    <w:rsid w:val="000663D2"/>
    <w:rsid w:val="000667BB"/>
    <w:rsid w:val="00066918"/>
    <w:rsid w:val="000669D5"/>
    <w:rsid w:val="00066A96"/>
    <w:rsid w:val="00066B6B"/>
    <w:rsid w:val="00066E90"/>
    <w:rsid w:val="00066EAF"/>
    <w:rsid w:val="00066EEE"/>
    <w:rsid w:val="00066F07"/>
    <w:rsid w:val="0006702C"/>
    <w:rsid w:val="000671D8"/>
    <w:rsid w:val="000671E2"/>
    <w:rsid w:val="00067311"/>
    <w:rsid w:val="00067857"/>
    <w:rsid w:val="00067894"/>
    <w:rsid w:val="00067924"/>
    <w:rsid w:val="00067AC7"/>
    <w:rsid w:val="00067BFD"/>
    <w:rsid w:val="00067C54"/>
    <w:rsid w:val="00067D83"/>
    <w:rsid w:val="00067E55"/>
    <w:rsid w:val="00067FB3"/>
    <w:rsid w:val="00070022"/>
    <w:rsid w:val="000700A9"/>
    <w:rsid w:val="00070268"/>
    <w:rsid w:val="000704BF"/>
    <w:rsid w:val="000705F0"/>
    <w:rsid w:val="00070923"/>
    <w:rsid w:val="00070967"/>
    <w:rsid w:val="000709AD"/>
    <w:rsid w:val="00070B6E"/>
    <w:rsid w:val="00070CB8"/>
    <w:rsid w:val="00070CFD"/>
    <w:rsid w:val="00070F33"/>
    <w:rsid w:val="00070F75"/>
    <w:rsid w:val="00070FA5"/>
    <w:rsid w:val="0007111F"/>
    <w:rsid w:val="00071203"/>
    <w:rsid w:val="00071260"/>
    <w:rsid w:val="000713A0"/>
    <w:rsid w:val="000713EF"/>
    <w:rsid w:val="000714BE"/>
    <w:rsid w:val="0007165C"/>
    <w:rsid w:val="00071A67"/>
    <w:rsid w:val="00071A85"/>
    <w:rsid w:val="00071ACD"/>
    <w:rsid w:val="00071B61"/>
    <w:rsid w:val="00071D35"/>
    <w:rsid w:val="00071E64"/>
    <w:rsid w:val="000720C6"/>
    <w:rsid w:val="000720E7"/>
    <w:rsid w:val="00072272"/>
    <w:rsid w:val="000722C9"/>
    <w:rsid w:val="00072372"/>
    <w:rsid w:val="000723EA"/>
    <w:rsid w:val="000726A9"/>
    <w:rsid w:val="000728FE"/>
    <w:rsid w:val="000729FF"/>
    <w:rsid w:val="00072A00"/>
    <w:rsid w:val="00072B06"/>
    <w:rsid w:val="00072C1E"/>
    <w:rsid w:val="00072CDA"/>
    <w:rsid w:val="00072D9C"/>
    <w:rsid w:val="00073153"/>
    <w:rsid w:val="000731A2"/>
    <w:rsid w:val="000731E8"/>
    <w:rsid w:val="000732F7"/>
    <w:rsid w:val="0007342F"/>
    <w:rsid w:val="00073550"/>
    <w:rsid w:val="0007357F"/>
    <w:rsid w:val="00073707"/>
    <w:rsid w:val="000737F1"/>
    <w:rsid w:val="00073B42"/>
    <w:rsid w:val="00073E3D"/>
    <w:rsid w:val="000740AC"/>
    <w:rsid w:val="0007420B"/>
    <w:rsid w:val="000742D5"/>
    <w:rsid w:val="0007431D"/>
    <w:rsid w:val="000743C7"/>
    <w:rsid w:val="0007453B"/>
    <w:rsid w:val="000745D9"/>
    <w:rsid w:val="00074853"/>
    <w:rsid w:val="00074884"/>
    <w:rsid w:val="00074AC5"/>
    <w:rsid w:val="00074BA6"/>
    <w:rsid w:val="00075250"/>
    <w:rsid w:val="0007528E"/>
    <w:rsid w:val="0007534C"/>
    <w:rsid w:val="000754C5"/>
    <w:rsid w:val="00075668"/>
    <w:rsid w:val="00075952"/>
    <w:rsid w:val="00075A05"/>
    <w:rsid w:val="00075BF1"/>
    <w:rsid w:val="00075CFF"/>
    <w:rsid w:val="00075E39"/>
    <w:rsid w:val="00075F23"/>
    <w:rsid w:val="00076042"/>
    <w:rsid w:val="00076070"/>
    <w:rsid w:val="00076092"/>
    <w:rsid w:val="00076155"/>
    <w:rsid w:val="00076178"/>
    <w:rsid w:val="000761DB"/>
    <w:rsid w:val="0007621B"/>
    <w:rsid w:val="0007633F"/>
    <w:rsid w:val="000763E6"/>
    <w:rsid w:val="000766E5"/>
    <w:rsid w:val="00076782"/>
    <w:rsid w:val="0007689E"/>
    <w:rsid w:val="00076916"/>
    <w:rsid w:val="000769D1"/>
    <w:rsid w:val="00076AD8"/>
    <w:rsid w:val="00076AFF"/>
    <w:rsid w:val="00076B40"/>
    <w:rsid w:val="00076BB3"/>
    <w:rsid w:val="0007700F"/>
    <w:rsid w:val="0007703C"/>
    <w:rsid w:val="0007739C"/>
    <w:rsid w:val="000773DD"/>
    <w:rsid w:val="0007756B"/>
    <w:rsid w:val="000775DC"/>
    <w:rsid w:val="0007764F"/>
    <w:rsid w:val="000776B8"/>
    <w:rsid w:val="000777BA"/>
    <w:rsid w:val="00077B73"/>
    <w:rsid w:val="00077BDD"/>
    <w:rsid w:val="00077E16"/>
    <w:rsid w:val="0008021A"/>
    <w:rsid w:val="00080438"/>
    <w:rsid w:val="000805CE"/>
    <w:rsid w:val="00080A97"/>
    <w:rsid w:val="00080BA8"/>
    <w:rsid w:val="00080BE7"/>
    <w:rsid w:val="00080CA4"/>
    <w:rsid w:val="00080F28"/>
    <w:rsid w:val="000812CB"/>
    <w:rsid w:val="0008130D"/>
    <w:rsid w:val="0008133A"/>
    <w:rsid w:val="00081476"/>
    <w:rsid w:val="00081600"/>
    <w:rsid w:val="0008166D"/>
    <w:rsid w:val="0008177D"/>
    <w:rsid w:val="000818AC"/>
    <w:rsid w:val="00081AA9"/>
    <w:rsid w:val="00081F8D"/>
    <w:rsid w:val="0008208D"/>
    <w:rsid w:val="00082224"/>
    <w:rsid w:val="00082375"/>
    <w:rsid w:val="000823B8"/>
    <w:rsid w:val="000823EE"/>
    <w:rsid w:val="00082477"/>
    <w:rsid w:val="000824B9"/>
    <w:rsid w:val="000825B5"/>
    <w:rsid w:val="000828A6"/>
    <w:rsid w:val="00082997"/>
    <w:rsid w:val="00082B72"/>
    <w:rsid w:val="00082D83"/>
    <w:rsid w:val="00082EA4"/>
    <w:rsid w:val="00082F13"/>
    <w:rsid w:val="00082F94"/>
    <w:rsid w:val="00082FEB"/>
    <w:rsid w:val="0008311F"/>
    <w:rsid w:val="00083130"/>
    <w:rsid w:val="000833B1"/>
    <w:rsid w:val="000833BC"/>
    <w:rsid w:val="000833C4"/>
    <w:rsid w:val="0008341B"/>
    <w:rsid w:val="0008351E"/>
    <w:rsid w:val="00083748"/>
    <w:rsid w:val="000837D3"/>
    <w:rsid w:val="00083854"/>
    <w:rsid w:val="000838A2"/>
    <w:rsid w:val="000838E0"/>
    <w:rsid w:val="000838E2"/>
    <w:rsid w:val="00083C2E"/>
    <w:rsid w:val="00083DDC"/>
    <w:rsid w:val="00084193"/>
    <w:rsid w:val="000842B8"/>
    <w:rsid w:val="0008437E"/>
    <w:rsid w:val="000844D0"/>
    <w:rsid w:val="000845D1"/>
    <w:rsid w:val="00084615"/>
    <w:rsid w:val="000846AB"/>
    <w:rsid w:val="00084771"/>
    <w:rsid w:val="000847E8"/>
    <w:rsid w:val="00084811"/>
    <w:rsid w:val="000849D0"/>
    <w:rsid w:val="00084D97"/>
    <w:rsid w:val="00084EBB"/>
    <w:rsid w:val="00084F47"/>
    <w:rsid w:val="00085118"/>
    <w:rsid w:val="00085213"/>
    <w:rsid w:val="00085258"/>
    <w:rsid w:val="000852D1"/>
    <w:rsid w:val="0008535D"/>
    <w:rsid w:val="000854DC"/>
    <w:rsid w:val="0008553D"/>
    <w:rsid w:val="000856E6"/>
    <w:rsid w:val="000856ED"/>
    <w:rsid w:val="00085715"/>
    <w:rsid w:val="00085925"/>
    <w:rsid w:val="00085934"/>
    <w:rsid w:val="00085984"/>
    <w:rsid w:val="000859CA"/>
    <w:rsid w:val="00085E87"/>
    <w:rsid w:val="00085F9D"/>
    <w:rsid w:val="00085FE3"/>
    <w:rsid w:val="00086024"/>
    <w:rsid w:val="000861D3"/>
    <w:rsid w:val="00086435"/>
    <w:rsid w:val="00086737"/>
    <w:rsid w:val="00086852"/>
    <w:rsid w:val="0008689D"/>
    <w:rsid w:val="0008697B"/>
    <w:rsid w:val="00086B01"/>
    <w:rsid w:val="00086BEB"/>
    <w:rsid w:val="00086C8E"/>
    <w:rsid w:val="00086CC7"/>
    <w:rsid w:val="0008713B"/>
    <w:rsid w:val="0008720A"/>
    <w:rsid w:val="00087319"/>
    <w:rsid w:val="0008735B"/>
    <w:rsid w:val="00087408"/>
    <w:rsid w:val="000877D8"/>
    <w:rsid w:val="000879F3"/>
    <w:rsid w:val="00087B9F"/>
    <w:rsid w:val="00087CE2"/>
    <w:rsid w:val="00087FCD"/>
    <w:rsid w:val="00090006"/>
    <w:rsid w:val="00090094"/>
    <w:rsid w:val="0009015B"/>
    <w:rsid w:val="00090421"/>
    <w:rsid w:val="0009056C"/>
    <w:rsid w:val="000905A4"/>
    <w:rsid w:val="000905F6"/>
    <w:rsid w:val="00090635"/>
    <w:rsid w:val="0009064A"/>
    <w:rsid w:val="0009064D"/>
    <w:rsid w:val="00090852"/>
    <w:rsid w:val="000908A5"/>
    <w:rsid w:val="000908BD"/>
    <w:rsid w:val="0009098D"/>
    <w:rsid w:val="000909FB"/>
    <w:rsid w:val="00090C37"/>
    <w:rsid w:val="00090C85"/>
    <w:rsid w:val="00090E1C"/>
    <w:rsid w:val="00090EF3"/>
    <w:rsid w:val="00090EF8"/>
    <w:rsid w:val="00090F28"/>
    <w:rsid w:val="00091094"/>
    <w:rsid w:val="00091144"/>
    <w:rsid w:val="000912A4"/>
    <w:rsid w:val="00091346"/>
    <w:rsid w:val="000913CD"/>
    <w:rsid w:val="00091520"/>
    <w:rsid w:val="00091562"/>
    <w:rsid w:val="00091904"/>
    <w:rsid w:val="000919C8"/>
    <w:rsid w:val="00091A09"/>
    <w:rsid w:val="00091BAF"/>
    <w:rsid w:val="00091BFA"/>
    <w:rsid w:val="00091C81"/>
    <w:rsid w:val="00091D52"/>
    <w:rsid w:val="00091D7A"/>
    <w:rsid w:val="00091D91"/>
    <w:rsid w:val="00091E6D"/>
    <w:rsid w:val="00091E8B"/>
    <w:rsid w:val="00091ECC"/>
    <w:rsid w:val="00091F93"/>
    <w:rsid w:val="00091FDD"/>
    <w:rsid w:val="00091FE6"/>
    <w:rsid w:val="0009205E"/>
    <w:rsid w:val="000920B8"/>
    <w:rsid w:val="000921A8"/>
    <w:rsid w:val="000921B9"/>
    <w:rsid w:val="00092282"/>
    <w:rsid w:val="000924A9"/>
    <w:rsid w:val="000924C7"/>
    <w:rsid w:val="00092658"/>
    <w:rsid w:val="000927B4"/>
    <w:rsid w:val="0009297A"/>
    <w:rsid w:val="00092A0F"/>
    <w:rsid w:val="00092C67"/>
    <w:rsid w:val="00092D14"/>
    <w:rsid w:val="00092E99"/>
    <w:rsid w:val="00092F2B"/>
    <w:rsid w:val="00093022"/>
    <w:rsid w:val="000930E6"/>
    <w:rsid w:val="00093163"/>
    <w:rsid w:val="0009327F"/>
    <w:rsid w:val="0009328C"/>
    <w:rsid w:val="0009343E"/>
    <w:rsid w:val="00093559"/>
    <w:rsid w:val="00093575"/>
    <w:rsid w:val="000935C1"/>
    <w:rsid w:val="000937C5"/>
    <w:rsid w:val="00093807"/>
    <w:rsid w:val="000938F4"/>
    <w:rsid w:val="00093EA3"/>
    <w:rsid w:val="00093F02"/>
    <w:rsid w:val="00094018"/>
    <w:rsid w:val="00094079"/>
    <w:rsid w:val="00094130"/>
    <w:rsid w:val="000941B2"/>
    <w:rsid w:val="00094618"/>
    <w:rsid w:val="00094764"/>
    <w:rsid w:val="0009492B"/>
    <w:rsid w:val="00094DCC"/>
    <w:rsid w:val="00095106"/>
    <w:rsid w:val="00095710"/>
    <w:rsid w:val="0009571E"/>
    <w:rsid w:val="00095788"/>
    <w:rsid w:val="00095886"/>
    <w:rsid w:val="0009595F"/>
    <w:rsid w:val="00095A0B"/>
    <w:rsid w:val="00095E73"/>
    <w:rsid w:val="00095EB5"/>
    <w:rsid w:val="00095F67"/>
    <w:rsid w:val="0009606C"/>
    <w:rsid w:val="000960C5"/>
    <w:rsid w:val="00096243"/>
    <w:rsid w:val="00096484"/>
    <w:rsid w:val="00096512"/>
    <w:rsid w:val="000965A5"/>
    <w:rsid w:val="000966DF"/>
    <w:rsid w:val="00096B62"/>
    <w:rsid w:val="00096B90"/>
    <w:rsid w:val="00096BD8"/>
    <w:rsid w:val="00096C99"/>
    <w:rsid w:val="00096E49"/>
    <w:rsid w:val="000970D6"/>
    <w:rsid w:val="000971AC"/>
    <w:rsid w:val="000972D2"/>
    <w:rsid w:val="000972E9"/>
    <w:rsid w:val="00097496"/>
    <w:rsid w:val="000974D6"/>
    <w:rsid w:val="00097670"/>
    <w:rsid w:val="00097795"/>
    <w:rsid w:val="000977DF"/>
    <w:rsid w:val="00097896"/>
    <w:rsid w:val="00097959"/>
    <w:rsid w:val="00097E28"/>
    <w:rsid w:val="000A002A"/>
    <w:rsid w:val="000A00D2"/>
    <w:rsid w:val="000A0143"/>
    <w:rsid w:val="000A0183"/>
    <w:rsid w:val="000A01A0"/>
    <w:rsid w:val="000A0374"/>
    <w:rsid w:val="000A03DE"/>
    <w:rsid w:val="000A07FC"/>
    <w:rsid w:val="000A0A0F"/>
    <w:rsid w:val="000A0A44"/>
    <w:rsid w:val="000A0AF0"/>
    <w:rsid w:val="000A0C59"/>
    <w:rsid w:val="000A0DF2"/>
    <w:rsid w:val="000A0E43"/>
    <w:rsid w:val="000A0F91"/>
    <w:rsid w:val="000A127E"/>
    <w:rsid w:val="000A129A"/>
    <w:rsid w:val="000A12C1"/>
    <w:rsid w:val="000A1324"/>
    <w:rsid w:val="000A1619"/>
    <w:rsid w:val="000A162E"/>
    <w:rsid w:val="000A1647"/>
    <w:rsid w:val="000A1953"/>
    <w:rsid w:val="000A1A22"/>
    <w:rsid w:val="000A1A72"/>
    <w:rsid w:val="000A1A79"/>
    <w:rsid w:val="000A1CAC"/>
    <w:rsid w:val="000A1EB5"/>
    <w:rsid w:val="000A1EE7"/>
    <w:rsid w:val="000A1F8E"/>
    <w:rsid w:val="000A20F5"/>
    <w:rsid w:val="000A2159"/>
    <w:rsid w:val="000A21A7"/>
    <w:rsid w:val="000A2408"/>
    <w:rsid w:val="000A2465"/>
    <w:rsid w:val="000A266E"/>
    <w:rsid w:val="000A270D"/>
    <w:rsid w:val="000A27A0"/>
    <w:rsid w:val="000A284A"/>
    <w:rsid w:val="000A28A7"/>
    <w:rsid w:val="000A290C"/>
    <w:rsid w:val="000A2D8B"/>
    <w:rsid w:val="000A2F4A"/>
    <w:rsid w:val="000A2FDF"/>
    <w:rsid w:val="000A32D3"/>
    <w:rsid w:val="000A3407"/>
    <w:rsid w:val="000A344F"/>
    <w:rsid w:val="000A379E"/>
    <w:rsid w:val="000A380D"/>
    <w:rsid w:val="000A3B1C"/>
    <w:rsid w:val="000A3C52"/>
    <w:rsid w:val="000A3D5D"/>
    <w:rsid w:val="000A3FBF"/>
    <w:rsid w:val="000A412B"/>
    <w:rsid w:val="000A4171"/>
    <w:rsid w:val="000A43AA"/>
    <w:rsid w:val="000A43BF"/>
    <w:rsid w:val="000A460E"/>
    <w:rsid w:val="000A4B15"/>
    <w:rsid w:val="000A4B30"/>
    <w:rsid w:val="000A4C58"/>
    <w:rsid w:val="000A4D01"/>
    <w:rsid w:val="000A4F36"/>
    <w:rsid w:val="000A5194"/>
    <w:rsid w:val="000A52BE"/>
    <w:rsid w:val="000A5373"/>
    <w:rsid w:val="000A53D5"/>
    <w:rsid w:val="000A5466"/>
    <w:rsid w:val="000A5940"/>
    <w:rsid w:val="000A5A0C"/>
    <w:rsid w:val="000A5AF8"/>
    <w:rsid w:val="000A5B53"/>
    <w:rsid w:val="000A5B7A"/>
    <w:rsid w:val="000A5BED"/>
    <w:rsid w:val="000A63C1"/>
    <w:rsid w:val="000A64FC"/>
    <w:rsid w:val="000A6588"/>
    <w:rsid w:val="000A665E"/>
    <w:rsid w:val="000A6677"/>
    <w:rsid w:val="000A6823"/>
    <w:rsid w:val="000A6868"/>
    <w:rsid w:val="000A6889"/>
    <w:rsid w:val="000A6A59"/>
    <w:rsid w:val="000A6CB7"/>
    <w:rsid w:val="000A6E4C"/>
    <w:rsid w:val="000A6EBD"/>
    <w:rsid w:val="000A703A"/>
    <w:rsid w:val="000A711C"/>
    <w:rsid w:val="000A715A"/>
    <w:rsid w:val="000A7245"/>
    <w:rsid w:val="000A7246"/>
    <w:rsid w:val="000A726E"/>
    <w:rsid w:val="000A7869"/>
    <w:rsid w:val="000A7CEE"/>
    <w:rsid w:val="000A7D5B"/>
    <w:rsid w:val="000A7D9F"/>
    <w:rsid w:val="000A7E16"/>
    <w:rsid w:val="000A7EA9"/>
    <w:rsid w:val="000A7EED"/>
    <w:rsid w:val="000ACA59"/>
    <w:rsid w:val="000B002B"/>
    <w:rsid w:val="000B0062"/>
    <w:rsid w:val="000B01BF"/>
    <w:rsid w:val="000B0689"/>
    <w:rsid w:val="000B075C"/>
    <w:rsid w:val="000B0833"/>
    <w:rsid w:val="000B09A8"/>
    <w:rsid w:val="000B0AB4"/>
    <w:rsid w:val="000B0B92"/>
    <w:rsid w:val="000B0C00"/>
    <w:rsid w:val="000B0CBB"/>
    <w:rsid w:val="000B0DF5"/>
    <w:rsid w:val="000B0E83"/>
    <w:rsid w:val="000B0FAE"/>
    <w:rsid w:val="000B10E7"/>
    <w:rsid w:val="000B1209"/>
    <w:rsid w:val="000B12B3"/>
    <w:rsid w:val="000B1714"/>
    <w:rsid w:val="000B1952"/>
    <w:rsid w:val="000B1A15"/>
    <w:rsid w:val="000B1BC9"/>
    <w:rsid w:val="000B1BDC"/>
    <w:rsid w:val="000B1F9D"/>
    <w:rsid w:val="000B1FA8"/>
    <w:rsid w:val="000B20F2"/>
    <w:rsid w:val="000B2343"/>
    <w:rsid w:val="000B25EE"/>
    <w:rsid w:val="000B282B"/>
    <w:rsid w:val="000B28E5"/>
    <w:rsid w:val="000B2B39"/>
    <w:rsid w:val="000B2B43"/>
    <w:rsid w:val="000B2E2B"/>
    <w:rsid w:val="000B2E71"/>
    <w:rsid w:val="000B2E8F"/>
    <w:rsid w:val="000B30BA"/>
    <w:rsid w:val="000B3104"/>
    <w:rsid w:val="000B313E"/>
    <w:rsid w:val="000B35E2"/>
    <w:rsid w:val="000B384A"/>
    <w:rsid w:val="000B3AB0"/>
    <w:rsid w:val="000B3B7A"/>
    <w:rsid w:val="000B3B8E"/>
    <w:rsid w:val="000B3D38"/>
    <w:rsid w:val="000B403E"/>
    <w:rsid w:val="000B40F9"/>
    <w:rsid w:val="000B4260"/>
    <w:rsid w:val="000B426A"/>
    <w:rsid w:val="000B43A0"/>
    <w:rsid w:val="000B43CC"/>
    <w:rsid w:val="000B4486"/>
    <w:rsid w:val="000B44FC"/>
    <w:rsid w:val="000B4611"/>
    <w:rsid w:val="000B4613"/>
    <w:rsid w:val="000B4632"/>
    <w:rsid w:val="000B4680"/>
    <w:rsid w:val="000B46E7"/>
    <w:rsid w:val="000B4766"/>
    <w:rsid w:val="000B47B1"/>
    <w:rsid w:val="000B4804"/>
    <w:rsid w:val="000B4A8B"/>
    <w:rsid w:val="000B4B08"/>
    <w:rsid w:val="000B4B55"/>
    <w:rsid w:val="000B4BCC"/>
    <w:rsid w:val="000B4D3B"/>
    <w:rsid w:val="000B4EB8"/>
    <w:rsid w:val="000B4EBD"/>
    <w:rsid w:val="000B5159"/>
    <w:rsid w:val="000B536C"/>
    <w:rsid w:val="000B542A"/>
    <w:rsid w:val="000B58FF"/>
    <w:rsid w:val="000B591D"/>
    <w:rsid w:val="000B5B44"/>
    <w:rsid w:val="000B5C76"/>
    <w:rsid w:val="000B5CDC"/>
    <w:rsid w:val="000B6037"/>
    <w:rsid w:val="000B60AC"/>
    <w:rsid w:val="000B61D4"/>
    <w:rsid w:val="000B62AD"/>
    <w:rsid w:val="000B634F"/>
    <w:rsid w:val="000B636C"/>
    <w:rsid w:val="000B6546"/>
    <w:rsid w:val="000B67BB"/>
    <w:rsid w:val="000B683B"/>
    <w:rsid w:val="000B69A9"/>
    <w:rsid w:val="000B6C26"/>
    <w:rsid w:val="000B6D8B"/>
    <w:rsid w:val="000B6E3C"/>
    <w:rsid w:val="000B704D"/>
    <w:rsid w:val="000B70E0"/>
    <w:rsid w:val="000B7137"/>
    <w:rsid w:val="000B72BC"/>
    <w:rsid w:val="000B738B"/>
    <w:rsid w:val="000B7572"/>
    <w:rsid w:val="000B75A0"/>
    <w:rsid w:val="000B7605"/>
    <w:rsid w:val="000B77C1"/>
    <w:rsid w:val="000B78C9"/>
    <w:rsid w:val="000B7ABA"/>
    <w:rsid w:val="000B7B90"/>
    <w:rsid w:val="000B7EC6"/>
    <w:rsid w:val="000B7FD7"/>
    <w:rsid w:val="000C0051"/>
    <w:rsid w:val="000C009B"/>
    <w:rsid w:val="000C017D"/>
    <w:rsid w:val="000C02B4"/>
    <w:rsid w:val="000C0392"/>
    <w:rsid w:val="000C03B5"/>
    <w:rsid w:val="000C0511"/>
    <w:rsid w:val="000C0524"/>
    <w:rsid w:val="000C05BA"/>
    <w:rsid w:val="000C063C"/>
    <w:rsid w:val="000C06E5"/>
    <w:rsid w:val="000C0A36"/>
    <w:rsid w:val="000C0B3C"/>
    <w:rsid w:val="000C108A"/>
    <w:rsid w:val="000C1199"/>
    <w:rsid w:val="000C119C"/>
    <w:rsid w:val="000C1205"/>
    <w:rsid w:val="000C1249"/>
    <w:rsid w:val="000C154A"/>
    <w:rsid w:val="000C159B"/>
    <w:rsid w:val="000C16DA"/>
    <w:rsid w:val="000C17A7"/>
    <w:rsid w:val="000C1958"/>
    <w:rsid w:val="000C19CA"/>
    <w:rsid w:val="000C1A15"/>
    <w:rsid w:val="000C1A2A"/>
    <w:rsid w:val="000C1C64"/>
    <w:rsid w:val="000C1FC2"/>
    <w:rsid w:val="000C2008"/>
    <w:rsid w:val="000C20D3"/>
    <w:rsid w:val="000C20F2"/>
    <w:rsid w:val="000C27E2"/>
    <w:rsid w:val="000C2A94"/>
    <w:rsid w:val="000C2ABC"/>
    <w:rsid w:val="000C2AEF"/>
    <w:rsid w:val="000C2B6E"/>
    <w:rsid w:val="000C2BD6"/>
    <w:rsid w:val="000C2E64"/>
    <w:rsid w:val="000C2F08"/>
    <w:rsid w:val="000C2FD8"/>
    <w:rsid w:val="000C30B1"/>
    <w:rsid w:val="000C3115"/>
    <w:rsid w:val="000C312F"/>
    <w:rsid w:val="000C33B1"/>
    <w:rsid w:val="000C3547"/>
    <w:rsid w:val="000C3652"/>
    <w:rsid w:val="000C3695"/>
    <w:rsid w:val="000C386C"/>
    <w:rsid w:val="000C3875"/>
    <w:rsid w:val="000C39D3"/>
    <w:rsid w:val="000C3A11"/>
    <w:rsid w:val="000C3B88"/>
    <w:rsid w:val="000C3E01"/>
    <w:rsid w:val="000C3E4C"/>
    <w:rsid w:val="000C3E61"/>
    <w:rsid w:val="000C3EFB"/>
    <w:rsid w:val="000C40D2"/>
    <w:rsid w:val="000C419C"/>
    <w:rsid w:val="000C41F2"/>
    <w:rsid w:val="000C4302"/>
    <w:rsid w:val="000C44D4"/>
    <w:rsid w:val="000C4709"/>
    <w:rsid w:val="000C4861"/>
    <w:rsid w:val="000C49B0"/>
    <w:rsid w:val="000C4D08"/>
    <w:rsid w:val="000C4F40"/>
    <w:rsid w:val="000C4FED"/>
    <w:rsid w:val="000C5011"/>
    <w:rsid w:val="000C5058"/>
    <w:rsid w:val="000C5071"/>
    <w:rsid w:val="000C5085"/>
    <w:rsid w:val="000C50C9"/>
    <w:rsid w:val="000C50CD"/>
    <w:rsid w:val="000C5217"/>
    <w:rsid w:val="000C5223"/>
    <w:rsid w:val="000C530D"/>
    <w:rsid w:val="000C53DE"/>
    <w:rsid w:val="000C5412"/>
    <w:rsid w:val="000C5510"/>
    <w:rsid w:val="000C551D"/>
    <w:rsid w:val="000C553D"/>
    <w:rsid w:val="000C5714"/>
    <w:rsid w:val="000C5C2C"/>
    <w:rsid w:val="000C5CC8"/>
    <w:rsid w:val="000C60EA"/>
    <w:rsid w:val="000C618D"/>
    <w:rsid w:val="000C6326"/>
    <w:rsid w:val="000C6508"/>
    <w:rsid w:val="000C65E7"/>
    <w:rsid w:val="000C672E"/>
    <w:rsid w:val="000C67DB"/>
    <w:rsid w:val="000C68B0"/>
    <w:rsid w:val="000C68D8"/>
    <w:rsid w:val="000C6B27"/>
    <w:rsid w:val="000C6F6F"/>
    <w:rsid w:val="000C7085"/>
    <w:rsid w:val="000C725E"/>
    <w:rsid w:val="000C7304"/>
    <w:rsid w:val="000C7427"/>
    <w:rsid w:val="000C7498"/>
    <w:rsid w:val="000C74EC"/>
    <w:rsid w:val="000C78D9"/>
    <w:rsid w:val="000C7D71"/>
    <w:rsid w:val="000C7EE6"/>
    <w:rsid w:val="000C7F0B"/>
    <w:rsid w:val="000C7FE3"/>
    <w:rsid w:val="000D01FB"/>
    <w:rsid w:val="000D0222"/>
    <w:rsid w:val="000D02AF"/>
    <w:rsid w:val="000D0377"/>
    <w:rsid w:val="000D0479"/>
    <w:rsid w:val="000D0554"/>
    <w:rsid w:val="000D056B"/>
    <w:rsid w:val="000D079B"/>
    <w:rsid w:val="000D0830"/>
    <w:rsid w:val="000D08AF"/>
    <w:rsid w:val="000D08E2"/>
    <w:rsid w:val="000D08F0"/>
    <w:rsid w:val="000D093B"/>
    <w:rsid w:val="000D09AA"/>
    <w:rsid w:val="000D09F3"/>
    <w:rsid w:val="000D0AE5"/>
    <w:rsid w:val="000D0C49"/>
    <w:rsid w:val="000D0C78"/>
    <w:rsid w:val="000D0C89"/>
    <w:rsid w:val="000D0D5C"/>
    <w:rsid w:val="000D0D69"/>
    <w:rsid w:val="000D0DFB"/>
    <w:rsid w:val="000D0E60"/>
    <w:rsid w:val="000D0FD8"/>
    <w:rsid w:val="000D112B"/>
    <w:rsid w:val="000D124E"/>
    <w:rsid w:val="000D1259"/>
    <w:rsid w:val="000D12F9"/>
    <w:rsid w:val="000D1338"/>
    <w:rsid w:val="000D14C3"/>
    <w:rsid w:val="000D162C"/>
    <w:rsid w:val="000D1704"/>
    <w:rsid w:val="000D17F8"/>
    <w:rsid w:val="000D1815"/>
    <w:rsid w:val="000D1B08"/>
    <w:rsid w:val="000D1CC5"/>
    <w:rsid w:val="000D1E34"/>
    <w:rsid w:val="000D1E6B"/>
    <w:rsid w:val="000D1E93"/>
    <w:rsid w:val="000D2237"/>
    <w:rsid w:val="000D22C4"/>
    <w:rsid w:val="000D2539"/>
    <w:rsid w:val="000D2666"/>
    <w:rsid w:val="000D279A"/>
    <w:rsid w:val="000D27D1"/>
    <w:rsid w:val="000D2870"/>
    <w:rsid w:val="000D2B12"/>
    <w:rsid w:val="000D2D02"/>
    <w:rsid w:val="000D2D94"/>
    <w:rsid w:val="000D3012"/>
    <w:rsid w:val="000D3063"/>
    <w:rsid w:val="000D3161"/>
    <w:rsid w:val="000D337F"/>
    <w:rsid w:val="000D3392"/>
    <w:rsid w:val="000D3668"/>
    <w:rsid w:val="000D36AF"/>
    <w:rsid w:val="000D372B"/>
    <w:rsid w:val="000D38EA"/>
    <w:rsid w:val="000D390F"/>
    <w:rsid w:val="000D3962"/>
    <w:rsid w:val="000D3BBE"/>
    <w:rsid w:val="000D3CD9"/>
    <w:rsid w:val="000D3DCA"/>
    <w:rsid w:val="000D3DFE"/>
    <w:rsid w:val="000D43BA"/>
    <w:rsid w:val="000D4646"/>
    <w:rsid w:val="000D467D"/>
    <w:rsid w:val="000D4685"/>
    <w:rsid w:val="000D4776"/>
    <w:rsid w:val="000D49C1"/>
    <w:rsid w:val="000D4C0E"/>
    <w:rsid w:val="000D4C5D"/>
    <w:rsid w:val="000D4D41"/>
    <w:rsid w:val="000D4D97"/>
    <w:rsid w:val="000D4DD2"/>
    <w:rsid w:val="000D4F7D"/>
    <w:rsid w:val="000D4FFB"/>
    <w:rsid w:val="000D5292"/>
    <w:rsid w:val="000D52B3"/>
    <w:rsid w:val="000D550E"/>
    <w:rsid w:val="000D553E"/>
    <w:rsid w:val="000D5589"/>
    <w:rsid w:val="000D5658"/>
    <w:rsid w:val="000D5737"/>
    <w:rsid w:val="000D5803"/>
    <w:rsid w:val="000D5865"/>
    <w:rsid w:val="000D5938"/>
    <w:rsid w:val="000D5C8D"/>
    <w:rsid w:val="000D5DAC"/>
    <w:rsid w:val="000D5DEA"/>
    <w:rsid w:val="000D5E2E"/>
    <w:rsid w:val="000D5F94"/>
    <w:rsid w:val="000D604A"/>
    <w:rsid w:val="000D60EC"/>
    <w:rsid w:val="000D611F"/>
    <w:rsid w:val="000D6280"/>
    <w:rsid w:val="000D64A9"/>
    <w:rsid w:val="000D6732"/>
    <w:rsid w:val="000D679E"/>
    <w:rsid w:val="000D6874"/>
    <w:rsid w:val="000D6ACB"/>
    <w:rsid w:val="000D7085"/>
    <w:rsid w:val="000D717F"/>
    <w:rsid w:val="000D73D9"/>
    <w:rsid w:val="000D76AE"/>
    <w:rsid w:val="000D77D6"/>
    <w:rsid w:val="000D781B"/>
    <w:rsid w:val="000D78F0"/>
    <w:rsid w:val="000D7A0B"/>
    <w:rsid w:val="000D7C13"/>
    <w:rsid w:val="000D7C5B"/>
    <w:rsid w:val="000D7D8D"/>
    <w:rsid w:val="000D7DAF"/>
    <w:rsid w:val="000D7E14"/>
    <w:rsid w:val="000D7E5E"/>
    <w:rsid w:val="000D7F51"/>
    <w:rsid w:val="000E007A"/>
    <w:rsid w:val="000E00C8"/>
    <w:rsid w:val="000E00F0"/>
    <w:rsid w:val="000E04C4"/>
    <w:rsid w:val="000E06C4"/>
    <w:rsid w:val="000E0741"/>
    <w:rsid w:val="000E080E"/>
    <w:rsid w:val="000E087D"/>
    <w:rsid w:val="000E08F5"/>
    <w:rsid w:val="000E0A26"/>
    <w:rsid w:val="000E0B38"/>
    <w:rsid w:val="000E0BE7"/>
    <w:rsid w:val="000E0E5E"/>
    <w:rsid w:val="000E100C"/>
    <w:rsid w:val="000E133E"/>
    <w:rsid w:val="000E155B"/>
    <w:rsid w:val="000E159D"/>
    <w:rsid w:val="000E160E"/>
    <w:rsid w:val="000E17A1"/>
    <w:rsid w:val="000E1823"/>
    <w:rsid w:val="000E1908"/>
    <w:rsid w:val="000E1931"/>
    <w:rsid w:val="000E1932"/>
    <w:rsid w:val="000E1935"/>
    <w:rsid w:val="000E19F5"/>
    <w:rsid w:val="000E1CA0"/>
    <w:rsid w:val="000E1D22"/>
    <w:rsid w:val="000E1DF0"/>
    <w:rsid w:val="000E1E1F"/>
    <w:rsid w:val="000E2156"/>
    <w:rsid w:val="000E21C7"/>
    <w:rsid w:val="000E2458"/>
    <w:rsid w:val="000E2462"/>
    <w:rsid w:val="000E2574"/>
    <w:rsid w:val="000E258D"/>
    <w:rsid w:val="000E2699"/>
    <w:rsid w:val="000E27AF"/>
    <w:rsid w:val="000E27C2"/>
    <w:rsid w:val="000E288C"/>
    <w:rsid w:val="000E2917"/>
    <w:rsid w:val="000E2C48"/>
    <w:rsid w:val="000E2F0B"/>
    <w:rsid w:val="000E3081"/>
    <w:rsid w:val="000E3098"/>
    <w:rsid w:val="000E31F1"/>
    <w:rsid w:val="000E322A"/>
    <w:rsid w:val="000E3404"/>
    <w:rsid w:val="000E3540"/>
    <w:rsid w:val="000E3591"/>
    <w:rsid w:val="000E35AD"/>
    <w:rsid w:val="000E3715"/>
    <w:rsid w:val="000E37CB"/>
    <w:rsid w:val="000E39F9"/>
    <w:rsid w:val="000E3D39"/>
    <w:rsid w:val="000E3E48"/>
    <w:rsid w:val="000E4096"/>
    <w:rsid w:val="000E40A3"/>
    <w:rsid w:val="000E40C3"/>
    <w:rsid w:val="000E4121"/>
    <w:rsid w:val="000E422E"/>
    <w:rsid w:val="000E42E9"/>
    <w:rsid w:val="000E4403"/>
    <w:rsid w:val="000E4503"/>
    <w:rsid w:val="000E4658"/>
    <w:rsid w:val="000E4808"/>
    <w:rsid w:val="000E4855"/>
    <w:rsid w:val="000E4EA2"/>
    <w:rsid w:val="000E4F41"/>
    <w:rsid w:val="000E4F4E"/>
    <w:rsid w:val="000E5168"/>
    <w:rsid w:val="000E53FD"/>
    <w:rsid w:val="000E574B"/>
    <w:rsid w:val="000E5816"/>
    <w:rsid w:val="000E5A6C"/>
    <w:rsid w:val="000E5CD8"/>
    <w:rsid w:val="000E5F6C"/>
    <w:rsid w:val="000E5FBE"/>
    <w:rsid w:val="000E60E9"/>
    <w:rsid w:val="000E632B"/>
    <w:rsid w:val="000E639E"/>
    <w:rsid w:val="000E640F"/>
    <w:rsid w:val="000E64D1"/>
    <w:rsid w:val="000E6871"/>
    <w:rsid w:val="000E6925"/>
    <w:rsid w:val="000E6B87"/>
    <w:rsid w:val="000E6C0A"/>
    <w:rsid w:val="000E6DAA"/>
    <w:rsid w:val="000E6F03"/>
    <w:rsid w:val="000E6FDA"/>
    <w:rsid w:val="000E709A"/>
    <w:rsid w:val="000E720D"/>
    <w:rsid w:val="000E73BF"/>
    <w:rsid w:val="000E73FF"/>
    <w:rsid w:val="000E74AA"/>
    <w:rsid w:val="000E7503"/>
    <w:rsid w:val="000E757D"/>
    <w:rsid w:val="000E75C8"/>
    <w:rsid w:val="000E761A"/>
    <w:rsid w:val="000E7757"/>
    <w:rsid w:val="000E79F4"/>
    <w:rsid w:val="000E79F6"/>
    <w:rsid w:val="000E7B03"/>
    <w:rsid w:val="000E7C82"/>
    <w:rsid w:val="000E7CC8"/>
    <w:rsid w:val="000E7F34"/>
    <w:rsid w:val="000F001C"/>
    <w:rsid w:val="000F0062"/>
    <w:rsid w:val="000F0068"/>
    <w:rsid w:val="000F0107"/>
    <w:rsid w:val="000F01F4"/>
    <w:rsid w:val="000F02DA"/>
    <w:rsid w:val="000F0405"/>
    <w:rsid w:val="000F051D"/>
    <w:rsid w:val="000F0AA5"/>
    <w:rsid w:val="000F0AE6"/>
    <w:rsid w:val="000F0B08"/>
    <w:rsid w:val="000F0BDD"/>
    <w:rsid w:val="000F0BF9"/>
    <w:rsid w:val="000F0C7C"/>
    <w:rsid w:val="000F0CD4"/>
    <w:rsid w:val="000F0DBF"/>
    <w:rsid w:val="000F0DF6"/>
    <w:rsid w:val="000F0E03"/>
    <w:rsid w:val="000F0E36"/>
    <w:rsid w:val="000F0E95"/>
    <w:rsid w:val="000F0F15"/>
    <w:rsid w:val="000F112B"/>
    <w:rsid w:val="000F11F4"/>
    <w:rsid w:val="000F1298"/>
    <w:rsid w:val="000F1299"/>
    <w:rsid w:val="000F13C7"/>
    <w:rsid w:val="000F13CF"/>
    <w:rsid w:val="000F1407"/>
    <w:rsid w:val="000F1487"/>
    <w:rsid w:val="000F169A"/>
    <w:rsid w:val="000F17CC"/>
    <w:rsid w:val="000F18CF"/>
    <w:rsid w:val="000F1C4B"/>
    <w:rsid w:val="000F1FC5"/>
    <w:rsid w:val="000F1FF4"/>
    <w:rsid w:val="000F22B6"/>
    <w:rsid w:val="000F22EB"/>
    <w:rsid w:val="000F2443"/>
    <w:rsid w:val="000F248F"/>
    <w:rsid w:val="000F2494"/>
    <w:rsid w:val="000F271C"/>
    <w:rsid w:val="000F27BC"/>
    <w:rsid w:val="000F2823"/>
    <w:rsid w:val="000F2885"/>
    <w:rsid w:val="000F28B2"/>
    <w:rsid w:val="000F294D"/>
    <w:rsid w:val="000F2A2D"/>
    <w:rsid w:val="000F2BBD"/>
    <w:rsid w:val="000F2E2F"/>
    <w:rsid w:val="000F312B"/>
    <w:rsid w:val="000F33B5"/>
    <w:rsid w:val="000F34FA"/>
    <w:rsid w:val="000F3554"/>
    <w:rsid w:val="000F35A6"/>
    <w:rsid w:val="000F3701"/>
    <w:rsid w:val="000F3840"/>
    <w:rsid w:val="000F3856"/>
    <w:rsid w:val="000F3884"/>
    <w:rsid w:val="000F3893"/>
    <w:rsid w:val="000F3908"/>
    <w:rsid w:val="000F3965"/>
    <w:rsid w:val="000F39F3"/>
    <w:rsid w:val="000F3B08"/>
    <w:rsid w:val="000F3BF9"/>
    <w:rsid w:val="000F3CDC"/>
    <w:rsid w:val="000F3D88"/>
    <w:rsid w:val="000F3E6A"/>
    <w:rsid w:val="000F3E6D"/>
    <w:rsid w:val="000F3F17"/>
    <w:rsid w:val="000F4012"/>
    <w:rsid w:val="000F40D8"/>
    <w:rsid w:val="000F439D"/>
    <w:rsid w:val="000F4665"/>
    <w:rsid w:val="000F46DE"/>
    <w:rsid w:val="000F484C"/>
    <w:rsid w:val="000F49C1"/>
    <w:rsid w:val="000F4A78"/>
    <w:rsid w:val="000F4B50"/>
    <w:rsid w:val="000F4C0A"/>
    <w:rsid w:val="000F4D29"/>
    <w:rsid w:val="000F4D54"/>
    <w:rsid w:val="000F4D6B"/>
    <w:rsid w:val="000F4F5D"/>
    <w:rsid w:val="000F5049"/>
    <w:rsid w:val="000F509D"/>
    <w:rsid w:val="000F5178"/>
    <w:rsid w:val="000F5195"/>
    <w:rsid w:val="000F52FA"/>
    <w:rsid w:val="000F53E0"/>
    <w:rsid w:val="000F545D"/>
    <w:rsid w:val="000F58C8"/>
    <w:rsid w:val="000F5932"/>
    <w:rsid w:val="000F59CE"/>
    <w:rsid w:val="000F5A98"/>
    <w:rsid w:val="000F5BCD"/>
    <w:rsid w:val="000F5C23"/>
    <w:rsid w:val="000F5D27"/>
    <w:rsid w:val="000F5EAD"/>
    <w:rsid w:val="000F5FA5"/>
    <w:rsid w:val="000F636A"/>
    <w:rsid w:val="000F645F"/>
    <w:rsid w:val="000F6B02"/>
    <w:rsid w:val="000F6B64"/>
    <w:rsid w:val="000F6C8A"/>
    <w:rsid w:val="000F6D8D"/>
    <w:rsid w:val="000F6D9E"/>
    <w:rsid w:val="000F702D"/>
    <w:rsid w:val="000F7060"/>
    <w:rsid w:val="000F71B4"/>
    <w:rsid w:val="000F71F7"/>
    <w:rsid w:val="000F734C"/>
    <w:rsid w:val="000F7678"/>
    <w:rsid w:val="000F7709"/>
    <w:rsid w:val="000F775B"/>
    <w:rsid w:val="000F7913"/>
    <w:rsid w:val="000F7C01"/>
    <w:rsid w:val="000F7C80"/>
    <w:rsid w:val="0010003A"/>
    <w:rsid w:val="0010005F"/>
    <w:rsid w:val="00100063"/>
    <w:rsid w:val="00100349"/>
    <w:rsid w:val="001003A6"/>
    <w:rsid w:val="00100406"/>
    <w:rsid w:val="001004DA"/>
    <w:rsid w:val="00100704"/>
    <w:rsid w:val="00100731"/>
    <w:rsid w:val="00100761"/>
    <w:rsid w:val="001008CE"/>
    <w:rsid w:val="001009C1"/>
    <w:rsid w:val="00100A14"/>
    <w:rsid w:val="00100B9D"/>
    <w:rsid w:val="00100D0B"/>
    <w:rsid w:val="00100DE1"/>
    <w:rsid w:val="001010C0"/>
    <w:rsid w:val="00101181"/>
    <w:rsid w:val="00101368"/>
    <w:rsid w:val="00101510"/>
    <w:rsid w:val="00101557"/>
    <w:rsid w:val="001015FC"/>
    <w:rsid w:val="001017B8"/>
    <w:rsid w:val="0010191A"/>
    <w:rsid w:val="001019AF"/>
    <w:rsid w:val="00101C01"/>
    <w:rsid w:val="00101CD7"/>
    <w:rsid w:val="00101E39"/>
    <w:rsid w:val="00101F19"/>
    <w:rsid w:val="00101F3E"/>
    <w:rsid w:val="00101F57"/>
    <w:rsid w:val="00101FE6"/>
    <w:rsid w:val="00102121"/>
    <w:rsid w:val="001022B3"/>
    <w:rsid w:val="001024F1"/>
    <w:rsid w:val="0010276F"/>
    <w:rsid w:val="00102775"/>
    <w:rsid w:val="001027EA"/>
    <w:rsid w:val="001027FA"/>
    <w:rsid w:val="001028BA"/>
    <w:rsid w:val="001028FF"/>
    <w:rsid w:val="00102AD1"/>
    <w:rsid w:val="00102C51"/>
    <w:rsid w:val="00102CFA"/>
    <w:rsid w:val="00102E33"/>
    <w:rsid w:val="00102E98"/>
    <w:rsid w:val="00102EC6"/>
    <w:rsid w:val="00102EF0"/>
    <w:rsid w:val="00102FCB"/>
    <w:rsid w:val="00102FEF"/>
    <w:rsid w:val="001031CD"/>
    <w:rsid w:val="001031FB"/>
    <w:rsid w:val="00103515"/>
    <w:rsid w:val="00103730"/>
    <w:rsid w:val="00103833"/>
    <w:rsid w:val="001038D8"/>
    <w:rsid w:val="001039DA"/>
    <w:rsid w:val="00103F59"/>
    <w:rsid w:val="00104333"/>
    <w:rsid w:val="001043E9"/>
    <w:rsid w:val="00104454"/>
    <w:rsid w:val="001044A0"/>
    <w:rsid w:val="001044DA"/>
    <w:rsid w:val="001045B5"/>
    <w:rsid w:val="00104842"/>
    <w:rsid w:val="001048F6"/>
    <w:rsid w:val="00104A7B"/>
    <w:rsid w:val="00104CDE"/>
    <w:rsid w:val="00105009"/>
    <w:rsid w:val="001051E4"/>
    <w:rsid w:val="00105260"/>
    <w:rsid w:val="001052AC"/>
    <w:rsid w:val="0010530C"/>
    <w:rsid w:val="0010535A"/>
    <w:rsid w:val="001056BB"/>
    <w:rsid w:val="0010599B"/>
    <w:rsid w:val="00105A45"/>
    <w:rsid w:val="00105A8B"/>
    <w:rsid w:val="00105B05"/>
    <w:rsid w:val="00105E94"/>
    <w:rsid w:val="00105FE7"/>
    <w:rsid w:val="001060FC"/>
    <w:rsid w:val="001061F7"/>
    <w:rsid w:val="00106257"/>
    <w:rsid w:val="001062E9"/>
    <w:rsid w:val="00106340"/>
    <w:rsid w:val="0010634C"/>
    <w:rsid w:val="00106396"/>
    <w:rsid w:val="001063EC"/>
    <w:rsid w:val="001065DB"/>
    <w:rsid w:val="001065F5"/>
    <w:rsid w:val="0010668C"/>
    <w:rsid w:val="0010675E"/>
    <w:rsid w:val="0010678D"/>
    <w:rsid w:val="00106859"/>
    <w:rsid w:val="001068AF"/>
    <w:rsid w:val="00106B64"/>
    <w:rsid w:val="00106BF2"/>
    <w:rsid w:val="00106E57"/>
    <w:rsid w:val="00106F36"/>
    <w:rsid w:val="00106FBC"/>
    <w:rsid w:val="00106FE0"/>
    <w:rsid w:val="001070A9"/>
    <w:rsid w:val="00107194"/>
    <w:rsid w:val="00107365"/>
    <w:rsid w:val="001073F0"/>
    <w:rsid w:val="00107482"/>
    <w:rsid w:val="0010756F"/>
    <w:rsid w:val="001075D6"/>
    <w:rsid w:val="001076DA"/>
    <w:rsid w:val="0010774F"/>
    <w:rsid w:val="001077FA"/>
    <w:rsid w:val="00107948"/>
    <w:rsid w:val="001079CE"/>
    <w:rsid w:val="00107BB4"/>
    <w:rsid w:val="00107C39"/>
    <w:rsid w:val="00107C8F"/>
    <w:rsid w:val="001100F7"/>
    <w:rsid w:val="0011011E"/>
    <w:rsid w:val="00110345"/>
    <w:rsid w:val="001105E6"/>
    <w:rsid w:val="00110799"/>
    <w:rsid w:val="00110882"/>
    <w:rsid w:val="0011095B"/>
    <w:rsid w:val="00110A57"/>
    <w:rsid w:val="00110A7B"/>
    <w:rsid w:val="00110AD1"/>
    <w:rsid w:val="00110DF2"/>
    <w:rsid w:val="00110F2E"/>
    <w:rsid w:val="001110FE"/>
    <w:rsid w:val="001112F7"/>
    <w:rsid w:val="0011134F"/>
    <w:rsid w:val="00111497"/>
    <w:rsid w:val="0011155C"/>
    <w:rsid w:val="00111579"/>
    <w:rsid w:val="00111632"/>
    <w:rsid w:val="00111728"/>
    <w:rsid w:val="00111772"/>
    <w:rsid w:val="00111909"/>
    <w:rsid w:val="00111A0C"/>
    <w:rsid w:val="00111E14"/>
    <w:rsid w:val="00112554"/>
    <w:rsid w:val="001127F4"/>
    <w:rsid w:val="0011285F"/>
    <w:rsid w:val="00112A5A"/>
    <w:rsid w:val="00112B76"/>
    <w:rsid w:val="00112BE5"/>
    <w:rsid w:val="00112D57"/>
    <w:rsid w:val="00112E46"/>
    <w:rsid w:val="00112F55"/>
    <w:rsid w:val="00112F7E"/>
    <w:rsid w:val="0011301B"/>
    <w:rsid w:val="00113105"/>
    <w:rsid w:val="0011310F"/>
    <w:rsid w:val="0011318F"/>
    <w:rsid w:val="0011323C"/>
    <w:rsid w:val="001132FB"/>
    <w:rsid w:val="0011345F"/>
    <w:rsid w:val="0011367D"/>
    <w:rsid w:val="001136D2"/>
    <w:rsid w:val="001137E3"/>
    <w:rsid w:val="00113876"/>
    <w:rsid w:val="00113968"/>
    <w:rsid w:val="0011399F"/>
    <w:rsid w:val="00113BC7"/>
    <w:rsid w:val="00113CE2"/>
    <w:rsid w:val="00113DB1"/>
    <w:rsid w:val="001140C0"/>
    <w:rsid w:val="001141AC"/>
    <w:rsid w:val="00114280"/>
    <w:rsid w:val="00114472"/>
    <w:rsid w:val="00114542"/>
    <w:rsid w:val="0011464E"/>
    <w:rsid w:val="00114699"/>
    <w:rsid w:val="00114772"/>
    <w:rsid w:val="00114823"/>
    <w:rsid w:val="001149CA"/>
    <w:rsid w:val="00114A20"/>
    <w:rsid w:val="00114D2C"/>
    <w:rsid w:val="00114D3A"/>
    <w:rsid w:val="00114DC0"/>
    <w:rsid w:val="00114E15"/>
    <w:rsid w:val="00114EC1"/>
    <w:rsid w:val="00114EF2"/>
    <w:rsid w:val="001150F2"/>
    <w:rsid w:val="001151EB"/>
    <w:rsid w:val="001155BB"/>
    <w:rsid w:val="001156CF"/>
    <w:rsid w:val="0011594B"/>
    <w:rsid w:val="00115969"/>
    <w:rsid w:val="0011599C"/>
    <w:rsid w:val="00115B7A"/>
    <w:rsid w:val="00115D44"/>
    <w:rsid w:val="00115E44"/>
    <w:rsid w:val="00115E50"/>
    <w:rsid w:val="00115F97"/>
    <w:rsid w:val="00115FF8"/>
    <w:rsid w:val="0011617E"/>
    <w:rsid w:val="00116238"/>
    <w:rsid w:val="001163F7"/>
    <w:rsid w:val="00116562"/>
    <w:rsid w:val="0011666B"/>
    <w:rsid w:val="00116684"/>
    <w:rsid w:val="001169DE"/>
    <w:rsid w:val="00116CC2"/>
    <w:rsid w:val="00116E42"/>
    <w:rsid w:val="00116F0A"/>
    <w:rsid w:val="00117272"/>
    <w:rsid w:val="00117369"/>
    <w:rsid w:val="001173C0"/>
    <w:rsid w:val="001173CE"/>
    <w:rsid w:val="00117728"/>
    <w:rsid w:val="00117858"/>
    <w:rsid w:val="001178CB"/>
    <w:rsid w:val="00117A14"/>
    <w:rsid w:val="00117A49"/>
    <w:rsid w:val="00117B1E"/>
    <w:rsid w:val="00117C16"/>
    <w:rsid w:val="00117C1F"/>
    <w:rsid w:val="00117CA1"/>
    <w:rsid w:val="00117CE7"/>
    <w:rsid w:val="00117D07"/>
    <w:rsid w:val="00117E2C"/>
    <w:rsid w:val="00117E8E"/>
    <w:rsid w:val="00117EBA"/>
    <w:rsid w:val="00117FF1"/>
    <w:rsid w:val="001201B5"/>
    <w:rsid w:val="001203D5"/>
    <w:rsid w:val="001206CF"/>
    <w:rsid w:val="00120762"/>
    <w:rsid w:val="001207A8"/>
    <w:rsid w:val="00120828"/>
    <w:rsid w:val="00120A27"/>
    <w:rsid w:val="00120ADE"/>
    <w:rsid w:val="00120B06"/>
    <w:rsid w:val="00120B56"/>
    <w:rsid w:val="00120B7F"/>
    <w:rsid w:val="00120E13"/>
    <w:rsid w:val="00120E1C"/>
    <w:rsid w:val="00120E76"/>
    <w:rsid w:val="00120EE5"/>
    <w:rsid w:val="00120F7D"/>
    <w:rsid w:val="00121061"/>
    <w:rsid w:val="00121303"/>
    <w:rsid w:val="0012133C"/>
    <w:rsid w:val="0012137B"/>
    <w:rsid w:val="001214A4"/>
    <w:rsid w:val="00121687"/>
    <w:rsid w:val="00121729"/>
    <w:rsid w:val="00121861"/>
    <w:rsid w:val="001218C3"/>
    <w:rsid w:val="001218EE"/>
    <w:rsid w:val="00121940"/>
    <w:rsid w:val="00121C79"/>
    <w:rsid w:val="00121E2B"/>
    <w:rsid w:val="00122097"/>
    <w:rsid w:val="0012235F"/>
    <w:rsid w:val="0012238F"/>
    <w:rsid w:val="00122434"/>
    <w:rsid w:val="00122459"/>
    <w:rsid w:val="0012271F"/>
    <w:rsid w:val="0012272C"/>
    <w:rsid w:val="00122790"/>
    <w:rsid w:val="00122804"/>
    <w:rsid w:val="00122809"/>
    <w:rsid w:val="0012280D"/>
    <w:rsid w:val="0012293C"/>
    <w:rsid w:val="00122B49"/>
    <w:rsid w:val="00122C85"/>
    <w:rsid w:val="00122D4F"/>
    <w:rsid w:val="00122FA1"/>
    <w:rsid w:val="0012315E"/>
    <w:rsid w:val="00123218"/>
    <w:rsid w:val="00123693"/>
    <w:rsid w:val="00123742"/>
    <w:rsid w:val="00123983"/>
    <w:rsid w:val="001239CF"/>
    <w:rsid w:val="00123E23"/>
    <w:rsid w:val="00123E92"/>
    <w:rsid w:val="00123FC2"/>
    <w:rsid w:val="0012400E"/>
    <w:rsid w:val="00124373"/>
    <w:rsid w:val="00124430"/>
    <w:rsid w:val="00124498"/>
    <w:rsid w:val="001244DA"/>
    <w:rsid w:val="0012455C"/>
    <w:rsid w:val="00124726"/>
    <w:rsid w:val="0012484C"/>
    <w:rsid w:val="001248F7"/>
    <w:rsid w:val="001248FB"/>
    <w:rsid w:val="00124A2B"/>
    <w:rsid w:val="00124A8D"/>
    <w:rsid w:val="00124ABF"/>
    <w:rsid w:val="00124B30"/>
    <w:rsid w:val="00124C61"/>
    <w:rsid w:val="00124DA2"/>
    <w:rsid w:val="00124E4B"/>
    <w:rsid w:val="00124EBC"/>
    <w:rsid w:val="00125253"/>
    <w:rsid w:val="00125352"/>
    <w:rsid w:val="001253E9"/>
    <w:rsid w:val="00125497"/>
    <w:rsid w:val="0012552E"/>
    <w:rsid w:val="001255A4"/>
    <w:rsid w:val="00125677"/>
    <w:rsid w:val="00125700"/>
    <w:rsid w:val="00125747"/>
    <w:rsid w:val="00125A78"/>
    <w:rsid w:val="00125AD2"/>
    <w:rsid w:val="00125B1C"/>
    <w:rsid w:val="00125B80"/>
    <w:rsid w:val="00125BEC"/>
    <w:rsid w:val="00125C1A"/>
    <w:rsid w:val="00125D44"/>
    <w:rsid w:val="00125DF8"/>
    <w:rsid w:val="00125E81"/>
    <w:rsid w:val="00125FE3"/>
    <w:rsid w:val="00126059"/>
    <w:rsid w:val="00126103"/>
    <w:rsid w:val="001261EC"/>
    <w:rsid w:val="00126336"/>
    <w:rsid w:val="001263D6"/>
    <w:rsid w:val="0012674E"/>
    <w:rsid w:val="00126851"/>
    <w:rsid w:val="00126B0B"/>
    <w:rsid w:val="00126BBA"/>
    <w:rsid w:val="00126D07"/>
    <w:rsid w:val="00126D64"/>
    <w:rsid w:val="00126DBD"/>
    <w:rsid w:val="00126DEB"/>
    <w:rsid w:val="00126E58"/>
    <w:rsid w:val="00126F7A"/>
    <w:rsid w:val="0012742A"/>
    <w:rsid w:val="001274D5"/>
    <w:rsid w:val="00127559"/>
    <w:rsid w:val="001276DE"/>
    <w:rsid w:val="001276E1"/>
    <w:rsid w:val="00127725"/>
    <w:rsid w:val="00127801"/>
    <w:rsid w:val="0012783F"/>
    <w:rsid w:val="001279F5"/>
    <w:rsid w:val="00127B5C"/>
    <w:rsid w:val="00127BFF"/>
    <w:rsid w:val="00127E0D"/>
    <w:rsid w:val="00127F14"/>
    <w:rsid w:val="00127FF6"/>
    <w:rsid w:val="00130126"/>
    <w:rsid w:val="0013021C"/>
    <w:rsid w:val="00130299"/>
    <w:rsid w:val="0013038C"/>
    <w:rsid w:val="0013039A"/>
    <w:rsid w:val="00130456"/>
    <w:rsid w:val="00130585"/>
    <w:rsid w:val="001306F0"/>
    <w:rsid w:val="00130751"/>
    <w:rsid w:val="00130828"/>
    <w:rsid w:val="00130835"/>
    <w:rsid w:val="00130A10"/>
    <w:rsid w:val="00130C5F"/>
    <w:rsid w:val="00130CCF"/>
    <w:rsid w:val="00130D7C"/>
    <w:rsid w:val="00130DD1"/>
    <w:rsid w:val="001310EC"/>
    <w:rsid w:val="0013112A"/>
    <w:rsid w:val="00131146"/>
    <w:rsid w:val="0013118D"/>
    <w:rsid w:val="001312B8"/>
    <w:rsid w:val="001312C9"/>
    <w:rsid w:val="001313D8"/>
    <w:rsid w:val="00131502"/>
    <w:rsid w:val="00131694"/>
    <w:rsid w:val="0013169C"/>
    <w:rsid w:val="001316D1"/>
    <w:rsid w:val="00131740"/>
    <w:rsid w:val="00131E09"/>
    <w:rsid w:val="00131E57"/>
    <w:rsid w:val="00131F1E"/>
    <w:rsid w:val="00131FB1"/>
    <w:rsid w:val="0013211D"/>
    <w:rsid w:val="001323FB"/>
    <w:rsid w:val="00132592"/>
    <w:rsid w:val="001325ED"/>
    <w:rsid w:val="00132847"/>
    <w:rsid w:val="0013287F"/>
    <w:rsid w:val="001329B3"/>
    <w:rsid w:val="00132A95"/>
    <w:rsid w:val="00132AD8"/>
    <w:rsid w:val="00132CD7"/>
    <w:rsid w:val="00132F36"/>
    <w:rsid w:val="00132FAD"/>
    <w:rsid w:val="001330C1"/>
    <w:rsid w:val="0013318B"/>
    <w:rsid w:val="001331C6"/>
    <w:rsid w:val="00133361"/>
    <w:rsid w:val="001335AE"/>
    <w:rsid w:val="001335BB"/>
    <w:rsid w:val="001336A0"/>
    <w:rsid w:val="001336BF"/>
    <w:rsid w:val="0013385D"/>
    <w:rsid w:val="0013399B"/>
    <w:rsid w:val="00133A37"/>
    <w:rsid w:val="00133CA9"/>
    <w:rsid w:val="00133D59"/>
    <w:rsid w:val="00133E0B"/>
    <w:rsid w:val="00133FCB"/>
    <w:rsid w:val="00134715"/>
    <w:rsid w:val="001347FC"/>
    <w:rsid w:val="00134800"/>
    <w:rsid w:val="00134944"/>
    <w:rsid w:val="00134B94"/>
    <w:rsid w:val="00134BCE"/>
    <w:rsid w:val="00134BF0"/>
    <w:rsid w:val="00134DBA"/>
    <w:rsid w:val="00134EF7"/>
    <w:rsid w:val="00134EF8"/>
    <w:rsid w:val="00135195"/>
    <w:rsid w:val="001352AF"/>
    <w:rsid w:val="001353CE"/>
    <w:rsid w:val="0013547B"/>
    <w:rsid w:val="001356C2"/>
    <w:rsid w:val="00135785"/>
    <w:rsid w:val="001357AB"/>
    <w:rsid w:val="001357C7"/>
    <w:rsid w:val="001357CD"/>
    <w:rsid w:val="00135987"/>
    <w:rsid w:val="00135BDF"/>
    <w:rsid w:val="00135CD1"/>
    <w:rsid w:val="00135DE4"/>
    <w:rsid w:val="00135E08"/>
    <w:rsid w:val="00135E26"/>
    <w:rsid w:val="00135EE6"/>
    <w:rsid w:val="00135EEB"/>
    <w:rsid w:val="00135FB5"/>
    <w:rsid w:val="00136033"/>
    <w:rsid w:val="00136040"/>
    <w:rsid w:val="0013614C"/>
    <w:rsid w:val="00136265"/>
    <w:rsid w:val="00136328"/>
    <w:rsid w:val="0013638C"/>
    <w:rsid w:val="001363B6"/>
    <w:rsid w:val="0013648D"/>
    <w:rsid w:val="001364D2"/>
    <w:rsid w:val="00136515"/>
    <w:rsid w:val="001365DF"/>
    <w:rsid w:val="0013662C"/>
    <w:rsid w:val="001368A9"/>
    <w:rsid w:val="0013695D"/>
    <w:rsid w:val="00136A16"/>
    <w:rsid w:val="00136A30"/>
    <w:rsid w:val="00136AD7"/>
    <w:rsid w:val="00136B77"/>
    <w:rsid w:val="00136BFF"/>
    <w:rsid w:val="00136C58"/>
    <w:rsid w:val="00136D4B"/>
    <w:rsid w:val="00136E08"/>
    <w:rsid w:val="00137097"/>
    <w:rsid w:val="00137265"/>
    <w:rsid w:val="00137324"/>
    <w:rsid w:val="0013735D"/>
    <w:rsid w:val="001377F8"/>
    <w:rsid w:val="00137853"/>
    <w:rsid w:val="00137906"/>
    <w:rsid w:val="001379CD"/>
    <w:rsid w:val="00137B30"/>
    <w:rsid w:val="00137C03"/>
    <w:rsid w:val="00137C9F"/>
    <w:rsid w:val="00137D12"/>
    <w:rsid w:val="00137DAC"/>
    <w:rsid w:val="00140119"/>
    <w:rsid w:val="00140209"/>
    <w:rsid w:val="00140221"/>
    <w:rsid w:val="00140262"/>
    <w:rsid w:val="0014069F"/>
    <w:rsid w:val="001406C3"/>
    <w:rsid w:val="00140717"/>
    <w:rsid w:val="00140841"/>
    <w:rsid w:val="001408E5"/>
    <w:rsid w:val="00140A37"/>
    <w:rsid w:val="00140D44"/>
    <w:rsid w:val="001413BC"/>
    <w:rsid w:val="001415BE"/>
    <w:rsid w:val="001415E0"/>
    <w:rsid w:val="00141633"/>
    <w:rsid w:val="001416B2"/>
    <w:rsid w:val="00141976"/>
    <w:rsid w:val="00141AAE"/>
    <w:rsid w:val="00141D73"/>
    <w:rsid w:val="00141D93"/>
    <w:rsid w:val="00141EF7"/>
    <w:rsid w:val="00141F00"/>
    <w:rsid w:val="001421DB"/>
    <w:rsid w:val="00142441"/>
    <w:rsid w:val="0014247C"/>
    <w:rsid w:val="0014278D"/>
    <w:rsid w:val="00142819"/>
    <w:rsid w:val="001428E8"/>
    <w:rsid w:val="00142A9D"/>
    <w:rsid w:val="00142AC0"/>
    <w:rsid w:val="00142DC3"/>
    <w:rsid w:val="00142F07"/>
    <w:rsid w:val="0014308D"/>
    <w:rsid w:val="001431A8"/>
    <w:rsid w:val="0014325A"/>
    <w:rsid w:val="00143382"/>
    <w:rsid w:val="001434E0"/>
    <w:rsid w:val="0014380D"/>
    <w:rsid w:val="0014388A"/>
    <w:rsid w:val="00143958"/>
    <w:rsid w:val="001439E3"/>
    <w:rsid w:val="00143A17"/>
    <w:rsid w:val="00143B0C"/>
    <w:rsid w:val="00143B18"/>
    <w:rsid w:val="00143B9C"/>
    <w:rsid w:val="00143C58"/>
    <w:rsid w:val="00143D88"/>
    <w:rsid w:val="00143EE6"/>
    <w:rsid w:val="001440F4"/>
    <w:rsid w:val="00144175"/>
    <w:rsid w:val="0014421B"/>
    <w:rsid w:val="001445D3"/>
    <w:rsid w:val="0014466D"/>
    <w:rsid w:val="0014469C"/>
    <w:rsid w:val="0014474F"/>
    <w:rsid w:val="001447F1"/>
    <w:rsid w:val="00144A46"/>
    <w:rsid w:val="00144D37"/>
    <w:rsid w:val="00144F80"/>
    <w:rsid w:val="00144FBD"/>
    <w:rsid w:val="00144FBF"/>
    <w:rsid w:val="0014501F"/>
    <w:rsid w:val="00145069"/>
    <w:rsid w:val="001451C4"/>
    <w:rsid w:val="00145225"/>
    <w:rsid w:val="001453D6"/>
    <w:rsid w:val="001455B8"/>
    <w:rsid w:val="0014563A"/>
    <w:rsid w:val="0014570A"/>
    <w:rsid w:val="001459EE"/>
    <w:rsid w:val="00145A15"/>
    <w:rsid w:val="00145B3F"/>
    <w:rsid w:val="00145C01"/>
    <w:rsid w:val="00145D77"/>
    <w:rsid w:val="00146259"/>
    <w:rsid w:val="001462A5"/>
    <w:rsid w:val="00146317"/>
    <w:rsid w:val="0014699B"/>
    <w:rsid w:val="00146A2E"/>
    <w:rsid w:val="00146A4D"/>
    <w:rsid w:val="00146C62"/>
    <w:rsid w:val="00146E77"/>
    <w:rsid w:val="00146F48"/>
    <w:rsid w:val="00147210"/>
    <w:rsid w:val="001472BE"/>
    <w:rsid w:val="001473F9"/>
    <w:rsid w:val="00147469"/>
    <w:rsid w:val="001474C2"/>
    <w:rsid w:val="0014776B"/>
    <w:rsid w:val="001479A3"/>
    <w:rsid w:val="00147A33"/>
    <w:rsid w:val="00147AE9"/>
    <w:rsid w:val="00147BC8"/>
    <w:rsid w:val="00147EA5"/>
    <w:rsid w:val="00147F8B"/>
    <w:rsid w:val="001500EA"/>
    <w:rsid w:val="00150142"/>
    <w:rsid w:val="001502D1"/>
    <w:rsid w:val="00150346"/>
    <w:rsid w:val="00150375"/>
    <w:rsid w:val="00150388"/>
    <w:rsid w:val="001504B3"/>
    <w:rsid w:val="001504E5"/>
    <w:rsid w:val="001505DC"/>
    <w:rsid w:val="00150647"/>
    <w:rsid w:val="00150662"/>
    <w:rsid w:val="00150843"/>
    <w:rsid w:val="00150977"/>
    <w:rsid w:val="00150A9E"/>
    <w:rsid w:val="00150B52"/>
    <w:rsid w:val="00150C4A"/>
    <w:rsid w:val="00150D3B"/>
    <w:rsid w:val="00150F39"/>
    <w:rsid w:val="00150FF6"/>
    <w:rsid w:val="001513A8"/>
    <w:rsid w:val="00151406"/>
    <w:rsid w:val="0015145B"/>
    <w:rsid w:val="00151529"/>
    <w:rsid w:val="001515BE"/>
    <w:rsid w:val="00151706"/>
    <w:rsid w:val="00151C89"/>
    <w:rsid w:val="00151DF6"/>
    <w:rsid w:val="00151E37"/>
    <w:rsid w:val="00151ED7"/>
    <w:rsid w:val="00151F13"/>
    <w:rsid w:val="00151F44"/>
    <w:rsid w:val="00152019"/>
    <w:rsid w:val="00152117"/>
    <w:rsid w:val="0015235B"/>
    <w:rsid w:val="00152486"/>
    <w:rsid w:val="0015250C"/>
    <w:rsid w:val="001525D5"/>
    <w:rsid w:val="0015276D"/>
    <w:rsid w:val="001527CD"/>
    <w:rsid w:val="001528B0"/>
    <w:rsid w:val="001528CC"/>
    <w:rsid w:val="00152CC2"/>
    <w:rsid w:val="00152D56"/>
    <w:rsid w:val="00152ECA"/>
    <w:rsid w:val="00152F36"/>
    <w:rsid w:val="00152F4C"/>
    <w:rsid w:val="00153282"/>
    <w:rsid w:val="0015337D"/>
    <w:rsid w:val="0015342A"/>
    <w:rsid w:val="00153516"/>
    <w:rsid w:val="00153603"/>
    <w:rsid w:val="0015369A"/>
    <w:rsid w:val="001536B3"/>
    <w:rsid w:val="00153996"/>
    <w:rsid w:val="00153A13"/>
    <w:rsid w:val="00153CC3"/>
    <w:rsid w:val="00153CD3"/>
    <w:rsid w:val="00153E81"/>
    <w:rsid w:val="001540A9"/>
    <w:rsid w:val="00154211"/>
    <w:rsid w:val="0015429D"/>
    <w:rsid w:val="001542A1"/>
    <w:rsid w:val="00154316"/>
    <w:rsid w:val="001543EC"/>
    <w:rsid w:val="00154408"/>
    <w:rsid w:val="00154594"/>
    <w:rsid w:val="001545EE"/>
    <w:rsid w:val="00154963"/>
    <w:rsid w:val="001549D0"/>
    <w:rsid w:val="00154A92"/>
    <w:rsid w:val="00154B8E"/>
    <w:rsid w:val="00154BE4"/>
    <w:rsid w:val="00154C1B"/>
    <w:rsid w:val="00154C5A"/>
    <w:rsid w:val="00154D7B"/>
    <w:rsid w:val="00155003"/>
    <w:rsid w:val="00155060"/>
    <w:rsid w:val="001550DF"/>
    <w:rsid w:val="001551B3"/>
    <w:rsid w:val="00155311"/>
    <w:rsid w:val="00155355"/>
    <w:rsid w:val="00155722"/>
    <w:rsid w:val="00155729"/>
    <w:rsid w:val="00155A35"/>
    <w:rsid w:val="00155ACE"/>
    <w:rsid w:val="00155C23"/>
    <w:rsid w:val="00155D86"/>
    <w:rsid w:val="001560E6"/>
    <w:rsid w:val="00156248"/>
    <w:rsid w:val="0015624C"/>
    <w:rsid w:val="0015632D"/>
    <w:rsid w:val="00156732"/>
    <w:rsid w:val="00156777"/>
    <w:rsid w:val="00156965"/>
    <w:rsid w:val="00156A5B"/>
    <w:rsid w:val="00156B20"/>
    <w:rsid w:val="00156B55"/>
    <w:rsid w:val="00156E35"/>
    <w:rsid w:val="00156FC1"/>
    <w:rsid w:val="00156FCA"/>
    <w:rsid w:val="001570B4"/>
    <w:rsid w:val="0015727E"/>
    <w:rsid w:val="00157386"/>
    <w:rsid w:val="001573C3"/>
    <w:rsid w:val="00157586"/>
    <w:rsid w:val="001575F0"/>
    <w:rsid w:val="00157704"/>
    <w:rsid w:val="0015796B"/>
    <w:rsid w:val="00157A42"/>
    <w:rsid w:val="00157C50"/>
    <w:rsid w:val="00157E83"/>
    <w:rsid w:val="00157EED"/>
    <w:rsid w:val="00160054"/>
    <w:rsid w:val="0016028D"/>
    <w:rsid w:val="001602B4"/>
    <w:rsid w:val="00160401"/>
    <w:rsid w:val="0016046B"/>
    <w:rsid w:val="001607B5"/>
    <w:rsid w:val="00160878"/>
    <w:rsid w:val="00160925"/>
    <w:rsid w:val="00160957"/>
    <w:rsid w:val="00160A17"/>
    <w:rsid w:val="00160E3D"/>
    <w:rsid w:val="00160E48"/>
    <w:rsid w:val="00160E81"/>
    <w:rsid w:val="00161006"/>
    <w:rsid w:val="00161169"/>
    <w:rsid w:val="0016117C"/>
    <w:rsid w:val="001611F9"/>
    <w:rsid w:val="0016138C"/>
    <w:rsid w:val="001613AF"/>
    <w:rsid w:val="0016164C"/>
    <w:rsid w:val="001616DB"/>
    <w:rsid w:val="00161793"/>
    <w:rsid w:val="001617B4"/>
    <w:rsid w:val="0016184D"/>
    <w:rsid w:val="00161979"/>
    <w:rsid w:val="001619BF"/>
    <w:rsid w:val="00161A18"/>
    <w:rsid w:val="00161ADA"/>
    <w:rsid w:val="00161B0D"/>
    <w:rsid w:val="00161D37"/>
    <w:rsid w:val="00161FAF"/>
    <w:rsid w:val="00161FCE"/>
    <w:rsid w:val="001621E2"/>
    <w:rsid w:val="0016223C"/>
    <w:rsid w:val="00162A56"/>
    <w:rsid w:val="00162A80"/>
    <w:rsid w:val="00162DA5"/>
    <w:rsid w:val="00163030"/>
    <w:rsid w:val="00163031"/>
    <w:rsid w:val="001630A2"/>
    <w:rsid w:val="0016318A"/>
    <w:rsid w:val="00163488"/>
    <w:rsid w:val="0016382D"/>
    <w:rsid w:val="00163AB1"/>
    <w:rsid w:val="00163BB4"/>
    <w:rsid w:val="00163C12"/>
    <w:rsid w:val="00163CAF"/>
    <w:rsid w:val="00163D14"/>
    <w:rsid w:val="00163D7F"/>
    <w:rsid w:val="00163F32"/>
    <w:rsid w:val="00163F59"/>
    <w:rsid w:val="00164169"/>
    <w:rsid w:val="001642FB"/>
    <w:rsid w:val="0016441B"/>
    <w:rsid w:val="00164552"/>
    <w:rsid w:val="001648C2"/>
    <w:rsid w:val="00164B1F"/>
    <w:rsid w:val="00164BE4"/>
    <w:rsid w:val="00164D0D"/>
    <w:rsid w:val="00164D12"/>
    <w:rsid w:val="00164DFA"/>
    <w:rsid w:val="00165002"/>
    <w:rsid w:val="001653BF"/>
    <w:rsid w:val="00165736"/>
    <w:rsid w:val="0016576D"/>
    <w:rsid w:val="001657EB"/>
    <w:rsid w:val="001658F5"/>
    <w:rsid w:val="00165B4B"/>
    <w:rsid w:val="00165B59"/>
    <w:rsid w:val="00165C04"/>
    <w:rsid w:val="00165E11"/>
    <w:rsid w:val="00165E45"/>
    <w:rsid w:val="00165F99"/>
    <w:rsid w:val="00165FF0"/>
    <w:rsid w:val="0016616A"/>
    <w:rsid w:val="00166336"/>
    <w:rsid w:val="0016635B"/>
    <w:rsid w:val="0016638B"/>
    <w:rsid w:val="001664EB"/>
    <w:rsid w:val="001665B5"/>
    <w:rsid w:val="001665BA"/>
    <w:rsid w:val="0016663E"/>
    <w:rsid w:val="00166850"/>
    <w:rsid w:val="00166A77"/>
    <w:rsid w:val="00166AAD"/>
    <w:rsid w:val="00166B93"/>
    <w:rsid w:val="00166D31"/>
    <w:rsid w:val="00167121"/>
    <w:rsid w:val="0016714D"/>
    <w:rsid w:val="001673EA"/>
    <w:rsid w:val="00167404"/>
    <w:rsid w:val="00167433"/>
    <w:rsid w:val="001675AD"/>
    <w:rsid w:val="00167754"/>
    <w:rsid w:val="00167836"/>
    <w:rsid w:val="00167925"/>
    <w:rsid w:val="001679FB"/>
    <w:rsid w:val="00167BB5"/>
    <w:rsid w:val="00167CDA"/>
    <w:rsid w:val="00167DE5"/>
    <w:rsid w:val="00167E88"/>
    <w:rsid w:val="00167EB0"/>
    <w:rsid w:val="00170092"/>
    <w:rsid w:val="00170192"/>
    <w:rsid w:val="001701DE"/>
    <w:rsid w:val="00170235"/>
    <w:rsid w:val="00170455"/>
    <w:rsid w:val="001704BE"/>
    <w:rsid w:val="0017055C"/>
    <w:rsid w:val="00170730"/>
    <w:rsid w:val="001707F7"/>
    <w:rsid w:val="0017086D"/>
    <w:rsid w:val="001708FF"/>
    <w:rsid w:val="00170CDF"/>
    <w:rsid w:val="00170D79"/>
    <w:rsid w:val="00170DE4"/>
    <w:rsid w:val="00170E15"/>
    <w:rsid w:val="00170EC5"/>
    <w:rsid w:val="00170F48"/>
    <w:rsid w:val="0017102B"/>
    <w:rsid w:val="001711A1"/>
    <w:rsid w:val="0017124C"/>
    <w:rsid w:val="0017134A"/>
    <w:rsid w:val="0017135B"/>
    <w:rsid w:val="0017136D"/>
    <w:rsid w:val="001716F9"/>
    <w:rsid w:val="0017170D"/>
    <w:rsid w:val="0017177B"/>
    <w:rsid w:val="00171A1E"/>
    <w:rsid w:val="00171C9C"/>
    <w:rsid w:val="00171D7A"/>
    <w:rsid w:val="00171E0D"/>
    <w:rsid w:val="00171F17"/>
    <w:rsid w:val="00172038"/>
    <w:rsid w:val="00172153"/>
    <w:rsid w:val="001721D0"/>
    <w:rsid w:val="001721D1"/>
    <w:rsid w:val="0017223A"/>
    <w:rsid w:val="00172342"/>
    <w:rsid w:val="00172384"/>
    <w:rsid w:val="0017246A"/>
    <w:rsid w:val="0017260B"/>
    <w:rsid w:val="001726F9"/>
    <w:rsid w:val="00172713"/>
    <w:rsid w:val="0017278B"/>
    <w:rsid w:val="001727AE"/>
    <w:rsid w:val="00172ACC"/>
    <w:rsid w:val="00172B11"/>
    <w:rsid w:val="00172BA7"/>
    <w:rsid w:val="00172BCF"/>
    <w:rsid w:val="00172CFD"/>
    <w:rsid w:val="00172E31"/>
    <w:rsid w:val="00172F34"/>
    <w:rsid w:val="00172FFD"/>
    <w:rsid w:val="00173158"/>
    <w:rsid w:val="00173250"/>
    <w:rsid w:val="0017327E"/>
    <w:rsid w:val="0017340D"/>
    <w:rsid w:val="001736B4"/>
    <w:rsid w:val="001737A7"/>
    <w:rsid w:val="00173804"/>
    <w:rsid w:val="00173898"/>
    <w:rsid w:val="00173949"/>
    <w:rsid w:val="00173AC9"/>
    <w:rsid w:val="00173BC5"/>
    <w:rsid w:val="00173C36"/>
    <w:rsid w:val="00173C52"/>
    <w:rsid w:val="00173C85"/>
    <w:rsid w:val="00173C95"/>
    <w:rsid w:val="00173CF3"/>
    <w:rsid w:val="00173EDF"/>
    <w:rsid w:val="00173F35"/>
    <w:rsid w:val="00174036"/>
    <w:rsid w:val="00174118"/>
    <w:rsid w:val="001745A5"/>
    <w:rsid w:val="001745F8"/>
    <w:rsid w:val="00174613"/>
    <w:rsid w:val="0017462C"/>
    <w:rsid w:val="00174689"/>
    <w:rsid w:val="001746AD"/>
    <w:rsid w:val="001747C1"/>
    <w:rsid w:val="0017484B"/>
    <w:rsid w:val="001749AB"/>
    <w:rsid w:val="00174BB4"/>
    <w:rsid w:val="00174CE0"/>
    <w:rsid w:val="00174F1F"/>
    <w:rsid w:val="0017506D"/>
    <w:rsid w:val="001750EF"/>
    <w:rsid w:val="0017515A"/>
    <w:rsid w:val="00175403"/>
    <w:rsid w:val="0017550E"/>
    <w:rsid w:val="0017573C"/>
    <w:rsid w:val="001758AA"/>
    <w:rsid w:val="0017594B"/>
    <w:rsid w:val="00175976"/>
    <w:rsid w:val="00175A31"/>
    <w:rsid w:val="00175C8F"/>
    <w:rsid w:val="00175D49"/>
    <w:rsid w:val="00176276"/>
    <w:rsid w:val="0017629E"/>
    <w:rsid w:val="001762F1"/>
    <w:rsid w:val="00176513"/>
    <w:rsid w:val="0017696F"/>
    <w:rsid w:val="00176C0A"/>
    <w:rsid w:val="00176C26"/>
    <w:rsid w:val="00176DAD"/>
    <w:rsid w:val="00176FED"/>
    <w:rsid w:val="00177096"/>
    <w:rsid w:val="001770C2"/>
    <w:rsid w:val="00177178"/>
    <w:rsid w:val="0017722D"/>
    <w:rsid w:val="00177249"/>
    <w:rsid w:val="00177414"/>
    <w:rsid w:val="00177689"/>
    <w:rsid w:val="001776C3"/>
    <w:rsid w:val="001777C5"/>
    <w:rsid w:val="0017791E"/>
    <w:rsid w:val="001779FF"/>
    <w:rsid w:val="00177A45"/>
    <w:rsid w:val="00177B1B"/>
    <w:rsid w:val="00177D9C"/>
    <w:rsid w:val="00177DFF"/>
    <w:rsid w:val="00177E17"/>
    <w:rsid w:val="00177EC2"/>
    <w:rsid w:val="0018001C"/>
    <w:rsid w:val="00180889"/>
    <w:rsid w:val="001808F3"/>
    <w:rsid w:val="00180A90"/>
    <w:rsid w:val="00180A96"/>
    <w:rsid w:val="00180AA1"/>
    <w:rsid w:val="00180B46"/>
    <w:rsid w:val="00180CE0"/>
    <w:rsid w:val="00181020"/>
    <w:rsid w:val="001811F4"/>
    <w:rsid w:val="00181217"/>
    <w:rsid w:val="00181341"/>
    <w:rsid w:val="001813B4"/>
    <w:rsid w:val="001814C7"/>
    <w:rsid w:val="001814E7"/>
    <w:rsid w:val="0018158D"/>
    <w:rsid w:val="00181607"/>
    <w:rsid w:val="00181630"/>
    <w:rsid w:val="00181A0D"/>
    <w:rsid w:val="00181C9A"/>
    <w:rsid w:val="00181CF7"/>
    <w:rsid w:val="00181D13"/>
    <w:rsid w:val="00181EA2"/>
    <w:rsid w:val="00181F93"/>
    <w:rsid w:val="0018220B"/>
    <w:rsid w:val="00182254"/>
    <w:rsid w:val="00182329"/>
    <w:rsid w:val="00182346"/>
    <w:rsid w:val="00182635"/>
    <w:rsid w:val="001827BF"/>
    <w:rsid w:val="001828B7"/>
    <w:rsid w:val="001829B2"/>
    <w:rsid w:val="00182A55"/>
    <w:rsid w:val="00182B0C"/>
    <w:rsid w:val="00182BDB"/>
    <w:rsid w:val="001830F2"/>
    <w:rsid w:val="00183132"/>
    <w:rsid w:val="0018323D"/>
    <w:rsid w:val="0018339F"/>
    <w:rsid w:val="0018342E"/>
    <w:rsid w:val="00183446"/>
    <w:rsid w:val="00183484"/>
    <w:rsid w:val="001835B8"/>
    <w:rsid w:val="001836A2"/>
    <w:rsid w:val="00183736"/>
    <w:rsid w:val="00183786"/>
    <w:rsid w:val="00183861"/>
    <w:rsid w:val="001838D1"/>
    <w:rsid w:val="001839B1"/>
    <w:rsid w:val="00183A44"/>
    <w:rsid w:val="00183A99"/>
    <w:rsid w:val="00183B67"/>
    <w:rsid w:val="00183C1A"/>
    <w:rsid w:val="00183C4B"/>
    <w:rsid w:val="00183D2F"/>
    <w:rsid w:val="001840D8"/>
    <w:rsid w:val="0018422E"/>
    <w:rsid w:val="0018424B"/>
    <w:rsid w:val="001842AF"/>
    <w:rsid w:val="00184378"/>
    <w:rsid w:val="00184537"/>
    <w:rsid w:val="0018453E"/>
    <w:rsid w:val="00184568"/>
    <w:rsid w:val="00184596"/>
    <w:rsid w:val="00184862"/>
    <w:rsid w:val="001849BC"/>
    <w:rsid w:val="00184A9D"/>
    <w:rsid w:val="00184C39"/>
    <w:rsid w:val="00184D57"/>
    <w:rsid w:val="00184DA2"/>
    <w:rsid w:val="00184F2D"/>
    <w:rsid w:val="001853CF"/>
    <w:rsid w:val="001854EA"/>
    <w:rsid w:val="0018566C"/>
    <w:rsid w:val="0018568B"/>
    <w:rsid w:val="00185807"/>
    <w:rsid w:val="00185989"/>
    <w:rsid w:val="001859A5"/>
    <w:rsid w:val="00185AB9"/>
    <w:rsid w:val="00185AE5"/>
    <w:rsid w:val="00185D2D"/>
    <w:rsid w:val="00185E2C"/>
    <w:rsid w:val="00185EA3"/>
    <w:rsid w:val="00186042"/>
    <w:rsid w:val="001861D7"/>
    <w:rsid w:val="00186264"/>
    <w:rsid w:val="001862EB"/>
    <w:rsid w:val="001863DB"/>
    <w:rsid w:val="00186570"/>
    <w:rsid w:val="00186646"/>
    <w:rsid w:val="00186899"/>
    <w:rsid w:val="001868D7"/>
    <w:rsid w:val="001869DD"/>
    <w:rsid w:val="001869F3"/>
    <w:rsid w:val="001869F4"/>
    <w:rsid w:val="00186A8E"/>
    <w:rsid w:val="00186B89"/>
    <w:rsid w:val="00186DE7"/>
    <w:rsid w:val="00186FA4"/>
    <w:rsid w:val="00187182"/>
    <w:rsid w:val="00187202"/>
    <w:rsid w:val="0018724E"/>
    <w:rsid w:val="0018725E"/>
    <w:rsid w:val="001872F4"/>
    <w:rsid w:val="001873D8"/>
    <w:rsid w:val="0018741E"/>
    <w:rsid w:val="00187787"/>
    <w:rsid w:val="001878B4"/>
    <w:rsid w:val="00187CA8"/>
    <w:rsid w:val="00187F4E"/>
    <w:rsid w:val="001902A2"/>
    <w:rsid w:val="0019045A"/>
    <w:rsid w:val="001904C3"/>
    <w:rsid w:val="0019060D"/>
    <w:rsid w:val="001906F5"/>
    <w:rsid w:val="00190905"/>
    <w:rsid w:val="00190B15"/>
    <w:rsid w:val="00190B54"/>
    <w:rsid w:val="00190C39"/>
    <w:rsid w:val="00190F84"/>
    <w:rsid w:val="00190FAE"/>
    <w:rsid w:val="0019113B"/>
    <w:rsid w:val="00191226"/>
    <w:rsid w:val="00191A1C"/>
    <w:rsid w:val="00191A72"/>
    <w:rsid w:val="00191C0C"/>
    <w:rsid w:val="00191D15"/>
    <w:rsid w:val="00191E9D"/>
    <w:rsid w:val="00192076"/>
    <w:rsid w:val="0019222B"/>
    <w:rsid w:val="00192230"/>
    <w:rsid w:val="00192259"/>
    <w:rsid w:val="001922E4"/>
    <w:rsid w:val="0019239A"/>
    <w:rsid w:val="00192858"/>
    <w:rsid w:val="00192874"/>
    <w:rsid w:val="001928AD"/>
    <w:rsid w:val="00192923"/>
    <w:rsid w:val="00192DEB"/>
    <w:rsid w:val="001938FA"/>
    <w:rsid w:val="00193A74"/>
    <w:rsid w:val="00193EC5"/>
    <w:rsid w:val="00193F76"/>
    <w:rsid w:val="001943A1"/>
    <w:rsid w:val="0019444E"/>
    <w:rsid w:val="001944EE"/>
    <w:rsid w:val="0019467E"/>
    <w:rsid w:val="0019491D"/>
    <w:rsid w:val="001949AD"/>
    <w:rsid w:val="00194C7A"/>
    <w:rsid w:val="00194F3A"/>
    <w:rsid w:val="00194F96"/>
    <w:rsid w:val="00195169"/>
    <w:rsid w:val="00195174"/>
    <w:rsid w:val="001951AE"/>
    <w:rsid w:val="001951CE"/>
    <w:rsid w:val="001952FF"/>
    <w:rsid w:val="001955A6"/>
    <w:rsid w:val="00195688"/>
    <w:rsid w:val="0019574F"/>
    <w:rsid w:val="00195940"/>
    <w:rsid w:val="00195981"/>
    <w:rsid w:val="001959C2"/>
    <w:rsid w:val="00195A2C"/>
    <w:rsid w:val="00195EB0"/>
    <w:rsid w:val="00195F15"/>
    <w:rsid w:val="001960E0"/>
    <w:rsid w:val="001961F6"/>
    <w:rsid w:val="001964AF"/>
    <w:rsid w:val="0019657F"/>
    <w:rsid w:val="001968EB"/>
    <w:rsid w:val="00196A3C"/>
    <w:rsid w:val="00196A41"/>
    <w:rsid w:val="00196CF0"/>
    <w:rsid w:val="00196D13"/>
    <w:rsid w:val="00196DD1"/>
    <w:rsid w:val="00197182"/>
    <w:rsid w:val="0019731F"/>
    <w:rsid w:val="0019732E"/>
    <w:rsid w:val="00197346"/>
    <w:rsid w:val="0019760D"/>
    <w:rsid w:val="001976F8"/>
    <w:rsid w:val="00197AEF"/>
    <w:rsid w:val="00197B39"/>
    <w:rsid w:val="00197B78"/>
    <w:rsid w:val="00197C20"/>
    <w:rsid w:val="00197CA5"/>
    <w:rsid w:val="00197FD0"/>
    <w:rsid w:val="00197FE2"/>
    <w:rsid w:val="00197FFE"/>
    <w:rsid w:val="001A0015"/>
    <w:rsid w:val="001A003F"/>
    <w:rsid w:val="001A02B8"/>
    <w:rsid w:val="001A042A"/>
    <w:rsid w:val="001A05CF"/>
    <w:rsid w:val="001A0755"/>
    <w:rsid w:val="001A088A"/>
    <w:rsid w:val="001A089B"/>
    <w:rsid w:val="001A08CC"/>
    <w:rsid w:val="001A0953"/>
    <w:rsid w:val="001A0984"/>
    <w:rsid w:val="001A0A6D"/>
    <w:rsid w:val="001A0B10"/>
    <w:rsid w:val="001A0B34"/>
    <w:rsid w:val="001A10F5"/>
    <w:rsid w:val="001A11CA"/>
    <w:rsid w:val="001A122C"/>
    <w:rsid w:val="001A1246"/>
    <w:rsid w:val="001A1370"/>
    <w:rsid w:val="001A14DF"/>
    <w:rsid w:val="001A19AD"/>
    <w:rsid w:val="001A1A1F"/>
    <w:rsid w:val="001A1B63"/>
    <w:rsid w:val="001A1BD8"/>
    <w:rsid w:val="001A1BF4"/>
    <w:rsid w:val="001A1D12"/>
    <w:rsid w:val="001A1DCE"/>
    <w:rsid w:val="001A1E0F"/>
    <w:rsid w:val="001A1E17"/>
    <w:rsid w:val="001A2015"/>
    <w:rsid w:val="001A2403"/>
    <w:rsid w:val="001A251F"/>
    <w:rsid w:val="001A252B"/>
    <w:rsid w:val="001A26CD"/>
    <w:rsid w:val="001A280E"/>
    <w:rsid w:val="001A2BBD"/>
    <w:rsid w:val="001A2C12"/>
    <w:rsid w:val="001A2C84"/>
    <w:rsid w:val="001A2E95"/>
    <w:rsid w:val="001A2EF7"/>
    <w:rsid w:val="001A2F5D"/>
    <w:rsid w:val="001A310D"/>
    <w:rsid w:val="001A320E"/>
    <w:rsid w:val="001A32A1"/>
    <w:rsid w:val="001A3920"/>
    <w:rsid w:val="001A3A6B"/>
    <w:rsid w:val="001A3AC7"/>
    <w:rsid w:val="001A3D5A"/>
    <w:rsid w:val="001A3E54"/>
    <w:rsid w:val="001A3EF1"/>
    <w:rsid w:val="001A40BC"/>
    <w:rsid w:val="001A41FD"/>
    <w:rsid w:val="001A423A"/>
    <w:rsid w:val="001A4270"/>
    <w:rsid w:val="001A4478"/>
    <w:rsid w:val="001A44D7"/>
    <w:rsid w:val="001A47AF"/>
    <w:rsid w:val="001A4922"/>
    <w:rsid w:val="001A4980"/>
    <w:rsid w:val="001A4A1E"/>
    <w:rsid w:val="001A4B24"/>
    <w:rsid w:val="001A4DBC"/>
    <w:rsid w:val="001A4F17"/>
    <w:rsid w:val="001A4FCA"/>
    <w:rsid w:val="001A5110"/>
    <w:rsid w:val="001A514D"/>
    <w:rsid w:val="001A52BB"/>
    <w:rsid w:val="001A531C"/>
    <w:rsid w:val="001A53A6"/>
    <w:rsid w:val="001A5568"/>
    <w:rsid w:val="001A5611"/>
    <w:rsid w:val="001A5678"/>
    <w:rsid w:val="001A597A"/>
    <w:rsid w:val="001A5AA3"/>
    <w:rsid w:val="001A5C31"/>
    <w:rsid w:val="001A5CF4"/>
    <w:rsid w:val="001A5E33"/>
    <w:rsid w:val="001A600F"/>
    <w:rsid w:val="001A60CC"/>
    <w:rsid w:val="001A60F6"/>
    <w:rsid w:val="001A620C"/>
    <w:rsid w:val="001A6358"/>
    <w:rsid w:val="001A6384"/>
    <w:rsid w:val="001A645C"/>
    <w:rsid w:val="001A65D7"/>
    <w:rsid w:val="001A6607"/>
    <w:rsid w:val="001A662C"/>
    <w:rsid w:val="001A67EA"/>
    <w:rsid w:val="001A6833"/>
    <w:rsid w:val="001A6AB6"/>
    <w:rsid w:val="001A6B6E"/>
    <w:rsid w:val="001A6C35"/>
    <w:rsid w:val="001A6C4B"/>
    <w:rsid w:val="001A6CB2"/>
    <w:rsid w:val="001A6F9D"/>
    <w:rsid w:val="001A703E"/>
    <w:rsid w:val="001A7072"/>
    <w:rsid w:val="001A71F0"/>
    <w:rsid w:val="001A73A5"/>
    <w:rsid w:val="001A7480"/>
    <w:rsid w:val="001A74BF"/>
    <w:rsid w:val="001A7571"/>
    <w:rsid w:val="001A76F3"/>
    <w:rsid w:val="001A775B"/>
    <w:rsid w:val="001A77D5"/>
    <w:rsid w:val="001A77FC"/>
    <w:rsid w:val="001A78EC"/>
    <w:rsid w:val="001A7901"/>
    <w:rsid w:val="001A79CC"/>
    <w:rsid w:val="001A7D8E"/>
    <w:rsid w:val="001A7DA0"/>
    <w:rsid w:val="001A7FA6"/>
    <w:rsid w:val="001B0163"/>
    <w:rsid w:val="001B019E"/>
    <w:rsid w:val="001B0337"/>
    <w:rsid w:val="001B03AD"/>
    <w:rsid w:val="001B03F3"/>
    <w:rsid w:val="001B06F3"/>
    <w:rsid w:val="001B0841"/>
    <w:rsid w:val="001B098E"/>
    <w:rsid w:val="001B0A58"/>
    <w:rsid w:val="001B0AB9"/>
    <w:rsid w:val="001B0DE7"/>
    <w:rsid w:val="001B0EB1"/>
    <w:rsid w:val="001B0FA3"/>
    <w:rsid w:val="001B0FEB"/>
    <w:rsid w:val="001B1048"/>
    <w:rsid w:val="001B108E"/>
    <w:rsid w:val="001B10A7"/>
    <w:rsid w:val="001B13DD"/>
    <w:rsid w:val="001B1539"/>
    <w:rsid w:val="001B160B"/>
    <w:rsid w:val="001B17F1"/>
    <w:rsid w:val="001B185E"/>
    <w:rsid w:val="001B1C8C"/>
    <w:rsid w:val="001B1CF4"/>
    <w:rsid w:val="001B1D62"/>
    <w:rsid w:val="001B1DC6"/>
    <w:rsid w:val="001B1E1C"/>
    <w:rsid w:val="001B1E67"/>
    <w:rsid w:val="001B1F60"/>
    <w:rsid w:val="001B20A2"/>
    <w:rsid w:val="001B20F7"/>
    <w:rsid w:val="001B225B"/>
    <w:rsid w:val="001B22E4"/>
    <w:rsid w:val="001B254C"/>
    <w:rsid w:val="001B283A"/>
    <w:rsid w:val="001B2A54"/>
    <w:rsid w:val="001B2B9A"/>
    <w:rsid w:val="001B2BD6"/>
    <w:rsid w:val="001B2CD6"/>
    <w:rsid w:val="001B2F4C"/>
    <w:rsid w:val="001B2F66"/>
    <w:rsid w:val="001B31A0"/>
    <w:rsid w:val="001B31CD"/>
    <w:rsid w:val="001B3400"/>
    <w:rsid w:val="001B34A0"/>
    <w:rsid w:val="001B38B5"/>
    <w:rsid w:val="001B3994"/>
    <w:rsid w:val="001B3A4E"/>
    <w:rsid w:val="001B3B30"/>
    <w:rsid w:val="001B3B78"/>
    <w:rsid w:val="001B3CE9"/>
    <w:rsid w:val="001B3E2A"/>
    <w:rsid w:val="001B419B"/>
    <w:rsid w:val="001B43B4"/>
    <w:rsid w:val="001B4929"/>
    <w:rsid w:val="001B4956"/>
    <w:rsid w:val="001B4AD3"/>
    <w:rsid w:val="001B4AF3"/>
    <w:rsid w:val="001B4BB9"/>
    <w:rsid w:val="001B4D7E"/>
    <w:rsid w:val="001B4D84"/>
    <w:rsid w:val="001B4E74"/>
    <w:rsid w:val="001B4F98"/>
    <w:rsid w:val="001B4FAE"/>
    <w:rsid w:val="001B50BF"/>
    <w:rsid w:val="001B50D1"/>
    <w:rsid w:val="001B511D"/>
    <w:rsid w:val="001B5170"/>
    <w:rsid w:val="001B547E"/>
    <w:rsid w:val="001B54CA"/>
    <w:rsid w:val="001B55D3"/>
    <w:rsid w:val="001B56B8"/>
    <w:rsid w:val="001B571B"/>
    <w:rsid w:val="001B576A"/>
    <w:rsid w:val="001B58AD"/>
    <w:rsid w:val="001B5E2F"/>
    <w:rsid w:val="001B5FF9"/>
    <w:rsid w:val="001B6064"/>
    <w:rsid w:val="001B61A8"/>
    <w:rsid w:val="001B624A"/>
    <w:rsid w:val="001B63B6"/>
    <w:rsid w:val="001B6496"/>
    <w:rsid w:val="001B64BF"/>
    <w:rsid w:val="001B64CB"/>
    <w:rsid w:val="001B6509"/>
    <w:rsid w:val="001B651F"/>
    <w:rsid w:val="001B6605"/>
    <w:rsid w:val="001B676B"/>
    <w:rsid w:val="001B6779"/>
    <w:rsid w:val="001B67F8"/>
    <w:rsid w:val="001B6813"/>
    <w:rsid w:val="001B6965"/>
    <w:rsid w:val="001B69A6"/>
    <w:rsid w:val="001B6DCF"/>
    <w:rsid w:val="001B6E91"/>
    <w:rsid w:val="001B6FBB"/>
    <w:rsid w:val="001B6FD2"/>
    <w:rsid w:val="001B7107"/>
    <w:rsid w:val="001B71BF"/>
    <w:rsid w:val="001B730C"/>
    <w:rsid w:val="001B755E"/>
    <w:rsid w:val="001B77A5"/>
    <w:rsid w:val="001B7881"/>
    <w:rsid w:val="001B7955"/>
    <w:rsid w:val="001B798F"/>
    <w:rsid w:val="001B79EF"/>
    <w:rsid w:val="001B7A0A"/>
    <w:rsid w:val="001B7BBA"/>
    <w:rsid w:val="001B7BF0"/>
    <w:rsid w:val="001B7EEE"/>
    <w:rsid w:val="001B7F25"/>
    <w:rsid w:val="001B7F4A"/>
    <w:rsid w:val="001C0071"/>
    <w:rsid w:val="001C0074"/>
    <w:rsid w:val="001C0295"/>
    <w:rsid w:val="001C031E"/>
    <w:rsid w:val="001C03A7"/>
    <w:rsid w:val="001C03B2"/>
    <w:rsid w:val="001C0460"/>
    <w:rsid w:val="001C068F"/>
    <w:rsid w:val="001C0784"/>
    <w:rsid w:val="001C0A51"/>
    <w:rsid w:val="001C0B47"/>
    <w:rsid w:val="001C0C4A"/>
    <w:rsid w:val="001C0C63"/>
    <w:rsid w:val="001C12E5"/>
    <w:rsid w:val="001C1431"/>
    <w:rsid w:val="001C1538"/>
    <w:rsid w:val="001C162B"/>
    <w:rsid w:val="001C18B0"/>
    <w:rsid w:val="001C1967"/>
    <w:rsid w:val="001C1BA7"/>
    <w:rsid w:val="001C1E50"/>
    <w:rsid w:val="001C20BE"/>
    <w:rsid w:val="001C21CD"/>
    <w:rsid w:val="001C221F"/>
    <w:rsid w:val="001C231E"/>
    <w:rsid w:val="001C232B"/>
    <w:rsid w:val="001C238A"/>
    <w:rsid w:val="001C2412"/>
    <w:rsid w:val="001C2821"/>
    <w:rsid w:val="001C28AC"/>
    <w:rsid w:val="001C28E5"/>
    <w:rsid w:val="001C2953"/>
    <w:rsid w:val="001C2A18"/>
    <w:rsid w:val="001C2BB2"/>
    <w:rsid w:val="001C2BE7"/>
    <w:rsid w:val="001C2E0C"/>
    <w:rsid w:val="001C2FA9"/>
    <w:rsid w:val="001C2FCC"/>
    <w:rsid w:val="001C31A0"/>
    <w:rsid w:val="001C344B"/>
    <w:rsid w:val="001C3619"/>
    <w:rsid w:val="001C3626"/>
    <w:rsid w:val="001C3869"/>
    <w:rsid w:val="001C3A2D"/>
    <w:rsid w:val="001C3A38"/>
    <w:rsid w:val="001C3ABA"/>
    <w:rsid w:val="001C3BB9"/>
    <w:rsid w:val="001C3CCF"/>
    <w:rsid w:val="001C3F3F"/>
    <w:rsid w:val="001C401B"/>
    <w:rsid w:val="001C4028"/>
    <w:rsid w:val="001C4254"/>
    <w:rsid w:val="001C4260"/>
    <w:rsid w:val="001C4268"/>
    <w:rsid w:val="001C4368"/>
    <w:rsid w:val="001C43BD"/>
    <w:rsid w:val="001C4421"/>
    <w:rsid w:val="001C4459"/>
    <w:rsid w:val="001C4610"/>
    <w:rsid w:val="001C46E3"/>
    <w:rsid w:val="001C474E"/>
    <w:rsid w:val="001C488C"/>
    <w:rsid w:val="001C49A9"/>
    <w:rsid w:val="001C4A02"/>
    <w:rsid w:val="001C4BE5"/>
    <w:rsid w:val="001C4DE9"/>
    <w:rsid w:val="001C4DFD"/>
    <w:rsid w:val="001C52E0"/>
    <w:rsid w:val="001C55AF"/>
    <w:rsid w:val="001C56EC"/>
    <w:rsid w:val="001C5A65"/>
    <w:rsid w:val="001C5B71"/>
    <w:rsid w:val="001C5B85"/>
    <w:rsid w:val="001C5CA8"/>
    <w:rsid w:val="001C5CE7"/>
    <w:rsid w:val="001C5E32"/>
    <w:rsid w:val="001C5E68"/>
    <w:rsid w:val="001C5FC7"/>
    <w:rsid w:val="001C61FE"/>
    <w:rsid w:val="001C6432"/>
    <w:rsid w:val="001C674B"/>
    <w:rsid w:val="001C67D9"/>
    <w:rsid w:val="001C693A"/>
    <w:rsid w:val="001C6B29"/>
    <w:rsid w:val="001C6D0B"/>
    <w:rsid w:val="001C6E4E"/>
    <w:rsid w:val="001C7013"/>
    <w:rsid w:val="001C70BA"/>
    <w:rsid w:val="001C7274"/>
    <w:rsid w:val="001C7312"/>
    <w:rsid w:val="001C7460"/>
    <w:rsid w:val="001C7607"/>
    <w:rsid w:val="001C772A"/>
    <w:rsid w:val="001C7797"/>
    <w:rsid w:val="001C7C5D"/>
    <w:rsid w:val="001D0030"/>
    <w:rsid w:val="001D0036"/>
    <w:rsid w:val="001D027D"/>
    <w:rsid w:val="001D02B6"/>
    <w:rsid w:val="001D0338"/>
    <w:rsid w:val="001D03E8"/>
    <w:rsid w:val="001D04FE"/>
    <w:rsid w:val="001D059C"/>
    <w:rsid w:val="001D0705"/>
    <w:rsid w:val="001D081D"/>
    <w:rsid w:val="001D0961"/>
    <w:rsid w:val="001D0ACB"/>
    <w:rsid w:val="001D0B01"/>
    <w:rsid w:val="001D0BC9"/>
    <w:rsid w:val="001D0C36"/>
    <w:rsid w:val="001D0CC7"/>
    <w:rsid w:val="001D0EA1"/>
    <w:rsid w:val="001D0F15"/>
    <w:rsid w:val="001D0F64"/>
    <w:rsid w:val="001D0FD9"/>
    <w:rsid w:val="001D107F"/>
    <w:rsid w:val="001D12CA"/>
    <w:rsid w:val="001D135D"/>
    <w:rsid w:val="001D13FF"/>
    <w:rsid w:val="001D14A6"/>
    <w:rsid w:val="001D15C3"/>
    <w:rsid w:val="001D1614"/>
    <w:rsid w:val="001D17AB"/>
    <w:rsid w:val="001D17CD"/>
    <w:rsid w:val="001D1919"/>
    <w:rsid w:val="001D1ABE"/>
    <w:rsid w:val="001D1BB1"/>
    <w:rsid w:val="001D1D28"/>
    <w:rsid w:val="001D1DCC"/>
    <w:rsid w:val="001D1DF3"/>
    <w:rsid w:val="001D1F70"/>
    <w:rsid w:val="001D1F8E"/>
    <w:rsid w:val="001D1F9D"/>
    <w:rsid w:val="001D208B"/>
    <w:rsid w:val="001D2164"/>
    <w:rsid w:val="001D218E"/>
    <w:rsid w:val="001D22C4"/>
    <w:rsid w:val="001D245E"/>
    <w:rsid w:val="001D2683"/>
    <w:rsid w:val="001D26AF"/>
    <w:rsid w:val="001D27E4"/>
    <w:rsid w:val="001D292E"/>
    <w:rsid w:val="001D2CC0"/>
    <w:rsid w:val="001D2CF9"/>
    <w:rsid w:val="001D2DDE"/>
    <w:rsid w:val="001D2EF9"/>
    <w:rsid w:val="001D3239"/>
    <w:rsid w:val="001D342E"/>
    <w:rsid w:val="001D34A8"/>
    <w:rsid w:val="001D35FD"/>
    <w:rsid w:val="001D3956"/>
    <w:rsid w:val="001D3A4A"/>
    <w:rsid w:val="001D3B31"/>
    <w:rsid w:val="001D3B5A"/>
    <w:rsid w:val="001D3CAA"/>
    <w:rsid w:val="001D3CD7"/>
    <w:rsid w:val="001D3D56"/>
    <w:rsid w:val="001D3DF8"/>
    <w:rsid w:val="001D3E3A"/>
    <w:rsid w:val="001D3E4E"/>
    <w:rsid w:val="001D3E70"/>
    <w:rsid w:val="001D3F3A"/>
    <w:rsid w:val="001D42AA"/>
    <w:rsid w:val="001D42B4"/>
    <w:rsid w:val="001D4384"/>
    <w:rsid w:val="001D43E6"/>
    <w:rsid w:val="001D4420"/>
    <w:rsid w:val="001D44F8"/>
    <w:rsid w:val="001D4608"/>
    <w:rsid w:val="001D4681"/>
    <w:rsid w:val="001D498A"/>
    <w:rsid w:val="001D49BA"/>
    <w:rsid w:val="001D4DD8"/>
    <w:rsid w:val="001D4F29"/>
    <w:rsid w:val="001D5153"/>
    <w:rsid w:val="001D520C"/>
    <w:rsid w:val="001D525D"/>
    <w:rsid w:val="001D535D"/>
    <w:rsid w:val="001D5495"/>
    <w:rsid w:val="001D5587"/>
    <w:rsid w:val="001D55AF"/>
    <w:rsid w:val="001D5621"/>
    <w:rsid w:val="001D5629"/>
    <w:rsid w:val="001D5675"/>
    <w:rsid w:val="001D5785"/>
    <w:rsid w:val="001D58E5"/>
    <w:rsid w:val="001D5B67"/>
    <w:rsid w:val="001D5CAC"/>
    <w:rsid w:val="001D5CE5"/>
    <w:rsid w:val="001D6022"/>
    <w:rsid w:val="001D6144"/>
    <w:rsid w:val="001D64FE"/>
    <w:rsid w:val="001D658F"/>
    <w:rsid w:val="001D6650"/>
    <w:rsid w:val="001D66BD"/>
    <w:rsid w:val="001D66FE"/>
    <w:rsid w:val="001D6A3D"/>
    <w:rsid w:val="001D6B7B"/>
    <w:rsid w:val="001D6F5C"/>
    <w:rsid w:val="001D7457"/>
    <w:rsid w:val="001D7477"/>
    <w:rsid w:val="001D756B"/>
    <w:rsid w:val="001D776C"/>
    <w:rsid w:val="001D780A"/>
    <w:rsid w:val="001D791D"/>
    <w:rsid w:val="001D79DF"/>
    <w:rsid w:val="001D7A28"/>
    <w:rsid w:val="001D7AD9"/>
    <w:rsid w:val="001D7BA5"/>
    <w:rsid w:val="001D7BC5"/>
    <w:rsid w:val="001E0106"/>
    <w:rsid w:val="001E02AE"/>
    <w:rsid w:val="001E05AB"/>
    <w:rsid w:val="001E07B9"/>
    <w:rsid w:val="001E0867"/>
    <w:rsid w:val="001E089E"/>
    <w:rsid w:val="001E0926"/>
    <w:rsid w:val="001E0B4E"/>
    <w:rsid w:val="001E0C0A"/>
    <w:rsid w:val="001E0DDD"/>
    <w:rsid w:val="001E0E67"/>
    <w:rsid w:val="001E0EFE"/>
    <w:rsid w:val="001E0F50"/>
    <w:rsid w:val="001E1147"/>
    <w:rsid w:val="001E124F"/>
    <w:rsid w:val="001E133A"/>
    <w:rsid w:val="001E13D2"/>
    <w:rsid w:val="001E1521"/>
    <w:rsid w:val="001E1533"/>
    <w:rsid w:val="001E18A2"/>
    <w:rsid w:val="001E1971"/>
    <w:rsid w:val="001E1D16"/>
    <w:rsid w:val="001E1F5E"/>
    <w:rsid w:val="001E20D0"/>
    <w:rsid w:val="001E2369"/>
    <w:rsid w:val="001E23A2"/>
    <w:rsid w:val="001E23E5"/>
    <w:rsid w:val="001E2417"/>
    <w:rsid w:val="001E2433"/>
    <w:rsid w:val="001E2609"/>
    <w:rsid w:val="001E2637"/>
    <w:rsid w:val="001E274B"/>
    <w:rsid w:val="001E2754"/>
    <w:rsid w:val="001E28D1"/>
    <w:rsid w:val="001E2A7D"/>
    <w:rsid w:val="001E2D5A"/>
    <w:rsid w:val="001E2F33"/>
    <w:rsid w:val="001E3413"/>
    <w:rsid w:val="001E3437"/>
    <w:rsid w:val="001E3671"/>
    <w:rsid w:val="001E3768"/>
    <w:rsid w:val="001E3BCF"/>
    <w:rsid w:val="001E3C21"/>
    <w:rsid w:val="001E3C46"/>
    <w:rsid w:val="001E3E38"/>
    <w:rsid w:val="001E3F52"/>
    <w:rsid w:val="001E3F7D"/>
    <w:rsid w:val="001E407C"/>
    <w:rsid w:val="001E4278"/>
    <w:rsid w:val="001E43A8"/>
    <w:rsid w:val="001E454B"/>
    <w:rsid w:val="001E4558"/>
    <w:rsid w:val="001E4612"/>
    <w:rsid w:val="001E470E"/>
    <w:rsid w:val="001E4738"/>
    <w:rsid w:val="001E4890"/>
    <w:rsid w:val="001E4B6B"/>
    <w:rsid w:val="001E4B73"/>
    <w:rsid w:val="001E4CF6"/>
    <w:rsid w:val="001E4FCF"/>
    <w:rsid w:val="001E5154"/>
    <w:rsid w:val="001E5156"/>
    <w:rsid w:val="001E51DC"/>
    <w:rsid w:val="001E5303"/>
    <w:rsid w:val="001E5307"/>
    <w:rsid w:val="001E53DA"/>
    <w:rsid w:val="001E53DB"/>
    <w:rsid w:val="001E54AA"/>
    <w:rsid w:val="001E5764"/>
    <w:rsid w:val="001E5800"/>
    <w:rsid w:val="001E5987"/>
    <w:rsid w:val="001E5A19"/>
    <w:rsid w:val="001E5B86"/>
    <w:rsid w:val="001E5C1D"/>
    <w:rsid w:val="001E5CF6"/>
    <w:rsid w:val="001E5D1E"/>
    <w:rsid w:val="001E601F"/>
    <w:rsid w:val="001E6028"/>
    <w:rsid w:val="001E606C"/>
    <w:rsid w:val="001E6077"/>
    <w:rsid w:val="001E6208"/>
    <w:rsid w:val="001E627D"/>
    <w:rsid w:val="001E638D"/>
    <w:rsid w:val="001E64E2"/>
    <w:rsid w:val="001E69EF"/>
    <w:rsid w:val="001E6B0D"/>
    <w:rsid w:val="001E6BA3"/>
    <w:rsid w:val="001E6BD1"/>
    <w:rsid w:val="001E6BD2"/>
    <w:rsid w:val="001E6E6E"/>
    <w:rsid w:val="001E6FA5"/>
    <w:rsid w:val="001E6FC3"/>
    <w:rsid w:val="001E707A"/>
    <w:rsid w:val="001E71A8"/>
    <w:rsid w:val="001E72AD"/>
    <w:rsid w:val="001E73DA"/>
    <w:rsid w:val="001E73EE"/>
    <w:rsid w:val="001E756E"/>
    <w:rsid w:val="001E7695"/>
    <w:rsid w:val="001E7772"/>
    <w:rsid w:val="001E7B1B"/>
    <w:rsid w:val="001E7C17"/>
    <w:rsid w:val="001E7CFD"/>
    <w:rsid w:val="001E7D10"/>
    <w:rsid w:val="001E7D6D"/>
    <w:rsid w:val="001E7EDD"/>
    <w:rsid w:val="001E7F35"/>
    <w:rsid w:val="001F0012"/>
    <w:rsid w:val="001F0159"/>
    <w:rsid w:val="001F022D"/>
    <w:rsid w:val="001F0448"/>
    <w:rsid w:val="001F0596"/>
    <w:rsid w:val="001F05D4"/>
    <w:rsid w:val="001F05E5"/>
    <w:rsid w:val="001F070A"/>
    <w:rsid w:val="001F08A2"/>
    <w:rsid w:val="001F0D44"/>
    <w:rsid w:val="001F0E42"/>
    <w:rsid w:val="001F0F9F"/>
    <w:rsid w:val="001F114B"/>
    <w:rsid w:val="001F131A"/>
    <w:rsid w:val="001F13AF"/>
    <w:rsid w:val="001F13F6"/>
    <w:rsid w:val="001F18D8"/>
    <w:rsid w:val="001F18E3"/>
    <w:rsid w:val="001F199B"/>
    <w:rsid w:val="001F1ABC"/>
    <w:rsid w:val="001F1E41"/>
    <w:rsid w:val="001F1FD3"/>
    <w:rsid w:val="001F20AC"/>
    <w:rsid w:val="001F2197"/>
    <w:rsid w:val="001F244A"/>
    <w:rsid w:val="001F252B"/>
    <w:rsid w:val="001F26F5"/>
    <w:rsid w:val="001F2785"/>
    <w:rsid w:val="001F2892"/>
    <w:rsid w:val="001F28A8"/>
    <w:rsid w:val="001F2937"/>
    <w:rsid w:val="001F2A2B"/>
    <w:rsid w:val="001F2A62"/>
    <w:rsid w:val="001F2AB8"/>
    <w:rsid w:val="001F2BA8"/>
    <w:rsid w:val="001F2CA0"/>
    <w:rsid w:val="001F2F02"/>
    <w:rsid w:val="001F3136"/>
    <w:rsid w:val="001F32C0"/>
    <w:rsid w:val="001F34A1"/>
    <w:rsid w:val="001F34FD"/>
    <w:rsid w:val="001F35CA"/>
    <w:rsid w:val="001F3612"/>
    <w:rsid w:val="001F36F7"/>
    <w:rsid w:val="001F37EE"/>
    <w:rsid w:val="001F3C87"/>
    <w:rsid w:val="001F3D91"/>
    <w:rsid w:val="001F3F52"/>
    <w:rsid w:val="001F3FED"/>
    <w:rsid w:val="001F4443"/>
    <w:rsid w:val="001F4719"/>
    <w:rsid w:val="001F4842"/>
    <w:rsid w:val="001F4895"/>
    <w:rsid w:val="001F48BC"/>
    <w:rsid w:val="001F4927"/>
    <w:rsid w:val="001F4941"/>
    <w:rsid w:val="001F499B"/>
    <w:rsid w:val="001F49AC"/>
    <w:rsid w:val="001F4A3E"/>
    <w:rsid w:val="001F4B6E"/>
    <w:rsid w:val="001F4ECB"/>
    <w:rsid w:val="001F4F17"/>
    <w:rsid w:val="001F4F2A"/>
    <w:rsid w:val="001F5109"/>
    <w:rsid w:val="001F5178"/>
    <w:rsid w:val="001F51C3"/>
    <w:rsid w:val="001F51F5"/>
    <w:rsid w:val="001F52B3"/>
    <w:rsid w:val="001F5381"/>
    <w:rsid w:val="001F5480"/>
    <w:rsid w:val="001F55B3"/>
    <w:rsid w:val="001F565D"/>
    <w:rsid w:val="001F579A"/>
    <w:rsid w:val="001F581F"/>
    <w:rsid w:val="001F584A"/>
    <w:rsid w:val="001F5B18"/>
    <w:rsid w:val="001F5B43"/>
    <w:rsid w:val="001F5B9C"/>
    <w:rsid w:val="001F5C1F"/>
    <w:rsid w:val="001F5D63"/>
    <w:rsid w:val="001F5DAF"/>
    <w:rsid w:val="001F606C"/>
    <w:rsid w:val="001F62BE"/>
    <w:rsid w:val="001F639B"/>
    <w:rsid w:val="001F64F7"/>
    <w:rsid w:val="001F65F2"/>
    <w:rsid w:val="001F6624"/>
    <w:rsid w:val="001F670F"/>
    <w:rsid w:val="001F671B"/>
    <w:rsid w:val="001F674B"/>
    <w:rsid w:val="001F67FC"/>
    <w:rsid w:val="001F68C8"/>
    <w:rsid w:val="001F6A09"/>
    <w:rsid w:val="001F6B43"/>
    <w:rsid w:val="001F6CB5"/>
    <w:rsid w:val="001F6D52"/>
    <w:rsid w:val="001F6D56"/>
    <w:rsid w:val="001F6D86"/>
    <w:rsid w:val="001F6E39"/>
    <w:rsid w:val="001F6EA3"/>
    <w:rsid w:val="001F7018"/>
    <w:rsid w:val="001F720C"/>
    <w:rsid w:val="001F7258"/>
    <w:rsid w:val="001F7294"/>
    <w:rsid w:val="001F72B9"/>
    <w:rsid w:val="001F7352"/>
    <w:rsid w:val="001F7555"/>
    <w:rsid w:val="001F7591"/>
    <w:rsid w:val="001F7E2C"/>
    <w:rsid w:val="001F7EC9"/>
    <w:rsid w:val="0020020F"/>
    <w:rsid w:val="0020040C"/>
    <w:rsid w:val="0020054C"/>
    <w:rsid w:val="002005AB"/>
    <w:rsid w:val="00200632"/>
    <w:rsid w:val="0020083C"/>
    <w:rsid w:val="0020088F"/>
    <w:rsid w:val="00200A66"/>
    <w:rsid w:val="00200C26"/>
    <w:rsid w:val="00200D13"/>
    <w:rsid w:val="00200EE2"/>
    <w:rsid w:val="00200EFC"/>
    <w:rsid w:val="00200F3D"/>
    <w:rsid w:val="00200FFE"/>
    <w:rsid w:val="0020107D"/>
    <w:rsid w:val="0020114B"/>
    <w:rsid w:val="0020118A"/>
    <w:rsid w:val="00201203"/>
    <w:rsid w:val="00201275"/>
    <w:rsid w:val="0020131C"/>
    <w:rsid w:val="00201383"/>
    <w:rsid w:val="00201589"/>
    <w:rsid w:val="002017C7"/>
    <w:rsid w:val="00201949"/>
    <w:rsid w:val="00201B09"/>
    <w:rsid w:val="00201B94"/>
    <w:rsid w:val="00201C3A"/>
    <w:rsid w:val="00201C79"/>
    <w:rsid w:val="00201CAD"/>
    <w:rsid w:val="00201D85"/>
    <w:rsid w:val="00201EB0"/>
    <w:rsid w:val="00201ECB"/>
    <w:rsid w:val="00201EF4"/>
    <w:rsid w:val="00201F75"/>
    <w:rsid w:val="00201FA2"/>
    <w:rsid w:val="00201FE7"/>
    <w:rsid w:val="00201FE9"/>
    <w:rsid w:val="00202067"/>
    <w:rsid w:val="0020212F"/>
    <w:rsid w:val="00202177"/>
    <w:rsid w:val="002022D9"/>
    <w:rsid w:val="00202380"/>
    <w:rsid w:val="0020239D"/>
    <w:rsid w:val="0020249E"/>
    <w:rsid w:val="0020265F"/>
    <w:rsid w:val="00202746"/>
    <w:rsid w:val="00202760"/>
    <w:rsid w:val="00202778"/>
    <w:rsid w:val="00202885"/>
    <w:rsid w:val="002028E2"/>
    <w:rsid w:val="00202905"/>
    <w:rsid w:val="0020299C"/>
    <w:rsid w:val="00202A62"/>
    <w:rsid w:val="00202CC1"/>
    <w:rsid w:val="00202D50"/>
    <w:rsid w:val="00202DAF"/>
    <w:rsid w:val="00202F2A"/>
    <w:rsid w:val="00202FF8"/>
    <w:rsid w:val="00203046"/>
    <w:rsid w:val="0020304B"/>
    <w:rsid w:val="00203309"/>
    <w:rsid w:val="002038EF"/>
    <w:rsid w:val="0020396F"/>
    <w:rsid w:val="00203A46"/>
    <w:rsid w:val="00203DEB"/>
    <w:rsid w:val="00203E9D"/>
    <w:rsid w:val="0020403A"/>
    <w:rsid w:val="002040A3"/>
    <w:rsid w:val="0020415E"/>
    <w:rsid w:val="00204338"/>
    <w:rsid w:val="002044FE"/>
    <w:rsid w:val="00204536"/>
    <w:rsid w:val="002045FA"/>
    <w:rsid w:val="00204632"/>
    <w:rsid w:val="00204972"/>
    <w:rsid w:val="0020499E"/>
    <w:rsid w:val="00204A31"/>
    <w:rsid w:val="00204A7F"/>
    <w:rsid w:val="00204A83"/>
    <w:rsid w:val="00204CE0"/>
    <w:rsid w:val="00204D9A"/>
    <w:rsid w:val="00204DB6"/>
    <w:rsid w:val="00204FD2"/>
    <w:rsid w:val="00204FF3"/>
    <w:rsid w:val="002050AC"/>
    <w:rsid w:val="00205132"/>
    <w:rsid w:val="0020514D"/>
    <w:rsid w:val="0020538D"/>
    <w:rsid w:val="002056AD"/>
    <w:rsid w:val="00205724"/>
    <w:rsid w:val="002059CD"/>
    <w:rsid w:val="002059F5"/>
    <w:rsid w:val="00205AAF"/>
    <w:rsid w:val="00205ADD"/>
    <w:rsid w:val="00205E0B"/>
    <w:rsid w:val="00205E7F"/>
    <w:rsid w:val="00205ED6"/>
    <w:rsid w:val="00205FB9"/>
    <w:rsid w:val="00205FE3"/>
    <w:rsid w:val="00206314"/>
    <w:rsid w:val="002064B5"/>
    <w:rsid w:val="00206692"/>
    <w:rsid w:val="00206701"/>
    <w:rsid w:val="00206782"/>
    <w:rsid w:val="00206837"/>
    <w:rsid w:val="002068D8"/>
    <w:rsid w:val="00206974"/>
    <w:rsid w:val="00206B4C"/>
    <w:rsid w:val="00206B76"/>
    <w:rsid w:val="00206C42"/>
    <w:rsid w:val="00206D4C"/>
    <w:rsid w:val="00206EFA"/>
    <w:rsid w:val="00206F26"/>
    <w:rsid w:val="00206FBC"/>
    <w:rsid w:val="0020706C"/>
    <w:rsid w:val="0020720A"/>
    <w:rsid w:val="0020738E"/>
    <w:rsid w:val="002073BD"/>
    <w:rsid w:val="002073DA"/>
    <w:rsid w:val="002074E4"/>
    <w:rsid w:val="002074FB"/>
    <w:rsid w:val="002075DE"/>
    <w:rsid w:val="002076A0"/>
    <w:rsid w:val="002077E2"/>
    <w:rsid w:val="0020792B"/>
    <w:rsid w:val="00207CD6"/>
    <w:rsid w:val="00207DF5"/>
    <w:rsid w:val="00207E9E"/>
    <w:rsid w:val="00210053"/>
    <w:rsid w:val="0021008D"/>
    <w:rsid w:val="00210100"/>
    <w:rsid w:val="00210404"/>
    <w:rsid w:val="00210B33"/>
    <w:rsid w:val="00210EFB"/>
    <w:rsid w:val="0021100F"/>
    <w:rsid w:val="002110E0"/>
    <w:rsid w:val="00211182"/>
    <w:rsid w:val="00211249"/>
    <w:rsid w:val="002112AD"/>
    <w:rsid w:val="00211805"/>
    <w:rsid w:val="00211B09"/>
    <w:rsid w:val="00211B6B"/>
    <w:rsid w:val="0021217C"/>
    <w:rsid w:val="0021217F"/>
    <w:rsid w:val="00212245"/>
    <w:rsid w:val="00212366"/>
    <w:rsid w:val="00212388"/>
    <w:rsid w:val="002123F4"/>
    <w:rsid w:val="002124B8"/>
    <w:rsid w:val="00212767"/>
    <w:rsid w:val="00212983"/>
    <w:rsid w:val="00212A56"/>
    <w:rsid w:val="00212C48"/>
    <w:rsid w:val="00212E5A"/>
    <w:rsid w:val="00212F49"/>
    <w:rsid w:val="00213060"/>
    <w:rsid w:val="002130F4"/>
    <w:rsid w:val="0021328B"/>
    <w:rsid w:val="0021332E"/>
    <w:rsid w:val="002133D5"/>
    <w:rsid w:val="002133FA"/>
    <w:rsid w:val="0021345C"/>
    <w:rsid w:val="002139D7"/>
    <w:rsid w:val="00213A9C"/>
    <w:rsid w:val="00213AEC"/>
    <w:rsid w:val="00213BB1"/>
    <w:rsid w:val="00213E56"/>
    <w:rsid w:val="00213F54"/>
    <w:rsid w:val="00213F98"/>
    <w:rsid w:val="00214028"/>
    <w:rsid w:val="00214135"/>
    <w:rsid w:val="00214204"/>
    <w:rsid w:val="0021430F"/>
    <w:rsid w:val="00214359"/>
    <w:rsid w:val="00214369"/>
    <w:rsid w:val="002146C8"/>
    <w:rsid w:val="00214706"/>
    <w:rsid w:val="00214732"/>
    <w:rsid w:val="0021479C"/>
    <w:rsid w:val="002147D4"/>
    <w:rsid w:val="00214A00"/>
    <w:rsid w:val="00214B7D"/>
    <w:rsid w:val="00214C9D"/>
    <w:rsid w:val="0021511A"/>
    <w:rsid w:val="00215200"/>
    <w:rsid w:val="00215249"/>
    <w:rsid w:val="002152DC"/>
    <w:rsid w:val="0021537F"/>
    <w:rsid w:val="0021551E"/>
    <w:rsid w:val="00215595"/>
    <w:rsid w:val="00215BD6"/>
    <w:rsid w:val="00215BFA"/>
    <w:rsid w:val="00215C57"/>
    <w:rsid w:val="00215F9C"/>
    <w:rsid w:val="002161DA"/>
    <w:rsid w:val="0021637A"/>
    <w:rsid w:val="00216488"/>
    <w:rsid w:val="002166F9"/>
    <w:rsid w:val="0021673B"/>
    <w:rsid w:val="00216A17"/>
    <w:rsid w:val="00216ABA"/>
    <w:rsid w:val="00216C43"/>
    <w:rsid w:val="00216D6D"/>
    <w:rsid w:val="00216EE9"/>
    <w:rsid w:val="00216FDC"/>
    <w:rsid w:val="002171D8"/>
    <w:rsid w:val="00217209"/>
    <w:rsid w:val="00217505"/>
    <w:rsid w:val="00217595"/>
    <w:rsid w:val="002175E3"/>
    <w:rsid w:val="0021763C"/>
    <w:rsid w:val="002177C7"/>
    <w:rsid w:val="00217F4F"/>
    <w:rsid w:val="0021CA37"/>
    <w:rsid w:val="002200E8"/>
    <w:rsid w:val="002200F3"/>
    <w:rsid w:val="00220136"/>
    <w:rsid w:val="00220147"/>
    <w:rsid w:val="00220637"/>
    <w:rsid w:val="002207F2"/>
    <w:rsid w:val="00220C55"/>
    <w:rsid w:val="00221146"/>
    <w:rsid w:val="002214CF"/>
    <w:rsid w:val="002215C0"/>
    <w:rsid w:val="0022172B"/>
    <w:rsid w:val="002217B3"/>
    <w:rsid w:val="00221827"/>
    <w:rsid w:val="00221ABE"/>
    <w:rsid w:val="00221C0A"/>
    <w:rsid w:val="00221D49"/>
    <w:rsid w:val="00221DE8"/>
    <w:rsid w:val="00221DFA"/>
    <w:rsid w:val="00221FD8"/>
    <w:rsid w:val="00222455"/>
    <w:rsid w:val="0022291C"/>
    <w:rsid w:val="00222B82"/>
    <w:rsid w:val="00222D28"/>
    <w:rsid w:val="00222DE7"/>
    <w:rsid w:val="002231CD"/>
    <w:rsid w:val="0022326D"/>
    <w:rsid w:val="002233BB"/>
    <w:rsid w:val="002234E2"/>
    <w:rsid w:val="00223556"/>
    <w:rsid w:val="00223668"/>
    <w:rsid w:val="0022387C"/>
    <w:rsid w:val="00223A41"/>
    <w:rsid w:val="00223AC4"/>
    <w:rsid w:val="00223BA0"/>
    <w:rsid w:val="00223C91"/>
    <w:rsid w:val="00223CB1"/>
    <w:rsid w:val="00223E01"/>
    <w:rsid w:val="00224027"/>
    <w:rsid w:val="002240E4"/>
    <w:rsid w:val="00224113"/>
    <w:rsid w:val="002242EB"/>
    <w:rsid w:val="0022444B"/>
    <w:rsid w:val="0022446D"/>
    <w:rsid w:val="002245A8"/>
    <w:rsid w:val="002247B1"/>
    <w:rsid w:val="0022480C"/>
    <w:rsid w:val="002248E5"/>
    <w:rsid w:val="00224EB5"/>
    <w:rsid w:val="002250C6"/>
    <w:rsid w:val="00225207"/>
    <w:rsid w:val="00225213"/>
    <w:rsid w:val="0022521D"/>
    <w:rsid w:val="0022540A"/>
    <w:rsid w:val="00225542"/>
    <w:rsid w:val="002257A3"/>
    <w:rsid w:val="002257AF"/>
    <w:rsid w:val="002257C4"/>
    <w:rsid w:val="00225838"/>
    <w:rsid w:val="00225EC3"/>
    <w:rsid w:val="00225F5B"/>
    <w:rsid w:val="0022620E"/>
    <w:rsid w:val="002263FE"/>
    <w:rsid w:val="00226489"/>
    <w:rsid w:val="00226701"/>
    <w:rsid w:val="0022697E"/>
    <w:rsid w:val="002269B1"/>
    <w:rsid w:val="002269C2"/>
    <w:rsid w:val="00226AA5"/>
    <w:rsid w:val="00226AF1"/>
    <w:rsid w:val="00226BF6"/>
    <w:rsid w:val="00226F30"/>
    <w:rsid w:val="002270DB"/>
    <w:rsid w:val="00227172"/>
    <w:rsid w:val="002273C4"/>
    <w:rsid w:val="0022740F"/>
    <w:rsid w:val="00227679"/>
    <w:rsid w:val="0022770A"/>
    <w:rsid w:val="00227763"/>
    <w:rsid w:val="00227993"/>
    <w:rsid w:val="00227BBE"/>
    <w:rsid w:val="00227CC6"/>
    <w:rsid w:val="00227CEA"/>
    <w:rsid w:val="00227F80"/>
    <w:rsid w:val="0023003F"/>
    <w:rsid w:val="002301C9"/>
    <w:rsid w:val="002302AA"/>
    <w:rsid w:val="002303D7"/>
    <w:rsid w:val="00230477"/>
    <w:rsid w:val="002304AC"/>
    <w:rsid w:val="0023055F"/>
    <w:rsid w:val="002305EF"/>
    <w:rsid w:val="002307D3"/>
    <w:rsid w:val="002307EE"/>
    <w:rsid w:val="002307FA"/>
    <w:rsid w:val="00230817"/>
    <w:rsid w:val="00230868"/>
    <w:rsid w:val="0023094C"/>
    <w:rsid w:val="00230982"/>
    <w:rsid w:val="00230C3B"/>
    <w:rsid w:val="00230D1C"/>
    <w:rsid w:val="00230D1E"/>
    <w:rsid w:val="00230DC3"/>
    <w:rsid w:val="002310DB"/>
    <w:rsid w:val="002310E8"/>
    <w:rsid w:val="00231129"/>
    <w:rsid w:val="002317B7"/>
    <w:rsid w:val="0023180D"/>
    <w:rsid w:val="00231A7D"/>
    <w:rsid w:val="00231BA3"/>
    <w:rsid w:val="00231CA7"/>
    <w:rsid w:val="00231EF9"/>
    <w:rsid w:val="002321F1"/>
    <w:rsid w:val="002322E5"/>
    <w:rsid w:val="00232619"/>
    <w:rsid w:val="002326D1"/>
    <w:rsid w:val="002327BF"/>
    <w:rsid w:val="002328BE"/>
    <w:rsid w:val="0023297E"/>
    <w:rsid w:val="00232BEC"/>
    <w:rsid w:val="00232D6D"/>
    <w:rsid w:val="00232E6D"/>
    <w:rsid w:val="00232EB6"/>
    <w:rsid w:val="00233073"/>
    <w:rsid w:val="00233368"/>
    <w:rsid w:val="002333D5"/>
    <w:rsid w:val="0023354B"/>
    <w:rsid w:val="002336ED"/>
    <w:rsid w:val="002336FC"/>
    <w:rsid w:val="00233D59"/>
    <w:rsid w:val="00233D69"/>
    <w:rsid w:val="00233E4F"/>
    <w:rsid w:val="00233FC8"/>
    <w:rsid w:val="00234099"/>
    <w:rsid w:val="002340E8"/>
    <w:rsid w:val="002342BF"/>
    <w:rsid w:val="0023438B"/>
    <w:rsid w:val="002344FC"/>
    <w:rsid w:val="002345F9"/>
    <w:rsid w:val="00234669"/>
    <w:rsid w:val="002346FA"/>
    <w:rsid w:val="0023483D"/>
    <w:rsid w:val="00234951"/>
    <w:rsid w:val="00234BD4"/>
    <w:rsid w:val="00234CEB"/>
    <w:rsid w:val="00234E0F"/>
    <w:rsid w:val="00234F1A"/>
    <w:rsid w:val="00235129"/>
    <w:rsid w:val="002352F2"/>
    <w:rsid w:val="0023540C"/>
    <w:rsid w:val="0023541A"/>
    <w:rsid w:val="0023578C"/>
    <w:rsid w:val="0023582B"/>
    <w:rsid w:val="002358A0"/>
    <w:rsid w:val="00235AFE"/>
    <w:rsid w:val="002360CD"/>
    <w:rsid w:val="0023615D"/>
    <w:rsid w:val="00236190"/>
    <w:rsid w:val="002364A4"/>
    <w:rsid w:val="002365A4"/>
    <w:rsid w:val="0023685E"/>
    <w:rsid w:val="00236B1B"/>
    <w:rsid w:val="00236E0A"/>
    <w:rsid w:val="00236F56"/>
    <w:rsid w:val="00237018"/>
    <w:rsid w:val="00237200"/>
    <w:rsid w:val="0023725E"/>
    <w:rsid w:val="00237368"/>
    <w:rsid w:val="00237446"/>
    <w:rsid w:val="002374C5"/>
    <w:rsid w:val="00237755"/>
    <w:rsid w:val="002378D2"/>
    <w:rsid w:val="00237A03"/>
    <w:rsid w:val="00237B38"/>
    <w:rsid w:val="00237B47"/>
    <w:rsid w:val="00237B7E"/>
    <w:rsid w:val="00237C8A"/>
    <w:rsid w:val="00237DB4"/>
    <w:rsid w:val="00237F68"/>
    <w:rsid w:val="00240041"/>
    <w:rsid w:val="00240059"/>
    <w:rsid w:val="002401CD"/>
    <w:rsid w:val="0024027F"/>
    <w:rsid w:val="002403CB"/>
    <w:rsid w:val="0024071B"/>
    <w:rsid w:val="00240919"/>
    <w:rsid w:val="00240B90"/>
    <w:rsid w:val="00240D9D"/>
    <w:rsid w:val="00240DF4"/>
    <w:rsid w:val="00240DFA"/>
    <w:rsid w:val="00240E38"/>
    <w:rsid w:val="00240F3D"/>
    <w:rsid w:val="00240FE9"/>
    <w:rsid w:val="00241011"/>
    <w:rsid w:val="002413C4"/>
    <w:rsid w:val="002417D4"/>
    <w:rsid w:val="00241839"/>
    <w:rsid w:val="002419C2"/>
    <w:rsid w:val="00241B0D"/>
    <w:rsid w:val="00241C1C"/>
    <w:rsid w:val="00241C9D"/>
    <w:rsid w:val="00241CDF"/>
    <w:rsid w:val="00241E84"/>
    <w:rsid w:val="00241E97"/>
    <w:rsid w:val="00242120"/>
    <w:rsid w:val="002421CB"/>
    <w:rsid w:val="002421DD"/>
    <w:rsid w:val="00242658"/>
    <w:rsid w:val="00242792"/>
    <w:rsid w:val="00242B6F"/>
    <w:rsid w:val="00242E5B"/>
    <w:rsid w:val="0024302F"/>
    <w:rsid w:val="00243278"/>
    <w:rsid w:val="00243880"/>
    <w:rsid w:val="002438A7"/>
    <w:rsid w:val="0024391F"/>
    <w:rsid w:val="00243978"/>
    <w:rsid w:val="00243981"/>
    <w:rsid w:val="00243B0B"/>
    <w:rsid w:val="00243CAF"/>
    <w:rsid w:val="00243E84"/>
    <w:rsid w:val="00243FBA"/>
    <w:rsid w:val="00244039"/>
    <w:rsid w:val="002442CB"/>
    <w:rsid w:val="002444C0"/>
    <w:rsid w:val="00244742"/>
    <w:rsid w:val="0024485E"/>
    <w:rsid w:val="00244A6A"/>
    <w:rsid w:val="00244D58"/>
    <w:rsid w:val="00244FFA"/>
    <w:rsid w:val="002452BC"/>
    <w:rsid w:val="00245399"/>
    <w:rsid w:val="00245593"/>
    <w:rsid w:val="0024567F"/>
    <w:rsid w:val="00245728"/>
    <w:rsid w:val="00245738"/>
    <w:rsid w:val="0024587A"/>
    <w:rsid w:val="002458B6"/>
    <w:rsid w:val="00245AA9"/>
    <w:rsid w:val="00245AFD"/>
    <w:rsid w:val="00245BD5"/>
    <w:rsid w:val="00245CCA"/>
    <w:rsid w:val="00245DFB"/>
    <w:rsid w:val="00245F47"/>
    <w:rsid w:val="0024606C"/>
    <w:rsid w:val="002460D7"/>
    <w:rsid w:val="002461DC"/>
    <w:rsid w:val="0024623A"/>
    <w:rsid w:val="0024679C"/>
    <w:rsid w:val="002467AF"/>
    <w:rsid w:val="0024688C"/>
    <w:rsid w:val="00246898"/>
    <w:rsid w:val="0024698C"/>
    <w:rsid w:val="00246A17"/>
    <w:rsid w:val="00246A37"/>
    <w:rsid w:val="00246A99"/>
    <w:rsid w:val="00246CAF"/>
    <w:rsid w:val="00246E07"/>
    <w:rsid w:val="00246F57"/>
    <w:rsid w:val="00246FED"/>
    <w:rsid w:val="002473C5"/>
    <w:rsid w:val="002474E5"/>
    <w:rsid w:val="002477C7"/>
    <w:rsid w:val="002478BD"/>
    <w:rsid w:val="0024796C"/>
    <w:rsid w:val="00247CCA"/>
    <w:rsid w:val="00247D27"/>
    <w:rsid w:val="00247D91"/>
    <w:rsid w:val="00247DCF"/>
    <w:rsid w:val="00247EAA"/>
    <w:rsid w:val="0025009A"/>
    <w:rsid w:val="0025012A"/>
    <w:rsid w:val="0025014E"/>
    <w:rsid w:val="0025015C"/>
    <w:rsid w:val="00250216"/>
    <w:rsid w:val="0025024D"/>
    <w:rsid w:val="0025043B"/>
    <w:rsid w:val="0025051D"/>
    <w:rsid w:val="0025053C"/>
    <w:rsid w:val="002505FA"/>
    <w:rsid w:val="00250667"/>
    <w:rsid w:val="002507BC"/>
    <w:rsid w:val="0025098A"/>
    <w:rsid w:val="0025099A"/>
    <w:rsid w:val="00250D37"/>
    <w:rsid w:val="00250E20"/>
    <w:rsid w:val="00251010"/>
    <w:rsid w:val="002510EA"/>
    <w:rsid w:val="00251297"/>
    <w:rsid w:val="0025129C"/>
    <w:rsid w:val="00251423"/>
    <w:rsid w:val="0025143D"/>
    <w:rsid w:val="002514C3"/>
    <w:rsid w:val="00251A96"/>
    <w:rsid w:val="00251B11"/>
    <w:rsid w:val="00251B47"/>
    <w:rsid w:val="00251C0C"/>
    <w:rsid w:val="00251D49"/>
    <w:rsid w:val="00251E58"/>
    <w:rsid w:val="00251FC4"/>
    <w:rsid w:val="00251FF3"/>
    <w:rsid w:val="002524D8"/>
    <w:rsid w:val="002528CE"/>
    <w:rsid w:val="00252928"/>
    <w:rsid w:val="00252C67"/>
    <w:rsid w:val="00252D55"/>
    <w:rsid w:val="00252E44"/>
    <w:rsid w:val="00252F0F"/>
    <w:rsid w:val="00253015"/>
    <w:rsid w:val="00253155"/>
    <w:rsid w:val="00253251"/>
    <w:rsid w:val="0025325D"/>
    <w:rsid w:val="0025339A"/>
    <w:rsid w:val="002533D1"/>
    <w:rsid w:val="00253401"/>
    <w:rsid w:val="0025347C"/>
    <w:rsid w:val="002535FD"/>
    <w:rsid w:val="0025372A"/>
    <w:rsid w:val="002538BB"/>
    <w:rsid w:val="00253B19"/>
    <w:rsid w:val="00253BC9"/>
    <w:rsid w:val="00253BDE"/>
    <w:rsid w:val="00253C01"/>
    <w:rsid w:val="00253DC8"/>
    <w:rsid w:val="00253DCB"/>
    <w:rsid w:val="00253E4A"/>
    <w:rsid w:val="00253F16"/>
    <w:rsid w:val="002541AC"/>
    <w:rsid w:val="00254205"/>
    <w:rsid w:val="00254243"/>
    <w:rsid w:val="002543A2"/>
    <w:rsid w:val="00254544"/>
    <w:rsid w:val="00254604"/>
    <w:rsid w:val="0025465C"/>
    <w:rsid w:val="002546C1"/>
    <w:rsid w:val="002548B1"/>
    <w:rsid w:val="00254B27"/>
    <w:rsid w:val="00254C5F"/>
    <w:rsid w:val="00254F1E"/>
    <w:rsid w:val="00254F40"/>
    <w:rsid w:val="00254F65"/>
    <w:rsid w:val="002550DA"/>
    <w:rsid w:val="0025545A"/>
    <w:rsid w:val="0025571E"/>
    <w:rsid w:val="002558C2"/>
    <w:rsid w:val="00255A1E"/>
    <w:rsid w:val="00255E00"/>
    <w:rsid w:val="00255E22"/>
    <w:rsid w:val="00255E69"/>
    <w:rsid w:val="00255F4B"/>
    <w:rsid w:val="00255FB0"/>
    <w:rsid w:val="002560AC"/>
    <w:rsid w:val="0025611D"/>
    <w:rsid w:val="00256275"/>
    <w:rsid w:val="00256472"/>
    <w:rsid w:val="002564F6"/>
    <w:rsid w:val="0025664D"/>
    <w:rsid w:val="002566EF"/>
    <w:rsid w:val="002567AB"/>
    <w:rsid w:val="00256911"/>
    <w:rsid w:val="00256938"/>
    <w:rsid w:val="002569BA"/>
    <w:rsid w:val="00256A75"/>
    <w:rsid w:val="00256C91"/>
    <w:rsid w:val="00256FBA"/>
    <w:rsid w:val="00257347"/>
    <w:rsid w:val="002573F4"/>
    <w:rsid w:val="0025760C"/>
    <w:rsid w:val="00257694"/>
    <w:rsid w:val="00257A51"/>
    <w:rsid w:val="00257A83"/>
    <w:rsid w:val="00257B02"/>
    <w:rsid w:val="00257C0C"/>
    <w:rsid w:val="00257C9C"/>
    <w:rsid w:val="00257CF2"/>
    <w:rsid w:val="00257E1F"/>
    <w:rsid w:val="00257E6F"/>
    <w:rsid w:val="00257FAC"/>
    <w:rsid w:val="00257FB7"/>
    <w:rsid w:val="00257FDB"/>
    <w:rsid w:val="00260372"/>
    <w:rsid w:val="002603DB"/>
    <w:rsid w:val="00260698"/>
    <w:rsid w:val="00260988"/>
    <w:rsid w:val="00260A11"/>
    <w:rsid w:val="00260C99"/>
    <w:rsid w:val="00260FC7"/>
    <w:rsid w:val="0026103F"/>
    <w:rsid w:val="002610F8"/>
    <w:rsid w:val="00261164"/>
    <w:rsid w:val="002612F2"/>
    <w:rsid w:val="0026139D"/>
    <w:rsid w:val="002613C4"/>
    <w:rsid w:val="0026141E"/>
    <w:rsid w:val="002614D7"/>
    <w:rsid w:val="00261708"/>
    <w:rsid w:val="00261865"/>
    <w:rsid w:val="002618A2"/>
    <w:rsid w:val="00261996"/>
    <w:rsid w:val="00261A5B"/>
    <w:rsid w:val="00261B09"/>
    <w:rsid w:val="00261E7B"/>
    <w:rsid w:val="00262545"/>
    <w:rsid w:val="0026264A"/>
    <w:rsid w:val="00262A0E"/>
    <w:rsid w:val="00262A11"/>
    <w:rsid w:val="00262B5E"/>
    <w:rsid w:val="00262CE5"/>
    <w:rsid w:val="00262F0F"/>
    <w:rsid w:val="00262F25"/>
    <w:rsid w:val="00262F2B"/>
    <w:rsid w:val="00262F57"/>
    <w:rsid w:val="002632B6"/>
    <w:rsid w:val="002632C1"/>
    <w:rsid w:val="00263436"/>
    <w:rsid w:val="002634AF"/>
    <w:rsid w:val="00263538"/>
    <w:rsid w:val="00263601"/>
    <w:rsid w:val="00263615"/>
    <w:rsid w:val="00263691"/>
    <w:rsid w:val="002636B8"/>
    <w:rsid w:val="002636E1"/>
    <w:rsid w:val="002637C7"/>
    <w:rsid w:val="0026394A"/>
    <w:rsid w:val="00263AD7"/>
    <w:rsid w:val="00263DB3"/>
    <w:rsid w:val="00263F76"/>
    <w:rsid w:val="00263F9F"/>
    <w:rsid w:val="00263FBC"/>
    <w:rsid w:val="00264069"/>
    <w:rsid w:val="0026412D"/>
    <w:rsid w:val="002642DA"/>
    <w:rsid w:val="002643D5"/>
    <w:rsid w:val="0026442E"/>
    <w:rsid w:val="0026462F"/>
    <w:rsid w:val="0026465C"/>
    <w:rsid w:val="0026469C"/>
    <w:rsid w:val="002646B0"/>
    <w:rsid w:val="0026470F"/>
    <w:rsid w:val="00264997"/>
    <w:rsid w:val="00264A6E"/>
    <w:rsid w:val="00264B41"/>
    <w:rsid w:val="00264B84"/>
    <w:rsid w:val="00264DDC"/>
    <w:rsid w:val="00264E45"/>
    <w:rsid w:val="00264FCF"/>
    <w:rsid w:val="0026511E"/>
    <w:rsid w:val="00265160"/>
    <w:rsid w:val="0026519E"/>
    <w:rsid w:val="00265352"/>
    <w:rsid w:val="00265677"/>
    <w:rsid w:val="00265681"/>
    <w:rsid w:val="00265708"/>
    <w:rsid w:val="0026581B"/>
    <w:rsid w:val="00265878"/>
    <w:rsid w:val="002659BD"/>
    <w:rsid w:val="00265B09"/>
    <w:rsid w:val="00265CE2"/>
    <w:rsid w:val="00265D5E"/>
    <w:rsid w:val="0026612C"/>
    <w:rsid w:val="002661A9"/>
    <w:rsid w:val="00266203"/>
    <w:rsid w:val="002662ED"/>
    <w:rsid w:val="002664E0"/>
    <w:rsid w:val="00266708"/>
    <w:rsid w:val="00266769"/>
    <w:rsid w:val="002667CB"/>
    <w:rsid w:val="00266C89"/>
    <w:rsid w:val="00266EBD"/>
    <w:rsid w:val="00266F8E"/>
    <w:rsid w:val="0026719B"/>
    <w:rsid w:val="00267308"/>
    <w:rsid w:val="00267686"/>
    <w:rsid w:val="002676CE"/>
    <w:rsid w:val="0026783A"/>
    <w:rsid w:val="00267A76"/>
    <w:rsid w:val="00267AB6"/>
    <w:rsid w:val="00267DF4"/>
    <w:rsid w:val="00267FC7"/>
    <w:rsid w:val="002700DE"/>
    <w:rsid w:val="00270267"/>
    <w:rsid w:val="00270619"/>
    <w:rsid w:val="0027067F"/>
    <w:rsid w:val="00270767"/>
    <w:rsid w:val="00270B04"/>
    <w:rsid w:val="00270C1C"/>
    <w:rsid w:val="00270CC8"/>
    <w:rsid w:val="00270CE1"/>
    <w:rsid w:val="00270DFD"/>
    <w:rsid w:val="00270F0D"/>
    <w:rsid w:val="00271010"/>
    <w:rsid w:val="0027123F"/>
    <w:rsid w:val="002713F0"/>
    <w:rsid w:val="0027151D"/>
    <w:rsid w:val="002715E4"/>
    <w:rsid w:val="00271648"/>
    <w:rsid w:val="0027169F"/>
    <w:rsid w:val="00271702"/>
    <w:rsid w:val="0027178D"/>
    <w:rsid w:val="00271847"/>
    <w:rsid w:val="002718AE"/>
    <w:rsid w:val="00271A73"/>
    <w:rsid w:val="00271DB6"/>
    <w:rsid w:val="002720BE"/>
    <w:rsid w:val="00272190"/>
    <w:rsid w:val="00272377"/>
    <w:rsid w:val="002728D5"/>
    <w:rsid w:val="00272974"/>
    <w:rsid w:val="0027297D"/>
    <w:rsid w:val="002729C9"/>
    <w:rsid w:val="00272B8E"/>
    <w:rsid w:val="00272FF9"/>
    <w:rsid w:val="00273065"/>
    <w:rsid w:val="00273174"/>
    <w:rsid w:val="0027321A"/>
    <w:rsid w:val="0027321C"/>
    <w:rsid w:val="002732BE"/>
    <w:rsid w:val="00273308"/>
    <w:rsid w:val="00273427"/>
    <w:rsid w:val="0027362C"/>
    <w:rsid w:val="0027367C"/>
    <w:rsid w:val="002736DE"/>
    <w:rsid w:val="002738FF"/>
    <w:rsid w:val="00273B3D"/>
    <w:rsid w:val="00273BEC"/>
    <w:rsid w:val="00273C2E"/>
    <w:rsid w:val="00273EF7"/>
    <w:rsid w:val="00273F4C"/>
    <w:rsid w:val="00273FA5"/>
    <w:rsid w:val="00274006"/>
    <w:rsid w:val="00274121"/>
    <w:rsid w:val="00274266"/>
    <w:rsid w:val="002742D9"/>
    <w:rsid w:val="00274324"/>
    <w:rsid w:val="0027458B"/>
    <w:rsid w:val="00274627"/>
    <w:rsid w:val="00274756"/>
    <w:rsid w:val="0027477A"/>
    <w:rsid w:val="00274825"/>
    <w:rsid w:val="00274C17"/>
    <w:rsid w:val="00274F85"/>
    <w:rsid w:val="00274FD8"/>
    <w:rsid w:val="0027520B"/>
    <w:rsid w:val="00275283"/>
    <w:rsid w:val="00275284"/>
    <w:rsid w:val="00275310"/>
    <w:rsid w:val="00275513"/>
    <w:rsid w:val="00275570"/>
    <w:rsid w:val="00275587"/>
    <w:rsid w:val="00275708"/>
    <w:rsid w:val="00275AD3"/>
    <w:rsid w:val="00275CF1"/>
    <w:rsid w:val="00275D91"/>
    <w:rsid w:val="00275F51"/>
    <w:rsid w:val="00275F98"/>
    <w:rsid w:val="002760E5"/>
    <w:rsid w:val="0027610C"/>
    <w:rsid w:val="0027613D"/>
    <w:rsid w:val="00276218"/>
    <w:rsid w:val="00276344"/>
    <w:rsid w:val="00276388"/>
    <w:rsid w:val="00276500"/>
    <w:rsid w:val="0027656E"/>
    <w:rsid w:val="002765C9"/>
    <w:rsid w:val="00276669"/>
    <w:rsid w:val="002767F3"/>
    <w:rsid w:val="00276B71"/>
    <w:rsid w:val="00276C72"/>
    <w:rsid w:val="00276CD4"/>
    <w:rsid w:val="00276D87"/>
    <w:rsid w:val="00276F0A"/>
    <w:rsid w:val="00276FBC"/>
    <w:rsid w:val="0027727F"/>
    <w:rsid w:val="00277282"/>
    <w:rsid w:val="00277384"/>
    <w:rsid w:val="00277446"/>
    <w:rsid w:val="002776C8"/>
    <w:rsid w:val="0027799A"/>
    <w:rsid w:val="00277A0B"/>
    <w:rsid w:val="00277B2D"/>
    <w:rsid w:val="00277C1B"/>
    <w:rsid w:val="00277C92"/>
    <w:rsid w:val="00277D50"/>
    <w:rsid w:val="00277F28"/>
    <w:rsid w:val="00277FB3"/>
    <w:rsid w:val="00277FD5"/>
    <w:rsid w:val="00277FDF"/>
    <w:rsid w:val="00280172"/>
    <w:rsid w:val="002803FE"/>
    <w:rsid w:val="0028045D"/>
    <w:rsid w:val="00280607"/>
    <w:rsid w:val="002807CE"/>
    <w:rsid w:val="00280A4D"/>
    <w:rsid w:val="00280B3A"/>
    <w:rsid w:val="00280B4D"/>
    <w:rsid w:val="00280B6A"/>
    <w:rsid w:val="00280BB0"/>
    <w:rsid w:val="00280D5E"/>
    <w:rsid w:val="00280DB6"/>
    <w:rsid w:val="00280E7F"/>
    <w:rsid w:val="00281072"/>
    <w:rsid w:val="0028113F"/>
    <w:rsid w:val="00281175"/>
    <w:rsid w:val="002812D3"/>
    <w:rsid w:val="00281567"/>
    <w:rsid w:val="00281687"/>
    <w:rsid w:val="00281784"/>
    <w:rsid w:val="00281EAC"/>
    <w:rsid w:val="00281FCD"/>
    <w:rsid w:val="002824C9"/>
    <w:rsid w:val="0028267C"/>
    <w:rsid w:val="002827E5"/>
    <w:rsid w:val="00282800"/>
    <w:rsid w:val="002828B0"/>
    <w:rsid w:val="00282C2D"/>
    <w:rsid w:val="00282C73"/>
    <w:rsid w:val="00282DA2"/>
    <w:rsid w:val="00282E2C"/>
    <w:rsid w:val="00282F81"/>
    <w:rsid w:val="00282FEC"/>
    <w:rsid w:val="00283099"/>
    <w:rsid w:val="002831DD"/>
    <w:rsid w:val="0028320A"/>
    <w:rsid w:val="00283283"/>
    <w:rsid w:val="00283371"/>
    <w:rsid w:val="002833B1"/>
    <w:rsid w:val="0028351C"/>
    <w:rsid w:val="0028357F"/>
    <w:rsid w:val="002836E4"/>
    <w:rsid w:val="0028378C"/>
    <w:rsid w:val="002837EC"/>
    <w:rsid w:val="00283945"/>
    <w:rsid w:val="00283C3F"/>
    <w:rsid w:val="00283D8D"/>
    <w:rsid w:val="00283DDF"/>
    <w:rsid w:val="00283EB7"/>
    <w:rsid w:val="00284036"/>
    <w:rsid w:val="002840D3"/>
    <w:rsid w:val="00284403"/>
    <w:rsid w:val="0028454C"/>
    <w:rsid w:val="00284587"/>
    <w:rsid w:val="0028473A"/>
    <w:rsid w:val="00284A12"/>
    <w:rsid w:val="00284ADD"/>
    <w:rsid w:val="00284D03"/>
    <w:rsid w:val="00284F5E"/>
    <w:rsid w:val="00284F98"/>
    <w:rsid w:val="00284FC8"/>
    <w:rsid w:val="0028508E"/>
    <w:rsid w:val="00285126"/>
    <w:rsid w:val="002851BF"/>
    <w:rsid w:val="002852DA"/>
    <w:rsid w:val="00285574"/>
    <w:rsid w:val="00285648"/>
    <w:rsid w:val="00285704"/>
    <w:rsid w:val="0028575A"/>
    <w:rsid w:val="0028575B"/>
    <w:rsid w:val="002858D6"/>
    <w:rsid w:val="00285A9F"/>
    <w:rsid w:val="00285E30"/>
    <w:rsid w:val="00285E4A"/>
    <w:rsid w:val="0028634A"/>
    <w:rsid w:val="00286358"/>
    <w:rsid w:val="00286428"/>
    <w:rsid w:val="00286753"/>
    <w:rsid w:val="0028685E"/>
    <w:rsid w:val="0028686A"/>
    <w:rsid w:val="00286901"/>
    <w:rsid w:val="00286A17"/>
    <w:rsid w:val="00286AB1"/>
    <w:rsid w:val="00286AD2"/>
    <w:rsid w:val="00286C31"/>
    <w:rsid w:val="00286CC7"/>
    <w:rsid w:val="00286F44"/>
    <w:rsid w:val="002873A2"/>
    <w:rsid w:val="002877A3"/>
    <w:rsid w:val="00287816"/>
    <w:rsid w:val="002879E8"/>
    <w:rsid w:val="00287AC7"/>
    <w:rsid w:val="00287CA8"/>
    <w:rsid w:val="00287E32"/>
    <w:rsid w:val="00287E71"/>
    <w:rsid w:val="00287FD7"/>
    <w:rsid w:val="002902EE"/>
    <w:rsid w:val="0029038F"/>
    <w:rsid w:val="002903FC"/>
    <w:rsid w:val="002904C9"/>
    <w:rsid w:val="00290745"/>
    <w:rsid w:val="00290AAB"/>
    <w:rsid w:val="00290B1B"/>
    <w:rsid w:val="00290EAD"/>
    <w:rsid w:val="00290FA6"/>
    <w:rsid w:val="002910F6"/>
    <w:rsid w:val="0029133D"/>
    <w:rsid w:val="0029137F"/>
    <w:rsid w:val="00291481"/>
    <w:rsid w:val="00291660"/>
    <w:rsid w:val="002917A6"/>
    <w:rsid w:val="002917DE"/>
    <w:rsid w:val="00291882"/>
    <w:rsid w:val="00291900"/>
    <w:rsid w:val="00291B31"/>
    <w:rsid w:val="00291CEE"/>
    <w:rsid w:val="00291E23"/>
    <w:rsid w:val="00291FBF"/>
    <w:rsid w:val="002920F7"/>
    <w:rsid w:val="002922A5"/>
    <w:rsid w:val="00292671"/>
    <w:rsid w:val="002927B9"/>
    <w:rsid w:val="0029283A"/>
    <w:rsid w:val="0029287B"/>
    <w:rsid w:val="002929A9"/>
    <w:rsid w:val="00292A5B"/>
    <w:rsid w:val="00292D49"/>
    <w:rsid w:val="00292E12"/>
    <w:rsid w:val="00292F15"/>
    <w:rsid w:val="0029303B"/>
    <w:rsid w:val="0029341E"/>
    <w:rsid w:val="00293494"/>
    <w:rsid w:val="00293538"/>
    <w:rsid w:val="002939AE"/>
    <w:rsid w:val="00293A4D"/>
    <w:rsid w:val="00293AAA"/>
    <w:rsid w:val="00293B8F"/>
    <w:rsid w:val="00293F22"/>
    <w:rsid w:val="0029427F"/>
    <w:rsid w:val="00294299"/>
    <w:rsid w:val="00294390"/>
    <w:rsid w:val="002946F8"/>
    <w:rsid w:val="00294767"/>
    <w:rsid w:val="0029487F"/>
    <w:rsid w:val="002949B1"/>
    <w:rsid w:val="002949D8"/>
    <w:rsid w:val="00294B7D"/>
    <w:rsid w:val="00294BBF"/>
    <w:rsid w:val="00294BF9"/>
    <w:rsid w:val="00294E38"/>
    <w:rsid w:val="00294E8D"/>
    <w:rsid w:val="00294EAA"/>
    <w:rsid w:val="002950A0"/>
    <w:rsid w:val="0029511D"/>
    <w:rsid w:val="00295300"/>
    <w:rsid w:val="002958C1"/>
    <w:rsid w:val="002958CC"/>
    <w:rsid w:val="0029597F"/>
    <w:rsid w:val="00295B39"/>
    <w:rsid w:val="00295B8D"/>
    <w:rsid w:val="00295CA5"/>
    <w:rsid w:val="0029600C"/>
    <w:rsid w:val="002960CA"/>
    <w:rsid w:val="002960F4"/>
    <w:rsid w:val="00296108"/>
    <w:rsid w:val="00296437"/>
    <w:rsid w:val="0029661A"/>
    <w:rsid w:val="002966E7"/>
    <w:rsid w:val="00296802"/>
    <w:rsid w:val="0029696D"/>
    <w:rsid w:val="002969CE"/>
    <w:rsid w:val="00296B0F"/>
    <w:rsid w:val="00296C39"/>
    <w:rsid w:val="00296C90"/>
    <w:rsid w:val="00296D23"/>
    <w:rsid w:val="00296DC2"/>
    <w:rsid w:val="00296E9D"/>
    <w:rsid w:val="00296FB7"/>
    <w:rsid w:val="0029709C"/>
    <w:rsid w:val="00297130"/>
    <w:rsid w:val="002971A8"/>
    <w:rsid w:val="0029754D"/>
    <w:rsid w:val="0029757F"/>
    <w:rsid w:val="002975B7"/>
    <w:rsid w:val="002979D1"/>
    <w:rsid w:val="00297C0C"/>
    <w:rsid w:val="00297C5D"/>
    <w:rsid w:val="00297DEC"/>
    <w:rsid w:val="00297FE3"/>
    <w:rsid w:val="002A006A"/>
    <w:rsid w:val="002A00CF"/>
    <w:rsid w:val="002A0391"/>
    <w:rsid w:val="002A083B"/>
    <w:rsid w:val="002A098C"/>
    <w:rsid w:val="002A09F0"/>
    <w:rsid w:val="002A0A30"/>
    <w:rsid w:val="002A0B8B"/>
    <w:rsid w:val="002A0BBA"/>
    <w:rsid w:val="002A0D15"/>
    <w:rsid w:val="002A0E21"/>
    <w:rsid w:val="002A128C"/>
    <w:rsid w:val="002A1335"/>
    <w:rsid w:val="002A1350"/>
    <w:rsid w:val="002A13DF"/>
    <w:rsid w:val="002A1429"/>
    <w:rsid w:val="002A1871"/>
    <w:rsid w:val="002A1960"/>
    <w:rsid w:val="002A1D30"/>
    <w:rsid w:val="002A1E60"/>
    <w:rsid w:val="002A1F1A"/>
    <w:rsid w:val="002A1F40"/>
    <w:rsid w:val="002A1FE4"/>
    <w:rsid w:val="002A23DA"/>
    <w:rsid w:val="002A240E"/>
    <w:rsid w:val="002A2501"/>
    <w:rsid w:val="002A2627"/>
    <w:rsid w:val="002A2779"/>
    <w:rsid w:val="002A2829"/>
    <w:rsid w:val="002A2880"/>
    <w:rsid w:val="002A2A58"/>
    <w:rsid w:val="002A2B56"/>
    <w:rsid w:val="002A2B8A"/>
    <w:rsid w:val="002A2B9E"/>
    <w:rsid w:val="002A2DC8"/>
    <w:rsid w:val="002A2F7B"/>
    <w:rsid w:val="002A2FD9"/>
    <w:rsid w:val="002A312D"/>
    <w:rsid w:val="002A32DA"/>
    <w:rsid w:val="002A3348"/>
    <w:rsid w:val="002A3444"/>
    <w:rsid w:val="002A39E3"/>
    <w:rsid w:val="002A3AC4"/>
    <w:rsid w:val="002A3F67"/>
    <w:rsid w:val="002A3FD6"/>
    <w:rsid w:val="002A40BE"/>
    <w:rsid w:val="002A43BD"/>
    <w:rsid w:val="002A445A"/>
    <w:rsid w:val="002A44E4"/>
    <w:rsid w:val="002A4887"/>
    <w:rsid w:val="002A48D6"/>
    <w:rsid w:val="002A4922"/>
    <w:rsid w:val="002A4A5F"/>
    <w:rsid w:val="002A4C50"/>
    <w:rsid w:val="002A4EF4"/>
    <w:rsid w:val="002A5026"/>
    <w:rsid w:val="002A5231"/>
    <w:rsid w:val="002A54AF"/>
    <w:rsid w:val="002A5531"/>
    <w:rsid w:val="002A55EF"/>
    <w:rsid w:val="002A562B"/>
    <w:rsid w:val="002A57E6"/>
    <w:rsid w:val="002A5872"/>
    <w:rsid w:val="002A589E"/>
    <w:rsid w:val="002A59F9"/>
    <w:rsid w:val="002A5A0B"/>
    <w:rsid w:val="002A5B34"/>
    <w:rsid w:val="002A5D09"/>
    <w:rsid w:val="002A5DEC"/>
    <w:rsid w:val="002A610B"/>
    <w:rsid w:val="002A6148"/>
    <w:rsid w:val="002A630C"/>
    <w:rsid w:val="002A6504"/>
    <w:rsid w:val="002A6B2D"/>
    <w:rsid w:val="002A6DF8"/>
    <w:rsid w:val="002A6E24"/>
    <w:rsid w:val="002A6E6B"/>
    <w:rsid w:val="002A7085"/>
    <w:rsid w:val="002A7386"/>
    <w:rsid w:val="002A7395"/>
    <w:rsid w:val="002A743C"/>
    <w:rsid w:val="002A75B8"/>
    <w:rsid w:val="002A7603"/>
    <w:rsid w:val="002A76CD"/>
    <w:rsid w:val="002A76DE"/>
    <w:rsid w:val="002A776C"/>
    <w:rsid w:val="002A788D"/>
    <w:rsid w:val="002A7A02"/>
    <w:rsid w:val="002A7B3D"/>
    <w:rsid w:val="002A7C54"/>
    <w:rsid w:val="002A7CC4"/>
    <w:rsid w:val="002A7D3B"/>
    <w:rsid w:val="002A7E9F"/>
    <w:rsid w:val="002A7F46"/>
    <w:rsid w:val="002A7FC0"/>
    <w:rsid w:val="002B01C4"/>
    <w:rsid w:val="002B02BF"/>
    <w:rsid w:val="002B03D0"/>
    <w:rsid w:val="002B03F3"/>
    <w:rsid w:val="002B07F5"/>
    <w:rsid w:val="002B091C"/>
    <w:rsid w:val="002B09EB"/>
    <w:rsid w:val="002B0B1C"/>
    <w:rsid w:val="002B0B4F"/>
    <w:rsid w:val="002B0CC5"/>
    <w:rsid w:val="002B0D16"/>
    <w:rsid w:val="002B0D76"/>
    <w:rsid w:val="002B0F7A"/>
    <w:rsid w:val="002B0FA4"/>
    <w:rsid w:val="002B1003"/>
    <w:rsid w:val="002B10F9"/>
    <w:rsid w:val="002B1254"/>
    <w:rsid w:val="002B12E4"/>
    <w:rsid w:val="002B184A"/>
    <w:rsid w:val="002B1966"/>
    <w:rsid w:val="002B1BEB"/>
    <w:rsid w:val="002B1C29"/>
    <w:rsid w:val="002B1D3D"/>
    <w:rsid w:val="002B1EE4"/>
    <w:rsid w:val="002B2244"/>
    <w:rsid w:val="002B22A3"/>
    <w:rsid w:val="002B2620"/>
    <w:rsid w:val="002B26CB"/>
    <w:rsid w:val="002B285C"/>
    <w:rsid w:val="002B299F"/>
    <w:rsid w:val="002B2AA6"/>
    <w:rsid w:val="002B2ADC"/>
    <w:rsid w:val="002B2B1A"/>
    <w:rsid w:val="002B2B3D"/>
    <w:rsid w:val="002B2B47"/>
    <w:rsid w:val="002B2CF3"/>
    <w:rsid w:val="002B3095"/>
    <w:rsid w:val="002B333E"/>
    <w:rsid w:val="002B3394"/>
    <w:rsid w:val="002B348F"/>
    <w:rsid w:val="002B34D3"/>
    <w:rsid w:val="002B353C"/>
    <w:rsid w:val="002B35D4"/>
    <w:rsid w:val="002B363F"/>
    <w:rsid w:val="002B37BA"/>
    <w:rsid w:val="002B390A"/>
    <w:rsid w:val="002B3A80"/>
    <w:rsid w:val="002B3BF7"/>
    <w:rsid w:val="002B3CD8"/>
    <w:rsid w:val="002B3DCF"/>
    <w:rsid w:val="002B4005"/>
    <w:rsid w:val="002B4083"/>
    <w:rsid w:val="002B40B8"/>
    <w:rsid w:val="002B4113"/>
    <w:rsid w:val="002B4445"/>
    <w:rsid w:val="002B4822"/>
    <w:rsid w:val="002B499E"/>
    <w:rsid w:val="002B49E5"/>
    <w:rsid w:val="002B49F8"/>
    <w:rsid w:val="002B4A09"/>
    <w:rsid w:val="002B4A0A"/>
    <w:rsid w:val="002B4BF4"/>
    <w:rsid w:val="002B4D80"/>
    <w:rsid w:val="002B4DBB"/>
    <w:rsid w:val="002B4F27"/>
    <w:rsid w:val="002B5243"/>
    <w:rsid w:val="002B5351"/>
    <w:rsid w:val="002B54F3"/>
    <w:rsid w:val="002B5552"/>
    <w:rsid w:val="002B55B8"/>
    <w:rsid w:val="002B55C9"/>
    <w:rsid w:val="002B5771"/>
    <w:rsid w:val="002B57AF"/>
    <w:rsid w:val="002B5C98"/>
    <w:rsid w:val="002B5D8E"/>
    <w:rsid w:val="002B5E51"/>
    <w:rsid w:val="002B5F13"/>
    <w:rsid w:val="002B600F"/>
    <w:rsid w:val="002B61EA"/>
    <w:rsid w:val="002B62CE"/>
    <w:rsid w:val="002B6405"/>
    <w:rsid w:val="002B640D"/>
    <w:rsid w:val="002B6516"/>
    <w:rsid w:val="002B6803"/>
    <w:rsid w:val="002B696F"/>
    <w:rsid w:val="002B6A6B"/>
    <w:rsid w:val="002B6BFD"/>
    <w:rsid w:val="002B6C14"/>
    <w:rsid w:val="002B6D26"/>
    <w:rsid w:val="002B6E73"/>
    <w:rsid w:val="002B6FA8"/>
    <w:rsid w:val="002B700A"/>
    <w:rsid w:val="002B7059"/>
    <w:rsid w:val="002B71AE"/>
    <w:rsid w:val="002B71CF"/>
    <w:rsid w:val="002B7570"/>
    <w:rsid w:val="002B7610"/>
    <w:rsid w:val="002B78C1"/>
    <w:rsid w:val="002B7A8B"/>
    <w:rsid w:val="002B7AAB"/>
    <w:rsid w:val="002B7B7B"/>
    <w:rsid w:val="002B7C17"/>
    <w:rsid w:val="002B7C5C"/>
    <w:rsid w:val="002B7E98"/>
    <w:rsid w:val="002B7F40"/>
    <w:rsid w:val="002B7F44"/>
    <w:rsid w:val="002C02F9"/>
    <w:rsid w:val="002C0437"/>
    <w:rsid w:val="002C057B"/>
    <w:rsid w:val="002C073C"/>
    <w:rsid w:val="002C0D17"/>
    <w:rsid w:val="002C0D1A"/>
    <w:rsid w:val="002C0E38"/>
    <w:rsid w:val="002C0F26"/>
    <w:rsid w:val="002C0F7F"/>
    <w:rsid w:val="002C1369"/>
    <w:rsid w:val="002C138C"/>
    <w:rsid w:val="002C13EF"/>
    <w:rsid w:val="002C151D"/>
    <w:rsid w:val="002C18F8"/>
    <w:rsid w:val="002C198A"/>
    <w:rsid w:val="002C1AF1"/>
    <w:rsid w:val="002C1B49"/>
    <w:rsid w:val="002C1B9F"/>
    <w:rsid w:val="002C1BEB"/>
    <w:rsid w:val="002C1C5D"/>
    <w:rsid w:val="002C1C8C"/>
    <w:rsid w:val="002C1CF1"/>
    <w:rsid w:val="002C1F1A"/>
    <w:rsid w:val="002C1F6F"/>
    <w:rsid w:val="002C2014"/>
    <w:rsid w:val="002C2106"/>
    <w:rsid w:val="002C228D"/>
    <w:rsid w:val="002C22DC"/>
    <w:rsid w:val="002C231D"/>
    <w:rsid w:val="002C25B5"/>
    <w:rsid w:val="002C2686"/>
    <w:rsid w:val="002C26A0"/>
    <w:rsid w:val="002C298B"/>
    <w:rsid w:val="002C29ED"/>
    <w:rsid w:val="002C2B70"/>
    <w:rsid w:val="002C2BAA"/>
    <w:rsid w:val="002C2C0B"/>
    <w:rsid w:val="002C2CA3"/>
    <w:rsid w:val="002C2CF8"/>
    <w:rsid w:val="002C319C"/>
    <w:rsid w:val="002C31BF"/>
    <w:rsid w:val="002C354C"/>
    <w:rsid w:val="002C36EA"/>
    <w:rsid w:val="002C3789"/>
    <w:rsid w:val="002C3798"/>
    <w:rsid w:val="002C37DA"/>
    <w:rsid w:val="002C3A6A"/>
    <w:rsid w:val="002C3B40"/>
    <w:rsid w:val="002C3B67"/>
    <w:rsid w:val="002C3B91"/>
    <w:rsid w:val="002C3E70"/>
    <w:rsid w:val="002C3F55"/>
    <w:rsid w:val="002C3FFF"/>
    <w:rsid w:val="002C42E0"/>
    <w:rsid w:val="002C4578"/>
    <w:rsid w:val="002C45C3"/>
    <w:rsid w:val="002C4804"/>
    <w:rsid w:val="002C4867"/>
    <w:rsid w:val="002C489F"/>
    <w:rsid w:val="002C4902"/>
    <w:rsid w:val="002C491A"/>
    <w:rsid w:val="002C494F"/>
    <w:rsid w:val="002C4B7A"/>
    <w:rsid w:val="002C4B93"/>
    <w:rsid w:val="002C4DDF"/>
    <w:rsid w:val="002C4DFA"/>
    <w:rsid w:val="002C50E6"/>
    <w:rsid w:val="002C51F7"/>
    <w:rsid w:val="002C5267"/>
    <w:rsid w:val="002C546E"/>
    <w:rsid w:val="002C5529"/>
    <w:rsid w:val="002C57CC"/>
    <w:rsid w:val="002C5A8C"/>
    <w:rsid w:val="002C5AD0"/>
    <w:rsid w:val="002C5B21"/>
    <w:rsid w:val="002C5B2D"/>
    <w:rsid w:val="002C5B38"/>
    <w:rsid w:val="002C5C8B"/>
    <w:rsid w:val="002C6218"/>
    <w:rsid w:val="002C623B"/>
    <w:rsid w:val="002C62BB"/>
    <w:rsid w:val="002C630A"/>
    <w:rsid w:val="002C6985"/>
    <w:rsid w:val="002C6A75"/>
    <w:rsid w:val="002C6FA0"/>
    <w:rsid w:val="002C6FBB"/>
    <w:rsid w:val="002C6FD6"/>
    <w:rsid w:val="002C708A"/>
    <w:rsid w:val="002C7193"/>
    <w:rsid w:val="002C72A0"/>
    <w:rsid w:val="002C7380"/>
    <w:rsid w:val="002C752A"/>
    <w:rsid w:val="002C77BD"/>
    <w:rsid w:val="002C7857"/>
    <w:rsid w:val="002C791B"/>
    <w:rsid w:val="002C7990"/>
    <w:rsid w:val="002C7AC2"/>
    <w:rsid w:val="002C7AD3"/>
    <w:rsid w:val="002C7B11"/>
    <w:rsid w:val="002C7CD2"/>
    <w:rsid w:val="002C7D4A"/>
    <w:rsid w:val="002C7EC3"/>
    <w:rsid w:val="002C7F47"/>
    <w:rsid w:val="002CD781"/>
    <w:rsid w:val="002D00B2"/>
    <w:rsid w:val="002D0106"/>
    <w:rsid w:val="002D03D3"/>
    <w:rsid w:val="002D05F2"/>
    <w:rsid w:val="002D0665"/>
    <w:rsid w:val="002D0829"/>
    <w:rsid w:val="002D09CF"/>
    <w:rsid w:val="002D0B5B"/>
    <w:rsid w:val="002D0C99"/>
    <w:rsid w:val="002D0CFF"/>
    <w:rsid w:val="002D0E48"/>
    <w:rsid w:val="002D0F94"/>
    <w:rsid w:val="002D141A"/>
    <w:rsid w:val="002D143A"/>
    <w:rsid w:val="002D1A57"/>
    <w:rsid w:val="002D1AC9"/>
    <w:rsid w:val="002D1BF0"/>
    <w:rsid w:val="002D1C86"/>
    <w:rsid w:val="002D1E73"/>
    <w:rsid w:val="002D21E6"/>
    <w:rsid w:val="002D2246"/>
    <w:rsid w:val="002D244F"/>
    <w:rsid w:val="002D25B1"/>
    <w:rsid w:val="002D25FD"/>
    <w:rsid w:val="002D26BF"/>
    <w:rsid w:val="002D2919"/>
    <w:rsid w:val="002D35C6"/>
    <w:rsid w:val="002D36F9"/>
    <w:rsid w:val="002D3B20"/>
    <w:rsid w:val="002D3B44"/>
    <w:rsid w:val="002D3B59"/>
    <w:rsid w:val="002D3B88"/>
    <w:rsid w:val="002D3CF6"/>
    <w:rsid w:val="002D3D43"/>
    <w:rsid w:val="002D3DD4"/>
    <w:rsid w:val="002D42AB"/>
    <w:rsid w:val="002D43AE"/>
    <w:rsid w:val="002D4651"/>
    <w:rsid w:val="002D473A"/>
    <w:rsid w:val="002D47F0"/>
    <w:rsid w:val="002D4A05"/>
    <w:rsid w:val="002D4B7A"/>
    <w:rsid w:val="002D4F79"/>
    <w:rsid w:val="002D4FB4"/>
    <w:rsid w:val="002D5223"/>
    <w:rsid w:val="002D5337"/>
    <w:rsid w:val="002D5357"/>
    <w:rsid w:val="002D54D1"/>
    <w:rsid w:val="002D569B"/>
    <w:rsid w:val="002D56C0"/>
    <w:rsid w:val="002D587F"/>
    <w:rsid w:val="002D59B4"/>
    <w:rsid w:val="002D5D14"/>
    <w:rsid w:val="002D5D41"/>
    <w:rsid w:val="002D5E63"/>
    <w:rsid w:val="002D6017"/>
    <w:rsid w:val="002D6021"/>
    <w:rsid w:val="002D6079"/>
    <w:rsid w:val="002D608D"/>
    <w:rsid w:val="002D6178"/>
    <w:rsid w:val="002D6280"/>
    <w:rsid w:val="002D62C7"/>
    <w:rsid w:val="002D6718"/>
    <w:rsid w:val="002D6877"/>
    <w:rsid w:val="002D69B7"/>
    <w:rsid w:val="002D6AC2"/>
    <w:rsid w:val="002D6AEC"/>
    <w:rsid w:val="002D6AF7"/>
    <w:rsid w:val="002D6B34"/>
    <w:rsid w:val="002D6B48"/>
    <w:rsid w:val="002D6C0C"/>
    <w:rsid w:val="002D70A2"/>
    <w:rsid w:val="002D7133"/>
    <w:rsid w:val="002D715B"/>
    <w:rsid w:val="002D7172"/>
    <w:rsid w:val="002D741C"/>
    <w:rsid w:val="002D770C"/>
    <w:rsid w:val="002D7914"/>
    <w:rsid w:val="002D7A9A"/>
    <w:rsid w:val="002D7B4B"/>
    <w:rsid w:val="002D7B5B"/>
    <w:rsid w:val="002D7B7D"/>
    <w:rsid w:val="002D7C39"/>
    <w:rsid w:val="002D7D73"/>
    <w:rsid w:val="002D7E4D"/>
    <w:rsid w:val="002D7F10"/>
    <w:rsid w:val="002E0136"/>
    <w:rsid w:val="002E01AF"/>
    <w:rsid w:val="002E01CC"/>
    <w:rsid w:val="002E045E"/>
    <w:rsid w:val="002E0779"/>
    <w:rsid w:val="002E0878"/>
    <w:rsid w:val="002E08B4"/>
    <w:rsid w:val="002E0CD7"/>
    <w:rsid w:val="002E0D99"/>
    <w:rsid w:val="002E0E03"/>
    <w:rsid w:val="002E0E98"/>
    <w:rsid w:val="002E0E9C"/>
    <w:rsid w:val="002E0FBE"/>
    <w:rsid w:val="002E10C1"/>
    <w:rsid w:val="002E1294"/>
    <w:rsid w:val="002E1372"/>
    <w:rsid w:val="002E13F8"/>
    <w:rsid w:val="002E14B9"/>
    <w:rsid w:val="002E16F5"/>
    <w:rsid w:val="002E179C"/>
    <w:rsid w:val="002E179F"/>
    <w:rsid w:val="002E182F"/>
    <w:rsid w:val="002E185A"/>
    <w:rsid w:val="002E1B74"/>
    <w:rsid w:val="002E1C92"/>
    <w:rsid w:val="002E1CB4"/>
    <w:rsid w:val="002E1DA4"/>
    <w:rsid w:val="002E1E51"/>
    <w:rsid w:val="002E1EA9"/>
    <w:rsid w:val="002E1FFE"/>
    <w:rsid w:val="002E225D"/>
    <w:rsid w:val="002E269D"/>
    <w:rsid w:val="002E29EA"/>
    <w:rsid w:val="002E2ED4"/>
    <w:rsid w:val="002E2FE6"/>
    <w:rsid w:val="002E302E"/>
    <w:rsid w:val="002E307E"/>
    <w:rsid w:val="002E3137"/>
    <w:rsid w:val="002E3249"/>
    <w:rsid w:val="002E32AB"/>
    <w:rsid w:val="002E356E"/>
    <w:rsid w:val="002E3898"/>
    <w:rsid w:val="002E38FE"/>
    <w:rsid w:val="002E397B"/>
    <w:rsid w:val="002E3F51"/>
    <w:rsid w:val="002E4046"/>
    <w:rsid w:val="002E409A"/>
    <w:rsid w:val="002E420C"/>
    <w:rsid w:val="002E4276"/>
    <w:rsid w:val="002E4286"/>
    <w:rsid w:val="002E42C4"/>
    <w:rsid w:val="002E43F5"/>
    <w:rsid w:val="002E44B6"/>
    <w:rsid w:val="002E465C"/>
    <w:rsid w:val="002E487D"/>
    <w:rsid w:val="002E4890"/>
    <w:rsid w:val="002E49A4"/>
    <w:rsid w:val="002E49DB"/>
    <w:rsid w:val="002E49F7"/>
    <w:rsid w:val="002E4BA5"/>
    <w:rsid w:val="002E4D18"/>
    <w:rsid w:val="002E4D26"/>
    <w:rsid w:val="002E4ECE"/>
    <w:rsid w:val="002E4FCA"/>
    <w:rsid w:val="002E5343"/>
    <w:rsid w:val="002E5389"/>
    <w:rsid w:val="002E53D7"/>
    <w:rsid w:val="002E5568"/>
    <w:rsid w:val="002E57E8"/>
    <w:rsid w:val="002E57EA"/>
    <w:rsid w:val="002E5A1A"/>
    <w:rsid w:val="002E5ADB"/>
    <w:rsid w:val="002E5AFF"/>
    <w:rsid w:val="002E5BBC"/>
    <w:rsid w:val="002E5CB2"/>
    <w:rsid w:val="002E5D41"/>
    <w:rsid w:val="002E5DFC"/>
    <w:rsid w:val="002E5DFE"/>
    <w:rsid w:val="002E5E3D"/>
    <w:rsid w:val="002E5EF8"/>
    <w:rsid w:val="002E5F5D"/>
    <w:rsid w:val="002E5FBF"/>
    <w:rsid w:val="002E6391"/>
    <w:rsid w:val="002E63A1"/>
    <w:rsid w:val="002E6402"/>
    <w:rsid w:val="002E649D"/>
    <w:rsid w:val="002E6A78"/>
    <w:rsid w:val="002E6BAC"/>
    <w:rsid w:val="002E6DE4"/>
    <w:rsid w:val="002E6E6C"/>
    <w:rsid w:val="002E703B"/>
    <w:rsid w:val="002E70BA"/>
    <w:rsid w:val="002E711B"/>
    <w:rsid w:val="002E7355"/>
    <w:rsid w:val="002E73B3"/>
    <w:rsid w:val="002E757B"/>
    <w:rsid w:val="002E7582"/>
    <w:rsid w:val="002E759B"/>
    <w:rsid w:val="002E767E"/>
    <w:rsid w:val="002E7C38"/>
    <w:rsid w:val="002E7ED2"/>
    <w:rsid w:val="002E7FA6"/>
    <w:rsid w:val="002F0245"/>
    <w:rsid w:val="002F0443"/>
    <w:rsid w:val="002F04D7"/>
    <w:rsid w:val="002F06CF"/>
    <w:rsid w:val="002F0B9B"/>
    <w:rsid w:val="002F0DD3"/>
    <w:rsid w:val="002F0E40"/>
    <w:rsid w:val="002F0E59"/>
    <w:rsid w:val="002F0E82"/>
    <w:rsid w:val="002F0EC7"/>
    <w:rsid w:val="002F0F69"/>
    <w:rsid w:val="002F1528"/>
    <w:rsid w:val="002F15DD"/>
    <w:rsid w:val="002F169F"/>
    <w:rsid w:val="002F16AE"/>
    <w:rsid w:val="002F17E1"/>
    <w:rsid w:val="002F1C20"/>
    <w:rsid w:val="002F1C4D"/>
    <w:rsid w:val="002F1C8F"/>
    <w:rsid w:val="002F1E83"/>
    <w:rsid w:val="002F204A"/>
    <w:rsid w:val="002F22C4"/>
    <w:rsid w:val="002F2688"/>
    <w:rsid w:val="002F2702"/>
    <w:rsid w:val="002F2795"/>
    <w:rsid w:val="002F281A"/>
    <w:rsid w:val="002F296E"/>
    <w:rsid w:val="002F2A77"/>
    <w:rsid w:val="002F2D93"/>
    <w:rsid w:val="002F2E0B"/>
    <w:rsid w:val="002F2FC9"/>
    <w:rsid w:val="002F313A"/>
    <w:rsid w:val="002F32E3"/>
    <w:rsid w:val="002F33B7"/>
    <w:rsid w:val="002F3793"/>
    <w:rsid w:val="002F3798"/>
    <w:rsid w:val="002F382A"/>
    <w:rsid w:val="002F382C"/>
    <w:rsid w:val="002F3B7C"/>
    <w:rsid w:val="002F3E4A"/>
    <w:rsid w:val="002F3E9D"/>
    <w:rsid w:val="002F406A"/>
    <w:rsid w:val="002F4382"/>
    <w:rsid w:val="002F43AC"/>
    <w:rsid w:val="002F4440"/>
    <w:rsid w:val="002F4558"/>
    <w:rsid w:val="002F48BB"/>
    <w:rsid w:val="002F4933"/>
    <w:rsid w:val="002F4B7C"/>
    <w:rsid w:val="002F4BC8"/>
    <w:rsid w:val="002F4FC8"/>
    <w:rsid w:val="002F5064"/>
    <w:rsid w:val="002F50A1"/>
    <w:rsid w:val="002F50A3"/>
    <w:rsid w:val="002F50CB"/>
    <w:rsid w:val="002F528C"/>
    <w:rsid w:val="002F5432"/>
    <w:rsid w:val="002F54B8"/>
    <w:rsid w:val="002F5815"/>
    <w:rsid w:val="002F58B4"/>
    <w:rsid w:val="002F593D"/>
    <w:rsid w:val="002F5BAB"/>
    <w:rsid w:val="002F5C2A"/>
    <w:rsid w:val="002F5C8F"/>
    <w:rsid w:val="002F5EDF"/>
    <w:rsid w:val="002F5F39"/>
    <w:rsid w:val="002F5FA4"/>
    <w:rsid w:val="002F6093"/>
    <w:rsid w:val="002F6146"/>
    <w:rsid w:val="002F636E"/>
    <w:rsid w:val="002F66FC"/>
    <w:rsid w:val="002F72FE"/>
    <w:rsid w:val="002F731D"/>
    <w:rsid w:val="002F7343"/>
    <w:rsid w:val="002F74D6"/>
    <w:rsid w:val="002F75E5"/>
    <w:rsid w:val="002F765F"/>
    <w:rsid w:val="002F7679"/>
    <w:rsid w:val="002F77AB"/>
    <w:rsid w:val="002F77B1"/>
    <w:rsid w:val="002F7982"/>
    <w:rsid w:val="002F7B3D"/>
    <w:rsid w:val="002F7C5A"/>
    <w:rsid w:val="002F7D46"/>
    <w:rsid w:val="002F7E2E"/>
    <w:rsid w:val="0030015A"/>
    <w:rsid w:val="003002CF"/>
    <w:rsid w:val="00300379"/>
    <w:rsid w:val="003003A1"/>
    <w:rsid w:val="003004E1"/>
    <w:rsid w:val="003005C3"/>
    <w:rsid w:val="0030067A"/>
    <w:rsid w:val="003006D7"/>
    <w:rsid w:val="003007D2"/>
    <w:rsid w:val="003007DF"/>
    <w:rsid w:val="00300815"/>
    <w:rsid w:val="0030091B"/>
    <w:rsid w:val="00300A55"/>
    <w:rsid w:val="00300ABC"/>
    <w:rsid w:val="00300AE3"/>
    <w:rsid w:val="00300B2A"/>
    <w:rsid w:val="00300C4A"/>
    <w:rsid w:val="00300CBF"/>
    <w:rsid w:val="00300D4A"/>
    <w:rsid w:val="003010A4"/>
    <w:rsid w:val="00301164"/>
    <w:rsid w:val="0030155B"/>
    <w:rsid w:val="0030179F"/>
    <w:rsid w:val="003019C3"/>
    <w:rsid w:val="00301A28"/>
    <w:rsid w:val="00301A62"/>
    <w:rsid w:val="00301B4F"/>
    <w:rsid w:val="00301DE3"/>
    <w:rsid w:val="00302089"/>
    <w:rsid w:val="0030221D"/>
    <w:rsid w:val="003023E5"/>
    <w:rsid w:val="00302462"/>
    <w:rsid w:val="0030256C"/>
    <w:rsid w:val="00302598"/>
    <w:rsid w:val="00302637"/>
    <w:rsid w:val="00302649"/>
    <w:rsid w:val="003027C3"/>
    <w:rsid w:val="00302A09"/>
    <w:rsid w:val="00302A3D"/>
    <w:rsid w:val="00302B55"/>
    <w:rsid w:val="00302B97"/>
    <w:rsid w:val="00302BF7"/>
    <w:rsid w:val="00302C05"/>
    <w:rsid w:val="00302CEE"/>
    <w:rsid w:val="00302EB8"/>
    <w:rsid w:val="00302F30"/>
    <w:rsid w:val="0030301B"/>
    <w:rsid w:val="003031D4"/>
    <w:rsid w:val="0030321E"/>
    <w:rsid w:val="003033EC"/>
    <w:rsid w:val="0030356C"/>
    <w:rsid w:val="00303755"/>
    <w:rsid w:val="003038EA"/>
    <w:rsid w:val="00303DB2"/>
    <w:rsid w:val="00303FA9"/>
    <w:rsid w:val="00304017"/>
    <w:rsid w:val="0030424F"/>
    <w:rsid w:val="003042C0"/>
    <w:rsid w:val="0030441F"/>
    <w:rsid w:val="0030454A"/>
    <w:rsid w:val="003045B3"/>
    <w:rsid w:val="00304844"/>
    <w:rsid w:val="00304861"/>
    <w:rsid w:val="00304B49"/>
    <w:rsid w:val="00304D5B"/>
    <w:rsid w:val="00304D95"/>
    <w:rsid w:val="00304DB6"/>
    <w:rsid w:val="00304EBA"/>
    <w:rsid w:val="00304FF7"/>
    <w:rsid w:val="00305042"/>
    <w:rsid w:val="00305096"/>
    <w:rsid w:val="00305292"/>
    <w:rsid w:val="00305340"/>
    <w:rsid w:val="00305379"/>
    <w:rsid w:val="0030537F"/>
    <w:rsid w:val="00305658"/>
    <w:rsid w:val="003057AC"/>
    <w:rsid w:val="0030582A"/>
    <w:rsid w:val="003058CC"/>
    <w:rsid w:val="00305A01"/>
    <w:rsid w:val="00305BF8"/>
    <w:rsid w:val="00305C3B"/>
    <w:rsid w:val="00305C47"/>
    <w:rsid w:val="00305C65"/>
    <w:rsid w:val="00305D83"/>
    <w:rsid w:val="00306000"/>
    <w:rsid w:val="00306137"/>
    <w:rsid w:val="0030627A"/>
    <w:rsid w:val="0030633F"/>
    <w:rsid w:val="00306440"/>
    <w:rsid w:val="003064AD"/>
    <w:rsid w:val="00306584"/>
    <w:rsid w:val="0030669D"/>
    <w:rsid w:val="003066A4"/>
    <w:rsid w:val="003066D2"/>
    <w:rsid w:val="00306791"/>
    <w:rsid w:val="00306844"/>
    <w:rsid w:val="00306C30"/>
    <w:rsid w:val="00306C6B"/>
    <w:rsid w:val="00306D45"/>
    <w:rsid w:val="00306D54"/>
    <w:rsid w:val="00306E13"/>
    <w:rsid w:val="00306F0D"/>
    <w:rsid w:val="00306F37"/>
    <w:rsid w:val="003071DD"/>
    <w:rsid w:val="00307272"/>
    <w:rsid w:val="003073A2"/>
    <w:rsid w:val="003073DE"/>
    <w:rsid w:val="003073E7"/>
    <w:rsid w:val="0030741C"/>
    <w:rsid w:val="003074A9"/>
    <w:rsid w:val="003075DD"/>
    <w:rsid w:val="0030762A"/>
    <w:rsid w:val="00307716"/>
    <w:rsid w:val="00307BFB"/>
    <w:rsid w:val="00307C20"/>
    <w:rsid w:val="00307D2A"/>
    <w:rsid w:val="00307D90"/>
    <w:rsid w:val="00307E05"/>
    <w:rsid w:val="00307F63"/>
    <w:rsid w:val="0030DA80"/>
    <w:rsid w:val="00310011"/>
    <w:rsid w:val="0031008F"/>
    <w:rsid w:val="0031015D"/>
    <w:rsid w:val="0031016D"/>
    <w:rsid w:val="00310186"/>
    <w:rsid w:val="003101C4"/>
    <w:rsid w:val="00310327"/>
    <w:rsid w:val="00310557"/>
    <w:rsid w:val="0031081F"/>
    <w:rsid w:val="00310964"/>
    <w:rsid w:val="00310B13"/>
    <w:rsid w:val="00310BA5"/>
    <w:rsid w:val="00310EE6"/>
    <w:rsid w:val="00310FF5"/>
    <w:rsid w:val="0031100E"/>
    <w:rsid w:val="0031130B"/>
    <w:rsid w:val="003118DF"/>
    <w:rsid w:val="00311A04"/>
    <w:rsid w:val="00311A5C"/>
    <w:rsid w:val="00311E03"/>
    <w:rsid w:val="00311E49"/>
    <w:rsid w:val="00311FDD"/>
    <w:rsid w:val="00311FE4"/>
    <w:rsid w:val="00311FED"/>
    <w:rsid w:val="00312060"/>
    <w:rsid w:val="00312073"/>
    <w:rsid w:val="0031229D"/>
    <w:rsid w:val="003122B3"/>
    <w:rsid w:val="003122E9"/>
    <w:rsid w:val="003123CA"/>
    <w:rsid w:val="00312849"/>
    <w:rsid w:val="003128E4"/>
    <w:rsid w:val="00312A3E"/>
    <w:rsid w:val="00312AEF"/>
    <w:rsid w:val="00312AF8"/>
    <w:rsid w:val="00312AFA"/>
    <w:rsid w:val="00312B73"/>
    <w:rsid w:val="00312BE0"/>
    <w:rsid w:val="00312C2D"/>
    <w:rsid w:val="00312DEB"/>
    <w:rsid w:val="00312DFF"/>
    <w:rsid w:val="00312F06"/>
    <w:rsid w:val="00312F9B"/>
    <w:rsid w:val="003130DE"/>
    <w:rsid w:val="00313248"/>
    <w:rsid w:val="00313442"/>
    <w:rsid w:val="003134E7"/>
    <w:rsid w:val="0031369B"/>
    <w:rsid w:val="003136DF"/>
    <w:rsid w:val="00313756"/>
    <w:rsid w:val="003138AA"/>
    <w:rsid w:val="0031391B"/>
    <w:rsid w:val="003139FB"/>
    <w:rsid w:val="00313D1D"/>
    <w:rsid w:val="00313DE8"/>
    <w:rsid w:val="00313E78"/>
    <w:rsid w:val="00313F26"/>
    <w:rsid w:val="003142D8"/>
    <w:rsid w:val="003142F9"/>
    <w:rsid w:val="0031434E"/>
    <w:rsid w:val="00314397"/>
    <w:rsid w:val="003143B6"/>
    <w:rsid w:val="00314465"/>
    <w:rsid w:val="00314615"/>
    <w:rsid w:val="00314646"/>
    <w:rsid w:val="00314648"/>
    <w:rsid w:val="003147F3"/>
    <w:rsid w:val="00314882"/>
    <w:rsid w:val="0031497C"/>
    <w:rsid w:val="00314A24"/>
    <w:rsid w:val="00314B38"/>
    <w:rsid w:val="00314CB3"/>
    <w:rsid w:val="00314D60"/>
    <w:rsid w:val="00315053"/>
    <w:rsid w:val="00315277"/>
    <w:rsid w:val="003153A6"/>
    <w:rsid w:val="003154D3"/>
    <w:rsid w:val="003155DE"/>
    <w:rsid w:val="0031564C"/>
    <w:rsid w:val="00315898"/>
    <w:rsid w:val="003158F0"/>
    <w:rsid w:val="00315952"/>
    <w:rsid w:val="00315BC0"/>
    <w:rsid w:val="00315D44"/>
    <w:rsid w:val="00315F13"/>
    <w:rsid w:val="00315F75"/>
    <w:rsid w:val="0031602B"/>
    <w:rsid w:val="003160EE"/>
    <w:rsid w:val="0031632D"/>
    <w:rsid w:val="00316348"/>
    <w:rsid w:val="00316381"/>
    <w:rsid w:val="00316400"/>
    <w:rsid w:val="0031642C"/>
    <w:rsid w:val="00316735"/>
    <w:rsid w:val="0031696B"/>
    <w:rsid w:val="00316C92"/>
    <w:rsid w:val="00316D4A"/>
    <w:rsid w:val="00316E49"/>
    <w:rsid w:val="00316E64"/>
    <w:rsid w:val="00316EAB"/>
    <w:rsid w:val="00316EAD"/>
    <w:rsid w:val="0031722E"/>
    <w:rsid w:val="00317527"/>
    <w:rsid w:val="003175E6"/>
    <w:rsid w:val="0031782B"/>
    <w:rsid w:val="0031783F"/>
    <w:rsid w:val="00317A1A"/>
    <w:rsid w:val="00317C30"/>
    <w:rsid w:val="00317DA1"/>
    <w:rsid w:val="00317E67"/>
    <w:rsid w:val="00320092"/>
    <w:rsid w:val="00320256"/>
    <w:rsid w:val="0032044D"/>
    <w:rsid w:val="00320494"/>
    <w:rsid w:val="003205BE"/>
    <w:rsid w:val="003205F3"/>
    <w:rsid w:val="00320655"/>
    <w:rsid w:val="003206D5"/>
    <w:rsid w:val="0032074C"/>
    <w:rsid w:val="00320A26"/>
    <w:rsid w:val="00320AAD"/>
    <w:rsid w:val="00320AFF"/>
    <w:rsid w:val="00320B6E"/>
    <w:rsid w:val="00320CAB"/>
    <w:rsid w:val="003210D0"/>
    <w:rsid w:val="00321109"/>
    <w:rsid w:val="00321174"/>
    <w:rsid w:val="003212F0"/>
    <w:rsid w:val="003213CE"/>
    <w:rsid w:val="00321427"/>
    <w:rsid w:val="00321504"/>
    <w:rsid w:val="0032186D"/>
    <w:rsid w:val="00321979"/>
    <w:rsid w:val="00321B9D"/>
    <w:rsid w:val="00321FB3"/>
    <w:rsid w:val="0032248A"/>
    <w:rsid w:val="00322503"/>
    <w:rsid w:val="003226FB"/>
    <w:rsid w:val="003228F2"/>
    <w:rsid w:val="003229C7"/>
    <w:rsid w:val="00322BD8"/>
    <w:rsid w:val="00322D8F"/>
    <w:rsid w:val="00322DDC"/>
    <w:rsid w:val="00322EA1"/>
    <w:rsid w:val="00323183"/>
    <w:rsid w:val="00323280"/>
    <w:rsid w:val="00323284"/>
    <w:rsid w:val="00323651"/>
    <w:rsid w:val="0032393A"/>
    <w:rsid w:val="003239C4"/>
    <w:rsid w:val="00323F19"/>
    <w:rsid w:val="00324096"/>
    <w:rsid w:val="003241A4"/>
    <w:rsid w:val="0032433A"/>
    <w:rsid w:val="0032448B"/>
    <w:rsid w:val="003245E3"/>
    <w:rsid w:val="0032473F"/>
    <w:rsid w:val="003247A4"/>
    <w:rsid w:val="003247CF"/>
    <w:rsid w:val="0032486F"/>
    <w:rsid w:val="003248DB"/>
    <w:rsid w:val="003249AA"/>
    <w:rsid w:val="00324A16"/>
    <w:rsid w:val="00324A25"/>
    <w:rsid w:val="00324B12"/>
    <w:rsid w:val="00324B66"/>
    <w:rsid w:val="00324D7C"/>
    <w:rsid w:val="00325195"/>
    <w:rsid w:val="003253C5"/>
    <w:rsid w:val="003254F5"/>
    <w:rsid w:val="0032593C"/>
    <w:rsid w:val="003259DC"/>
    <w:rsid w:val="003259FD"/>
    <w:rsid w:val="00325C65"/>
    <w:rsid w:val="00325CEF"/>
    <w:rsid w:val="00325DC2"/>
    <w:rsid w:val="00325DFD"/>
    <w:rsid w:val="00326058"/>
    <w:rsid w:val="003261F2"/>
    <w:rsid w:val="0032632D"/>
    <w:rsid w:val="003263CD"/>
    <w:rsid w:val="00326424"/>
    <w:rsid w:val="00326428"/>
    <w:rsid w:val="003264B6"/>
    <w:rsid w:val="003265B3"/>
    <w:rsid w:val="003267E3"/>
    <w:rsid w:val="00326990"/>
    <w:rsid w:val="00326BA7"/>
    <w:rsid w:val="0032701F"/>
    <w:rsid w:val="003271FB"/>
    <w:rsid w:val="00327243"/>
    <w:rsid w:val="0032724A"/>
    <w:rsid w:val="0032749D"/>
    <w:rsid w:val="003274CF"/>
    <w:rsid w:val="00327501"/>
    <w:rsid w:val="0032768E"/>
    <w:rsid w:val="00327988"/>
    <w:rsid w:val="00327AF5"/>
    <w:rsid w:val="00327D59"/>
    <w:rsid w:val="00327EEF"/>
    <w:rsid w:val="0033004E"/>
    <w:rsid w:val="0033006C"/>
    <w:rsid w:val="00330195"/>
    <w:rsid w:val="00330635"/>
    <w:rsid w:val="00330807"/>
    <w:rsid w:val="003308B1"/>
    <w:rsid w:val="003308B9"/>
    <w:rsid w:val="003308E8"/>
    <w:rsid w:val="003309DA"/>
    <w:rsid w:val="00330A26"/>
    <w:rsid w:val="00330C5C"/>
    <w:rsid w:val="00330C8A"/>
    <w:rsid w:val="00330D13"/>
    <w:rsid w:val="00330E9C"/>
    <w:rsid w:val="00330F37"/>
    <w:rsid w:val="00330F88"/>
    <w:rsid w:val="00331293"/>
    <w:rsid w:val="003312CF"/>
    <w:rsid w:val="00331764"/>
    <w:rsid w:val="00331A14"/>
    <w:rsid w:val="00331C88"/>
    <w:rsid w:val="00331CEC"/>
    <w:rsid w:val="00331E23"/>
    <w:rsid w:val="00331E40"/>
    <w:rsid w:val="00331EB7"/>
    <w:rsid w:val="0033247D"/>
    <w:rsid w:val="003324D3"/>
    <w:rsid w:val="00332623"/>
    <w:rsid w:val="0033269E"/>
    <w:rsid w:val="00332740"/>
    <w:rsid w:val="00332777"/>
    <w:rsid w:val="00332A3A"/>
    <w:rsid w:val="00332B2D"/>
    <w:rsid w:val="00332B50"/>
    <w:rsid w:val="00332CEC"/>
    <w:rsid w:val="00332CFE"/>
    <w:rsid w:val="003330F4"/>
    <w:rsid w:val="003331CB"/>
    <w:rsid w:val="003331F6"/>
    <w:rsid w:val="0033326D"/>
    <w:rsid w:val="003335AC"/>
    <w:rsid w:val="0033366F"/>
    <w:rsid w:val="00333A48"/>
    <w:rsid w:val="00333A59"/>
    <w:rsid w:val="00333AD9"/>
    <w:rsid w:val="00333C8A"/>
    <w:rsid w:val="00333CDA"/>
    <w:rsid w:val="00334118"/>
    <w:rsid w:val="0033421D"/>
    <w:rsid w:val="0033431A"/>
    <w:rsid w:val="00334476"/>
    <w:rsid w:val="003345D5"/>
    <w:rsid w:val="00334625"/>
    <w:rsid w:val="003346D1"/>
    <w:rsid w:val="003348FF"/>
    <w:rsid w:val="00334963"/>
    <w:rsid w:val="00334B29"/>
    <w:rsid w:val="00334C18"/>
    <w:rsid w:val="00334CD3"/>
    <w:rsid w:val="00334DF1"/>
    <w:rsid w:val="003352D6"/>
    <w:rsid w:val="003358AA"/>
    <w:rsid w:val="003358C9"/>
    <w:rsid w:val="00335912"/>
    <w:rsid w:val="003359FA"/>
    <w:rsid w:val="00335A65"/>
    <w:rsid w:val="00335A6A"/>
    <w:rsid w:val="00335B36"/>
    <w:rsid w:val="00335BF2"/>
    <w:rsid w:val="00335CDF"/>
    <w:rsid w:val="00335E96"/>
    <w:rsid w:val="00336032"/>
    <w:rsid w:val="003361BA"/>
    <w:rsid w:val="003361F4"/>
    <w:rsid w:val="00336262"/>
    <w:rsid w:val="00336554"/>
    <w:rsid w:val="0033665C"/>
    <w:rsid w:val="00336682"/>
    <w:rsid w:val="00336999"/>
    <w:rsid w:val="003369A7"/>
    <w:rsid w:val="00336B0E"/>
    <w:rsid w:val="00336BB9"/>
    <w:rsid w:val="003371C3"/>
    <w:rsid w:val="003372DC"/>
    <w:rsid w:val="0033730A"/>
    <w:rsid w:val="0033732D"/>
    <w:rsid w:val="00337671"/>
    <w:rsid w:val="003376DA"/>
    <w:rsid w:val="003378EC"/>
    <w:rsid w:val="0033790E"/>
    <w:rsid w:val="00337A7A"/>
    <w:rsid w:val="00337A9A"/>
    <w:rsid w:val="00337CA8"/>
    <w:rsid w:val="00337CB6"/>
    <w:rsid w:val="00337F6F"/>
    <w:rsid w:val="003400CD"/>
    <w:rsid w:val="00340387"/>
    <w:rsid w:val="00340454"/>
    <w:rsid w:val="0034046D"/>
    <w:rsid w:val="003405CD"/>
    <w:rsid w:val="00340610"/>
    <w:rsid w:val="00340665"/>
    <w:rsid w:val="00340742"/>
    <w:rsid w:val="00340841"/>
    <w:rsid w:val="0034099B"/>
    <w:rsid w:val="00340CA5"/>
    <w:rsid w:val="00340F70"/>
    <w:rsid w:val="00340F93"/>
    <w:rsid w:val="00340FFD"/>
    <w:rsid w:val="0034116B"/>
    <w:rsid w:val="00341215"/>
    <w:rsid w:val="003412D0"/>
    <w:rsid w:val="003412E3"/>
    <w:rsid w:val="00341534"/>
    <w:rsid w:val="00341607"/>
    <w:rsid w:val="0034173D"/>
    <w:rsid w:val="00341931"/>
    <w:rsid w:val="00341938"/>
    <w:rsid w:val="00341B06"/>
    <w:rsid w:val="00341DE9"/>
    <w:rsid w:val="003420F7"/>
    <w:rsid w:val="00342203"/>
    <w:rsid w:val="003422BF"/>
    <w:rsid w:val="003424BC"/>
    <w:rsid w:val="003425D0"/>
    <w:rsid w:val="003427A4"/>
    <w:rsid w:val="003427BD"/>
    <w:rsid w:val="003427C4"/>
    <w:rsid w:val="00342954"/>
    <w:rsid w:val="00342A1F"/>
    <w:rsid w:val="00342B82"/>
    <w:rsid w:val="00342C57"/>
    <w:rsid w:val="00342D1B"/>
    <w:rsid w:val="00342EAC"/>
    <w:rsid w:val="00342ED4"/>
    <w:rsid w:val="0034322D"/>
    <w:rsid w:val="0034334D"/>
    <w:rsid w:val="0034349C"/>
    <w:rsid w:val="00343C4F"/>
    <w:rsid w:val="00343C53"/>
    <w:rsid w:val="00343CCA"/>
    <w:rsid w:val="00343F03"/>
    <w:rsid w:val="00344053"/>
    <w:rsid w:val="00344651"/>
    <w:rsid w:val="00344669"/>
    <w:rsid w:val="0034467B"/>
    <w:rsid w:val="00344894"/>
    <w:rsid w:val="00344C33"/>
    <w:rsid w:val="00344C4C"/>
    <w:rsid w:val="00344E11"/>
    <w:rsid w:val="0034516E"/>
    <w:rsid w:val="003451C9"/>
    <w:rsid w:val="00345203"/>
    <w:rsid w:val="00345287"/>
    <w:rsid w:val="003453D7"/>
    <w:rsid w:val="00345436"/>
    <w:rsid w:val="003455B5"/>
    <w:rsid w:val="003456D9"/>
    <w:rsid w:val="003457A0"/>
    <w:rsid w:val="0034580A"/>
    <w:rsid w:val="00345827"/>
    <w:rsid w:val="00345B1F"/>
    <w:rsid w:val="00345B3B"/>
    <w:rsid w:val="00345BFA"/>
    <w:rsid w:val="00345C55"/>
    <w:rsid w:val="00345D5F"/>
    <w:rsid w:val="00345E39"/>
    <w:rsid w:val="00345F61"/>
    <w:rsid w:val="00345FB3"/>
    <w:rsid w:val="0034604A"/>
    <w:rsid w:val="003460A8"/>
    <w:rsid w:val="00346106"/>
    <w:rsid w:val="00346237"/>
    <w:rsid w:val="003462C3"/>
    <w:rsid w:val="00346319"/>
    <w:rsid w:val="00346414"/>
    <w:rsid w:val="00346584"/>
    <w:rsid w:val="0034664B"/>
    <w:rsid w:val="00346774"/>
    <w:rsid w:val="00346A00"/>
    <w:rsid w:val="00346A59"/>
    <w:rsid w:val="00346BF5"/>
    <w:rsid w:val="00346E10"/>
    <w:rsid w:val="00346E29"/>
    <w:rsid w:val="00346F1B"/>
    <w:rsid w:val="00347012"/>
    <w:rsid w:val="00347054"/>
    <w:rsid w:val="0034705B"/>
    <w:rsid w:val="0034719F"/>
    <w:rsid w:val="003474A8"/>
    <w:rsid w:val="003474B1"/>
    <w:rsid w:val="003474CC"/>
    <w:rsid w:val="003475EE"/>
    <w:rsid w:val="003476A0"/>
    <w:rsid w:val="003477B5"/>
    <w:rsid w:val="003477FD"/>
    <w:rsid w:val="00347891"/>
    <w:rsid w:val="0034794F"/>
    <w:rsid w:val="00347956"/>
    <w:rsid w:val="00347AE6"/>
    <w:rsid w:val="00347DED"/>
    <w:rsid w:val="003500CF"/>
    <w:rsid w:val="00350495"/>
    <w:rsid w:val="00350739"/>
    <w:rsid w:val="00350769"/>
    <w:rsid w:val="00350860"/>
    <w:rsid w:val="003508B2"/>
    <w:rsid w:val="0035090F"/>
    <w:rsid w:val="00350985"/>
    <w:rsid w:val="003509F3"/>
    <w:rsid w:val="00350A7F"/>
    <w:rsid w:val="00350A8F"/>
    <w:rsid w:val="00350B58"/>
    <w:rsid w:val="00350C05"/>
    <w:rsid w:val="00350D2C"/>
    <w:rsid w:val="00351081"/>
    <w:rsid w:val="0035138F"/>
    <w:rsid w:val="003513FE"/>
    <w:rsid w:val="003514AA"/>
    <w:rsid w:val="003514F8"/>
    <w:rsid w:val="00351713"/>
    <w:rsid w:val="00351BD1"/>
    <w:rsid w:val="00351CD0"/>
    <w:rsid w:val="00351E32"/>
    <w:rsid w:val="00351ED6"/>
    <w:rsid w:val="00351F6C"/>
    <w:rsid w:val="00352027"/>
    <w:rsid w:val="003520A2"/>
    <w:rsid w:val="003521CC"/>
    <w:rsid w:val="00352263"/>
    <w:rsid w:val="0035230A"/>
    <w:rsid w:val="003523B1"/>
    <w:rsid w:val="00352459"/>
    <w:rsid w:val="003524A2"/>
    <w:rsid w:val="0035285F"/>
    <w:rsid w:val="0035292E"/>
    <w:rsid w:val="00352A04"/>
    <w:rsid w:val="00352B06"/>
    <w:rsid w:val="00352DCB"/>
    <w:rsid w:val="00352F46"/>
    <w:rsid w:val="00352FE0"/>
    <w:rsid w:val="003532E6"/>
    <w:rsid w:val="003532EE"/>
    <w:rsid w:val="0035342A"/>
    <w:rsid w:val="00353479"/>
    <w:rsid w:val="003534AF"/>
    <w:rsid w:val="0035350A"/>
    <w:rsid w:val="00353525"/>
    <w:rsid w:val="00353539"/>
    <w:rsid w:val="00353861"/>
    <w:rsid w:val="003539D2"/>
    <w:rsid w:val="003539E7"/>
    <w:rsid w:val="00353BC6"/>
    <w:rsid w:val="00353CCC"/>
    <w:rsid w:val="00354098"/>
    <w:rsid w:val="00354238"/>
    <w:rsid w:val="00354378"/>
    <w:rsid w:val="00354674"/>
    <w:rsid w:val="0035485D"/>
    <w:rsid w:val="0035490F"/>
    <w:rsid w:val="003549E1"/>
    <w:rsid w:val="00354A32"/>
    <w:rsid w:val="00354B14"/>
    <w:rsid w:val="00354BEA"/>
    <w:rsid w:val="00354C18"/>
    <w:rsid w:val="00354CA7"/>
    <w:rsid w:val="00354F34"/>
    <w:rsid w:val="0035505A"/>
    <w:rsid w:val="003550D6"/>
    <w:rsid w:val="003553A0"/>
    <w:rsid w:val="0035548E"/>
    <w:rsid w:val="003554D9"/>
    <w:rsid w:val="00355507"/>
    <w:rsid w:val="00355791"/>
    <w:rsid w:val="003557EC"/>
    <w:rsid w:val="00355878"/>
    <w:rsid w:val="00355AFE"/>
    <w:rsid w:val="00355B1A"/>
    <w:rsid w:val="00355B98"/>
    <w:rsid w:val="00355C76"/>
    <w:rsid w:val="00355CF2"/>
    <w:rsid w:val="00356186"/>
    <w:rsid w:val="003561F5"/>
    <w:rsid w:val="00356477"/>
    <w:rsid w:val="0035654B"/>
    <w:rsid w:val="0035679C"/>
    <w:rsid w:val="003568EC"/>
    <w:rsid w:val="003569BC"/>
    <w:rsid w:val="00356AED"/>
    <w:rsid w:val="00356B75"/>
    <w:rsid w:val="00356D4D"/>
    <w:rsid w:val="00356EA8"/>
    <w:rsid w:val="00356F12"/>
    <w:rsid w:val="00357022"/>
    <w:rsid w:val="003570A6"/>
    <w:rsid w:val="003571D8"/>
    <w:rsid w:val="00357286"/>
    <w:rsid w:val="0035739C"/>
    <w:rsid w:val="003573D7"/>
    <w:rsid w:val="00357791"/>
    <w:rsid w:val="003579A5"/>
    <w:rsid w:val="003579B0"/>
    <w:rsid w:val="00357B82"/>
    <w:rsid w:val="00357BC6"/>
    <w:rsid w:val="00357BF0"/>
    <w:rsid w:val="00357C59"/>
    <w:rsid w:val="00357D1D"/>
    <w:rsid w:val="00357D24"/>
    <w:rsid w:val="00357F87"/>
    <w:rsid w:val="00357FC6"/>
    <w:rsid w:val="0036004E"/>
    <w:rsid w:val="00360412"/>
    <w:rsid w:val="003604CA"/>
    <w:rsid w:val="00360612"/>
    <w:rsid w:val="0036063B"/>
    <w:rsid w:val="00360764"/>
    <w:rsid w:val="0036077E"/>
    <w:rsid w:val="003607DE"/>
    <w:rsid w:val="0036084E"/>
    <w:rsid w:val="00360B3B"/>
    <w:rsid w:val="00360C23"/>
    <w:rsid w:val="00360C31"/>
    <w:rsid w:val="00360D26"/>
    <w:rsid w:val="00360E59"/>
    <w:rsid w:val="0036102C"/>
    <w:rsid w:val="00361230"/>
    <w:rsid w:val="003612A9"/>
    <w:rsid w:val="003612F6"/>
    <w:rsid w:val="00361364"/>
    <w:rsid w:val="00361422"/>
    <w:rsid w:val="0036147D"/>
    <w:rsid w:val="00361653"/>
    <w:rsid w:val="00361676"/>
    <w:rsid w:val="003616A9"/>
    <w:rsid w:val="00361774"/>
    <w:rsid w:val="003617E9"/>
    <w:rsid w:val="00361CB9"/>
    <w:rsid w:val="00361FF9"/>
    <w:rsid w:val="00362224"/>
    <w:rsid w:val="00362589"/>
    <w:rsid w:val="003626CB"/>
    <w:rsid w:val="00362A42"/>
    <w:rsid w:val="00362BA1"/>
    <w:rsid w:val="00362DBC"/>
    <w:rsid w:val="00362F84"/>
    <w:rsid w:val="00363781"/>
    <w:rsid w:val="003637DD"/>
    <w:rsid w:val="003638F4"/>
    <w:rsid w:val="00363A21"/>
    <w:rsid w:val="00363AE4"/>
    <w:rsid w:val="00363B35"/>
    <w:rsid w:val="00363C32"/>
    <w:rsid w:val="00363F39"/>
    <w:rsid w:val="003640DF"/>
    <w:rsid w:val="003642AA"/>
    <w:rsid w:val="003642C1"/>
    <w:rsid w:val="0036432E"/>
    <w:rsid w:val="0036435E"/>
    <w:rsid w:val="00364618"/>
    <w:rsid w:val="00364671"/>
    <w:rsid w:val="00364709"/>
    <w:rsid w:val="00364854"/>
    <w:rsid w:val="00364885"/>
    <w:rsid w:val="00364C53"/>
    <w:rsid w:val="00364F2F"/>
    <w:rsid w:val="00365074"/>
    <w:rsid w:val="003650BF"/>
    <w:rsid w:val="003650D6"/>
    <w:rsid w:val="003651C4"/>
    <w:rsid w:val="003652D2"/>
    <w:rsid w:val="0036553F"/>
    <w:rsid w:val="00365571"/>
    <w:rsid w:val="0036588C"/>
    <w:rsid w:val="00365981"/>
    <w:rsid w:val="00365B91"/>
    <w:rsid w:val="00365E44"/>
    <w:rsid w:val="00365E4E"/>
    <w:rsid w:val="00366340"/>
    <w:rsid w:val="0036638B"/>
    <w:rsid w:val="0036639F"/>
    <w:rsid w:val="00366579"/>
    <w:rsid w:val="003665B6"/>
    <w:rsid w:val="003666C5"/>
    <w:rsid w:val="00366835"/>
    <w:rsid w:val="0036685A"/>
    <w:rsid w:val="00366ADE"/>
    <w:rsid w:val="00366E1A"/>
    <w:rsid w:val="0036700B"/>
    <w:rsid w:val="00367150"/>
    <w:rsid w:val="00367738"/>
    <w:rsid w:val="003679A9"/>
    <w:rsid w:val="003679C6"/>
    <w:rsid w:val="00367BD1"/>
    <w:rsid w:val="00367CB7"/>
    <w:rsid w:val="00370172"/>
    <w:rsid w:val="003701E2"/>
    <w:rsid w:val="003703A7"/>
    <w:rsid w:val="003706EC"/>
    <w:rsid w:val="0037092E"/>
    <w:rsid w:val="00370A73"/>
    <w:rsid w:val="00370B15"/>
    <w:rsid w:val="00370B5E"/>
    <w:rsid w:val="00370BB6"/>
    <w:rsid w:val="00370D09"/>
    <w:rsid w:val="00370DAC"/>
    <w:rsid w:val="003711E4"/>
    <w:rsid w:val="003711F5"/>
    <w:rsid w:val="0037127C"/>
    <w:rsid w:val="003712A0"/>
    <w:rsid w:val="00371729"/>
    <w:rsid w:val="0037185B"/>
    <w:rsid w:val="003719FD"/>
    <w:rsid w:val="00371B29"/>
    <w:rsid w:val="00371B9A"/>
    <w:rsid w:val="00371C9C"/>
    <w:rsid w:val="00371C9E"/>
    <w:rsid w:val="00371DFF"/>
    <w:rsid w:val="00371F0A"/>
    <w:rsid w:val="003721AF"/>
    <w:rsid w:val="003721C2"/>
    <w:rsid w:val="00372401"/>
    <w:rsid w:val="003724F0"/>
    <w:rsid w:val="003724F6"/>
    <w:rsid w:val="003725D1"/>
    <w:rsid w:val="003725D7"/>
    <w:rsid w:val="003726B2"/>
    <w:rsid w:val="00372890"/>
    <w:rsid w:val="00372C72"/>
    <w:rsid w:val="00372C7E"/>
    <w:rsid w:val="00372EF9"/>
    <w:rsid w:val="0037306D"/>
    <w:rsid w:val="00373140"/>
    <w:rsid w:val="00373420"/>
    <w:rsid w:val="0037351F"/>
    <w:rsid w:val="00373559"/>
    <w:rsid w:val="00373620"/>
    <w:rsid w:val="00373740"/>
    <w:rsid w:val="0037377D"/>
    <w:rsid w:val="003737F5"/>
    <w:rsid w:val="00373956"/>
    <w:rsid w:val="00373A4D"/>
    <w:rsid w:val="00373AF1"/>
    <w:rsid w:val="00373B25"/>
    <w:rsid w:val="00373B83"/>
    <w:rsid w:val="00373D28"/>
    <w:rsid w:val="00373E05"/>
    <w:rsid w:val="00373F7D"/>
    <w:rsid w:val="00374492"/>
    <w:rsid w:val="003745FA"/>
    <w:rsid w:val="00374797"/>
    <w:rsid w:val="00374858"/>
    <w:rsid w:val="00374976"/>
    <w:rsid w:val="00374BB8"/>
    <w:rsid w:val="00374C99"/>
    <w:rsid w:val="003752AD"/>
    <w:rsid w:val="0037530E"/>
    <w:rsid w:val="003753B1"/>
    <w:rsid w:val="003753F0"/>
    <w:rsid w:val="00375484"/>
    <w:rsid w:val="0037557C"/>
    <w:rsid w:val="0037561F"/>
    <w:rsid w:val="00375CAD"/>
    <w:rsid w:val="00375E35"/>
    <w:rsid w:val="00375ECE"/>
    <w:rsid w:val="00375F3A"/>
    <w:rsid w:val="00375F94"/>
    <w:rsid w:val="0037609B"/>
    <w:rsid w:val="003762F3"/>
    <w:rsid w:val="0037634B"/>
    <w:rsid w:val="0037652C"/>
    <w:rsid w:val="003765E5"/>
    <w:rsid w:val="003767C8"/>
    <w:rsid w:val="00376A36"/>
    <w:rsid w:val="00376ACC"/>
    <w:rsid w:val="00376BFC"/>
    <w:rsid w:val="00376E38"/>
    <w:rsid w:val="00376F41"/>
    <w:rsid w:val="00377236"/>
    <w:rsid w:val="0037727C"/>
    <w:rsid w:val="003772DE"/>
    <w:rsid w:val="003773BF"/>
    <w:rsid w:val="00377590"/>
    <w:rsid w:val="00377712"/>
    <w:rsid w:val="003777F1"/>
    <w:rsid w:val="00377937"/>
    <w:rsid w:val="00377A76"/>
    <w:rsid w:val="00377C75"/>
    <w:rsid w:val="00377C97"/>
    <w:rsid w:val="00377DB3"/>
    <w:rsid w:val="00380025"/>
    <w:rsid w:val="003800D9"/>
    <w:rsid w:val="003801BD"/>
    <w:rsid w:val="00380336"/>
    <w:rsid w:val="00380413"/>
    <w:rsid w:val="003804BF"/>
    <w:rsid w:val="003804FB"/>
    <w:rsid w:val="003805D8"/>
    <w:rsid w:val="00380732"/>
    <w:rsid w:val="00380743"/>
    <w:rsid w:val="003807D5"/>
    <w:rsid w:val="003808B7"/>
    <w:rsid w:val="00380900"/>
    <w:rsid w:val="00380D1E"/>
    <w:rsid w:val="00380DDC"/>
    <w:rsid w:val="00380F1B"/>
    <w:rsid w:val="00380FFB"/>
    <w:rsid w:val="0038113F"/>
    <w:rsid w:val="0038114A"/>
    <w:rsid w:val="0038128B"/>
    <w:rsid w:val="003812B7"/>
    <w:rsid w:val="00381407"/>
    <w:rsid w:val="00381601"/>
    <w:rsid w:val="003816D4"/>
    <w:rsid w:val="00381730"/>
    <w:rsid w:val="00381771"/>
    <w:rsid w:val="0038191E"/>
    <w:rsid w:val="00382242"/>
    <w:rsid w:val="00382309"/>
    <w:rsid w:val="003827F9"/>
    <w:rsid w:val="003828B7"/>
    <w:rsid w:val="003828F8"/>
    <w:rsid w:val="00382B91"/>
    <w:rsid w:val="00382B9B"/>
    <w:rsid w:val="00382D0A"/>
    <w:rsid w:val="00382D72"/>
    <w:rsid w:val="00383217"/>
    <w:rsid w:val="003832D8"/>
    <w:rsid w:val="00383355"/>
    <w:rsid w:val="00383434"/>
    <w:rsid w:val="0038354C"/>
    <w:rsid w:val="00383774"/>
    <w:rsid w:val="0038380A"/>
    <w:rsid w:val="003838C5"/>
    <w:rsid w:val="00383BC7"/>
    <w:rsid w:val="00383D4D"/>
    <w:rsid w:val="003840EA"/>
    <w:rsid w:val="0038423B"/>
    <w:rsid w:val="00384298"/>
    <w:rsid w:val="003844AF"/>
    <w:rsid w:val="003844B3"/>
    <w:rsid w:val="0038454C"/>
    <w:rsid w:val="00384611"/>
    <w:rsid w:val="003847FB"/>
    <w:rsid w:val="00384B47"/>
    <w:rsid w:val="00384D5B"/>
    <w:rsid w:val="00384DA0"/>
    <w:rsid w:val="00384E99"/>
    <w:rsid w:val="00385062"/>
    <w:rsid w:val="003850E7"/>
    <w:rsid w:val="00385301"/>
    <w:rsid w:val="00385339"/>
    <w:rsid w:val="0038566F"/>
    <w:rsid w:val="0038572F"/>
    <w:rsid w:val="003857B5"/>
    <w:rsid w:val="00385852"/>
    <w:rsid w:val="003859A0"/>
    <w:rsid w:val="003859D9"/>
    <w:rsid w:val="00385AC4"/>
    <w:rsid w:val="00385BF6"/>
    <w:rsid w:val="00385C26"/>
    <w:rsid w:val="00385E35"/>
    <w:rsid w:val="0038604D"/>
    <w:rsid w:val="003861CA"/>
    <w:rsid w:val="003862E6"/>
    <w:rsid w:val="00386322"/>
    <w:rsid w:val="003865F5"/>
    <w:rsid w:val="0038660D"/>
    <w:rsid w:val="00386784"/>
    <w:rsid w:val="00386853"/>
    <w:rsid w:val="003868A0"/>
    <w:rsid w:val="003869F1"/>
    <w:rsid w:val="00386A75"/>
    <w:rsid w:val="00386BCF"/>
    <w:rsid w:val="00386E67"/>
    <w:rsid w:val="00387009"/>
    <w:rsid w:val="00387123"/>
    <w:rsid w:val="00387129"/>
    <w:rsid w:val="0038746D"/>
    <w:rsid w:val="00387574"/>
    <w:rsid w:val="00387739"/>
    <w:rsid w:val="00387758"/>
    <w:rsid w:val="003877A6"/>
    <w:rsid w:val="00387C59"/>
    <w:rsid w:val="00387E4E"/>
    <w:rsid w:val="0038B94F"/>
    <w:rsid w:val="0039000C"/>
    <w:rsid w:val="003903FF"/>
    <w:rsid w:val="00390576"/>
    <w:rsid w:val="003908AB"/>
    <w:rsid w:val="00390D88"/>
    <w:rsid w:val="00390DFF"/>
    <w:rsid w:val="00390E6F"/>
    <w:rsid w:val="00390F15"/>
    <w:rsid w:val="003911D5"/>
    <w:rsid w:val="003912A5"/>
    <w:rsid w:val="0039135F"/>
    <w:rsid w:val="0039138D"/>
    <w:rsid w:val="003914B5"/>
    <w:rsid w:val="003919DC"/>
    <w:rsid w:val="00391AC8"/>
    <w:rsid w:val="00391BF8"/>
    <w:rsid w:val="00391F1C"/>
    <w:rsid w:val="0039216C"/>
    <w:rsid w:val="00392386"/>
    <w:rsid w:val="00392586"/>
    <w:rsid w:val="00392772"/>
    <w:rsid w:val="00392886"/>
    <w:rsid w:val="00392C07"/>
    <w:rsid w:val="00392D0A"/>
    <w:rsid w:val="00392E6E"/>
    <w:rsid w:val="0039333D"/>
    <w:rsid w:val="003935D7"/>
    <w:rsid w:val="003935DD"/>
    <w:rsid w:val="0039360B"/>
    <w:rsid w:val="00393AFE"/>
    <w:rsid w:val="00393BE4"/>
    <w:rsid w:val="00393BF7"/>
    <w:rsid w:val="00393C18"/>
    <w:rsid w:val="00393F42"/>
    <w:rsid w:val="00393F7C"/>
    <w:rsid w:val="003944ED"/>
    <w:rsid w:val="003945CB"/>
    <w:rsid w:val="00394668"/>
    <w:rsid w:val="00394885"/>
    <w:rsid w:val="003948B3"/>
    <w:rsid w:val="0039495B"/>
    <w:rsid w:val="00394B35"/>
    <w:rsid w:val="00394D85"/>
    <w:rsid w:val="00394F0F"/>
    <w:rsid w:val="00394FE1"/>
    <w:rsid w:val="00395069"/>
    <w:rsid w:val="00395163"/>
    <w:rsid w:val="00395262"/>
    <w:rsid w:val="0039555C"/>
    <w:rsid w:val="003955C0"/>
    <w:rsid w:val="003955D5"/>
    <w:rsid w:val="003956C6"/>
    <w:rsid w:val="003956DE"/>
    <w:rsid w:val="003958F7"/>
    <w:rsid w:val="00395A76"/>
    <w:rsid w:val="00395C3B"/>
    <w:rsid w:val="00395CE9"/>
    <w:rsid w:val="00395EB2"/>
    <w:rsid w:val="00395FEC"/>
    <w:rsid w:val="003963B7"/>
    <w:rsid w:val="003964E4"/>
    <w:rsid w:val="00396515"/>
    <w:rsid w:val="003965D6"/>
    <w:rsid w:val="003967F3"/>
    <w:rsid w:val="003968D8"/>
    <w:rsid w:val="00396A51"/>
    <w:rsid w:val="00396B7C"/>
    <w:rsid w:val="00396D1B"/>
    <w:rsid w:val="00396E21"/>
    <w:rsid w:val="00397138"/>
    <w:rsid w:val="00397259"/>
    <w:rsid w:val="00397D3A"/>
    <w:rsid w:val="00397E37"/>
    <w:rsid w:val="00397FB1"/>
    <w:rsid w:val="003A0138"/>
    <w:rsid w:val="003A0318"/>
    <w:rsid w:val="003A0533"/>
    <w:rsid w:val="003A0629"/>
    <w:rsid w:val="003A0982"/>
    <w:rsid w:val="003A0B06"/>
    <w:rsid w:val="003A0BA5"/>
    <w:rsid w:val="003A0C9D"/>
    <w:rsid w:val="003A0CB1"/>
    <w:rsid w:val="003A0D1D"/>
    <w:rsid w:val="003A1163"/>
    <w:rsid w:val="003A150D"/>
    <w:rsid w:val="003A1685"/>
    <w:rsid w:val="003A16E5"/>
    <w:rsid w:val="003A176E"/>
    <w:rsid w:val="003A18B4"/>
    <w:rsid w:val="003A194F"/>
    <w:rsid w:val="003A1980"/>
    <w:rsid w:val="003A1CEC"/>
    <w:rsid w:val="003A2187"/>
    <w:rsid w:val="003A2242"/>
    <w:rsid w:val="003A245A"/>
    <w:rsid w:val="003A250B"/>
    <w:rsid w:val="003A252F"/>
    <w:rsid w:val="003A2558"/>
    <w:rsid w:val="003A26E4"/>
    <w:rsid w:val="003A27F0"/>
    <w:rsid w:val="003A2AEC"/>
    <w:rsid w:val="003A2B4B"/>
    <w:rsid w:val="003A2C24"/>
    <w:rsid w:val="003A2D69"/>
    <w:rsid w:val="003A2F10"/>
    <w:rsid w:val="003A2F82"/>
    <w:rsid w:val="003A2F96"/>
    <w:rsid w:val="003A30B1"/>
    <w:rsid w:val="003A32B1"/>
    <w:rsid w:val="003A32B8"/>
    <w:rsid w:val="003A3409"/>
    <w:rsid w:val="003A3521"/>
    <w:rsid w:val="003A36E1"/>
    <w:rsid w:val="003A3B56"/>
    <w:rsid w:val="003A3BDA"/>
    <w:rsid w:val="003A3D17"/>
    <w:rsid w:val="003A3D53"/>
    <w:rsid w:val="003A3D71"/>
    <w:rsid w:val="003A3E51"/>
    <w:rsid w:val="003A3E80"/>
    <w:rsid w:val="003A4356"/>
    <w:rsid w:val="003A4436"/>
    <w:rsid w:val="003A4A62"/>
    <w:rsid w:val="003A4A8A"/>
    <w:rsid w:val="003A4C00"/>
    <w:rsid w:val="003A4C2E"/>
    <w:rsid w:val="003A4F3E"/>
    <w:rsid w:val="003A4FBC"/>
    <w:rsid w:val="003A50E2"/>
    <w:rsid w:val="003A5196"/>
    <w:rsid w:val="003A54AF"/>
    <w:rsid w:val="003A55B1"/>
    <w:rsid w:val="003A562C"/>
    <w:rsid w:val="003A566F"/>
    <w:rsid w:val="003A569B"/>
    <w:rsid w:val="003A5901"/>
    <w:rsid w:val="003A59D7"/>
    <w:rsid w:val="003A59E7"/>
    <w:rsid w:val="003A5E44"/>
    <w:rsid w:val="003A5FF7"/>
    <w:rsid w:val="003A60F4"/>
    <w:rsid w:val="003A615C"/>
    <w:rsid w:val="003A6295"/>
    <w:rsid w:val="003A62F7"/>
    <w:rsid w:val="003A62FB"/>
    <w:rsid w:val="003A63A8"/>
    <w:rsid w:val="003A643E"/>
    <w:rsid w:val="003A6551"/>
    <w:rsid w:val="003A6553"/>
    <w:rsid w:val="003A65F9"/>
    <w:rsid w:val="003A67D8"/>
    <w:rsid w:val="003A6986"/>
    <w:rsid w:val="003A6BA4"/>
    <w:rsid w:val="003A6BE2"/>
    <w:rsid w:val="003A6C02"/>
    <w:rsid w:val="003A6C6F"/>
    <w:rsid w:val="003A6F50"/>
    <w:rsid w:val="003A7030"/>
    <w:rsid w:val="003A709D"/>
    <w:rsid w:val="003A7117"/>
    <w:rsid w:val="003A7283"/>
    <w:rsid w:val="003A72C2"/>
    <w:rsid w:val="003A73D3"/>
    <w:rsid w:val="003A7429"/>
    <w:rsid w:val="003A751C"/>
    <w:rsid w:val="003A757C"/>
    <w:rsid w:val="003A76B0"/>
    <w:rsid w:val="003A76DB"/>
    <w:rsid w:val="003A7867"/>
    <w:rsid w:val="003A7871"/>
    <w:rsid w:val="003A79E2"/>
    <w:rsid w:val="003A7A00"/>
    <w:rsid w:val="003A7DBD"/>
    <w:rsid w:val="003B02BB"/>
    <w:rsid w:val="003B031E"/>
    <w:rsid w:val="003B0553"/>
    <w:rsid w:val="003B056A"/>
    <w:rsid w:val="003B062C"/>
    <w:rsid w:val="003B0714"/>
    <w:rsid w:val="003B0764"/>
    <w:rsid w:val="003B07A7"/>
    <w:rsid w:val="003B07B0"/>
    <w:rsid w:val="003B089B"/>
    <w:rsid w:val="003B08C9"/>
    <w:rsid w:val="003B0A29"/>
    <w:rsid w:val="003B0AE6"/>
    <w:rsid w:val="003B0CE5"/>
    <w:rsid w:val="003B0D8A"/>
    <w:rsid w:val="003B0E16"/>
    <w:rsid w:val="003B0EA0"/>
    <w:rsid w:val="003B1069"/>
    <w:rsid w:val="003B121C"/>
    <w:rsid w:val="003B147F"/>
    <w:rsid w:val="003B18E3"/>
    <w:rsid w:val="003B193C"/>
    <w:rsid w:val="003B19AB"/>
    <w:rsid w:val="003B1D75"/>
    <w:rsid w:val="003B1E35"/>
    <w:rsid w:val="003B1E66"/>
    <w:rsid w:val="003B1F0C"/>
    <w:rsid w:val="003B1FF8"/>
    <w:rsid w:val="003B2223"/>
    <w:rsid w:val="003B22F5"/>
    <w:rsid w:val="003B2318"/>
    <w:rsid w:val="003B27BD"/>
    <w:rsid w:val="003B2877"/>
    <w:rsid w:val="003B293A"/>
    <w:rsid w:val="003B2990"/>
    <w:rsid w:val="003B29E7"/>
    <w:rsid w:val="003B2B9A"/>
    <w:rsid w:val="003B2C4A"/>
    <w:rsid w:val="003B2E55"/>
    <w:rsid w:val="003B2E5A"/>
    <w:rsid w:val="003B2EBD"/>
    <w:rsid w:val="003B2FF2"/>
    <w:rsid w:val="003B31E7"/>
    <w:rsid w:val="003B32E1"/>
    <w:rsid w:val="003B3309"/>
    <w:rsid w:val="003B33C6"/>
    <w:rsid w:val="003B3469"/>
    <w:rsid w:val="003B3570"/>
    <w:rsid w:val="003B3722"/>
    <w:rsid w:val="003B3831"/>
    <w:rsid w:val="003B388A"/>
    <w:rsid w:val="003B38F0"/>
    <w:rsid w:val="003B390A"/>
    <w:rsid w:val="003B3B5D"/>
    <w:rsid w:val="003B3C23"/>
    <w:rsid w:val="003B3C7D"/>
    <w:rsid w:val="003B3CFC"/>
    <w:rsid w:val="003B3D4F"/>
    <w:rsid w:val="003B3DD3"/>
    <w:rsid w:val="003B3E90"/>
    <w:rsid w:val="003B405E"/>
    <w:rsid w:val="003B40EF"/>
    <w:rsid w:val="003B418F"/>
    <w:rsid w:val="003B422B"/>
    <w:rsid w:val="003B425D"/>
    <w:rsid w:val="003B4283"/>
    <w:rsid w:val="003B4299"/>
    <w:rsid w:val="003B437B"/>
    <w:rsid w:val="003B4607"/>
    <w:rsid w:val="003B47F8"/>
    <w:rsid w:val="003B485E"/>
    <w:rsid w:val="003B4877"/>
    <w:rsid w:val="003B4883"/>
    <w:rsid w:val="003B4B73"/>
    <w:rsid w:val="003B4EFF"/>
    <w:rsid w:val="003B4F0F"/>
    <w:rsid w:val="003B5101"/>
    <w:rsid w:val="003B5196"/>
    <w:rsid w:val="003B51B2"/>
    <w:rsid w:val="003B522A"/>
    <w:rsid w:val="003B52B7"/>
    <w:rsid w:val="003B5312"/>
    <w:rsid w:val="003B53D5"/>
    <w:rsid w:val="003B54C3"/>
    <w:rsid w:val="003B5625"/>
    <w:rsid w:val="003B57CA"/>
    <w:rsid w:val="003B58E3"/>
    <w:rsid w:val="003B5943"/>
    <w:rsid w:val="003B5A04"/>
    <w:rsid w:val="003B5EFC"/>
    <w:rsid w:val="003B609C"/>
    <w:rsid w:val="003B62D6"/>
    <w:rsid w:val="003B634E"/>
    <w:rsid w:val="003B64C6"/>
    <w:rsid w:val="003B6615"/>
    <w:rsid w:val="003B6923"/>
    <w:rsid w:val="003B69B0"/>
    <w:rsid w:val="003B6B82"/>
    <w:rsid w:val="003B6CB7"/>
    <w:rsid w:val="003B6E32"/>
    <w:rsid w:val="003B7076"/>
    <w:rsid w:val="003B7386"/>
    <w:rsid w:val="003B73AF"/>
    <w:rsid w:val="003B777E"/>
    <w:rsid w:val="003B7861"/>
    <w:rsid w:val="003B78EE"/>
    <w:rsid w:val="003B7925"/>
    <w:rsid w:val="003B79D0"/>
    <w:rsid w:val="003B7C76"/>
    <w:rsid w:val="003B7E05"/>
    <w:rsid w:val="003B7E1A"/>
    <w:rsid w:val="003B7E74"/>
    <w:rsid w:val="003B7EBD"/>
    <w:rsid w:val="003C0299"/>
    <w:rsid w:val="003C0421"/>
    <w:rsid w:val="003C046A"/>
    <w:rsid w:val="003C04D1"/>
    <w:rsid w:val="003C0534"/>
    <w:rsid w:val="003C05DD"/>
    <w:rsid w:val="003C05E0"/>
    <w:rsid w:val="003C0656"/>
    <w:rsid w:val="003C0788"/>
    <w:rsid w:val="003C0825"/>
    <w:rsid w:val="003C08D4"/>
    <w:rsid w:val="003C0A67"/>
    <w:rsid w:val="003C0B14"/>
    <w:rsid w:val="003C0C88"/>
    <w:rsid w:val="003C0C92"/>
    <w:rsid w:val="003C1035"/>
    <w:rsid w:val="003C1053"/>
    <w:rsid w:val="003C10D7"/>
    <w:rsid w:val="003C156C"/>
    <w:rsid w:val="003C1597"/>
    <w:rsid w:val="003C168D"/>
    <w:rsid w:val="003C180B"/>
    <w:rsid w:val="003C186B"/>
    <w:rsid w:val="003C198F"/>
    <w:rsid w:val="003C1DBE"/>
    <w:rsid w:val="003C1DC3"/>
    <w:rsid w:val="003C1DDF"/>
    <w:rsid w:val="003C1EDC"/>
    <w:rsid w:val="003C1F6C"/>
    <w:rsid w:val="003C22B6"/>
    <w:rsid w:val="003C22D6"/>
    <w:rsid w:val="003C2439"/>
    <w:rsid w:val="003C247C"/>
    <w:rsid w:val="003C25C9"/>
    <w:rsid w:val="003C25D4"/>
    <w:rsid w:val="003C27B0"/>
    <w:rsid w:val="003C2AD0"/>
    <w:rsid w:val="003C2D54"/>
    <w:rsid w:val="003C2F3A"/>
    <w:rsid w:val="003C2F57"/>
    <w:rsid w:val="003C3042"/>
    <w:rsid w:val="003C3051"/>
    <w:rsid w:val="003C308D"/>
    <w:rsid w:val="003C33B6"/>
    <w:rsid w:val="003C361F"/>
    <w:rsid w:val="003C36FE"/>
    <w:rsid w:val="003C371E"/>
    <w:rsid w:val="003C384C"/>
    <w:rsid w:val="003C38BE"/>
    <w:rsid w:val="003C3978"/>
    <w:rsid w:val="003C39F8"/>
    <w:rsid w:val="003C3A18"/>
    <w:rsid w:val="003C3AFE"/>
    <w:rsid w:val="003C40B8"/>
    <w:rsid w:val="003C420A"/>
    <w:rsid w:val="003C4263"/>
    <w:rsid w:val="003C432A"/>
    <w:rsid w:val="003C445F"/>
    <w:rsid w:val="003C45C9"/>
    <w:rsid w:val="003C4662"/>
    <w:rsid w:val="003C4674"/>
    <w:rsid w:val="003C4759"/>
    <w:rsid w:val="003C477B"/>
    <w:rsid w:val="003C4E42"/>
    <w:rsid w:val="003C4E43"/>
    <w:rsid w:val="003C4E75"/>
    <w:rsid w:val="003C4F1A"/>
    <w:rsid w:val="003C51C1"/>
    <w:rsid w:val="003C564A"/>
    <w:rsid w:val="003C56CA"/>
    <w:rsid w:val="003C5980"/>
    <w:rsid w:val="003C5A32"/>
    <w:rsid w:val="003C5C68"/>
    <w:rsid w:val="003C5D29"/>
    <w:rsid w:val="003C6007"/>
    <w:rsid w:val="003C6104"/>
    <w:rsid w:val="003C6144"/>
    <w:rsid w:val="003C61FC"/>
    <w:rsid w:val="003C6313"/>
    <w:rsid w:val="003C6696"/>
    <w:rsid w:val="003C67A2"/>
    <w:rsid w:val="003C6A1D"/>
    <w:rsid w:val="003C6A38"/>
    <w:rsid w:val="003C6A4C"/>
    <w:rsid w:val="003C6B18"/>
    <w:rsid w:val="003C6E53"/>
    <w:rsid w:val="003C6FDC"/>
    <w:rsid w:val="003C7016"/>
    <w:rsid w:val="003C7327"/>
    <w:rsid w:val="003C73F5"/>
    <w:rsid w:val="003C748C"/>
    <w:rsid w:val="003C77ED"/>
    <w:rsid w:val="003C786E"/>
    <w:rsid w:val="003C7958"/>
    <w:rsid w:val="003C79C0"/>
    <w:rsid w:val="003C7A4A"/>
    <w:rsid w:val="003C7AB6"/>
    <w:rsid w:val="003C7BDB"/>
    <w:rsid w:val="003C7C07"/>
    <w:rsid w:val="003D010E"/>
    <w:rsid w:val="003D04D2"/>
    <w:rsid w:val="003D04E4"/>
    <w:rsid w:val="003D0548"/>
    <w:rsid w:val="003D0561"/>
    <w:rsid w:val="003D077E"/>
    <w:rsid w:val="003D08AC"/>
    <w:rsid w:val="003D0AA4"/>
    <w:rsid w:val="003D0AEF"/>
    <w:rsid w:val="003D0C73"/>
    <w:rsid w:val="003D0D9E"/>
    <w:rsid w:val="003D0FC2"/>
    <w:rsid w:val="003D102E"/>
    <w:rsid w:val="003D126F"/>
    <w:rsid w:val="003D13E9"/>
    <w:rsid w:val="003D148A"/>
    <w:rsid w:val="003D1653"/>
    <w:rsid w:val="003D1964"/>
    <w:rsid w:val="003D19BD"/>
    <w:rsid w:val="003D1AFB"/>
    <w:rsid w:val="003D1BC0"/>
    <w:rsid w:val="003D1E87"/>
    <w:rsid w:val="003D1EAA"/>
    <w:rsid w:val="003D1EB9"/>
    <w:rsid w:val="003D1FC3"/>
    <w:rsid w:val="003D1FE6"/>
    <w:rsid w:val="003D1FFB"/>
    <w:rsid w:val="003D20FB"/>
    <w:rsid w:val="003D2103"/>
    <w:rsid w:val="003D2238"/>
    <w:rsid w:val="003D22E9"/>
    <w:rsid w:val="003D2466"/>
    <w:rsid w:val="003D2544"/>
    <w:rsid w:val="003D25B3"/>
    <w:rsid w:val="003D262B"/>
    <w:rsid w:val="003D26F7"/>
    <w:rsid w:val="003D2906"/>
    <w:rsid w:val="003D2927"/>
    <w:rsid w:val="003D2A6C"/>
    <w:rsid w:val="003D2B92"/>
    <w:rsid w:val="003D2D51"/>
    <w:rsid w:val="003D2F04"/>
    <w:rsid w:val="003D301B"/>
    <w:rsid w:val="003D337C"/>
    <w:rsid w:val="003D350E"/>
    <w:rsid w:val="003D3535"/>
    <w:rsid w:val="003D3588"/>
    <w:rsid w:val="003D3755"/>
    <w:rsid w:val="003D37D5"/>
    <w:rsid w:val="003D3814"/>
    <w:rsid w:val="003D3C78"/>
    <w:rsid w:val="003D3C7B"/>
    <w:rsid w:val="003D3D26"/>
    <w:rsid w:val="003D4072"/>
    <w:rsid w:val="003D415D"/>
    <w:rsid w:val="003D4351"/>
    <w:rsid w:val="003D4365"/>
    <w:rsid w:val="003D453D"/>
    <w:rsid w:val="003D4592"/>
    <w:rsid w:val="003D4667"/>
    <w:rsid w:val="003D46FB"/>
    <w:rsid w:val="003D47C0"/>
    <w:rsid w:val="003D4843"/>
    <w:rsid w:val="003D49E4"/>
    <w:rsid w:val="003D4AD1"/>
    <w:rsid w:val="003D4B3D"/>
    <w:rsid w:val="003D4DE0"/>
    <w:rsid w:val="003D4F1F"/>
    <w:rsid w:val="003D4F59"/>
    <w:rsid w:val="003D4FF4"/>
    <w:rsid w:val="003D5209"/>
    <w:rsid w:val="003D52C1"/>
    <w:rsid w:val="003D551C"/>
    <w:rsid w:val="003D569D"/>
    <w:rsid w:val="003D5961"/>
    <w:rsid w:val="003D5C79"/>
    <w:rsid w:val="003D5D3C"/>
    <w:rsid w:val="003D5DE0"/>
    <w:rsid w:val="003D5ECC"/>
    <w:rsid w:val="003D5F45"/>
    <w:rsid w:val="003D6041"/>
    <w:rsid w:val="003D60F0"/>
    <w:rsid w:val="003D66F4"/>
    <w:rsid w:val="003D6871"/>
    <w:rsid w:val="003D68B0"/>
    <w:rsid w:val="003D6BB3"/>
    <w:rsid w:val="003D6CEE"/>
    <w:rsid w:val="003D6F00"/>
    <w:rsid w:val="003D6F4B"/>
    <w:rsid w:val="003D6F52"/>
    <w:rsid w:val="003D7036"/>
    <w:rsid w:val="003D703B"/>
    <w:rsid w:val="003D703E"/>
    <w:rsid w:val="003D713D"/>
    <w:rsid w:val="003D72B3"/>
    <w:rsid w:val="003D72F9"/>
    <w:rsid w:val="003D7393"/>
    <w:rsid w:val="003D73A4"/>
    <w:rsid w:val="003D74BD"/>
    <w:rsid w:val="003D7625"/>
    <w:rsid w:val="003D78AC"/>
    <w:rsid w:val="003D797F"/>
    <w:rsid w:val="003D79E5"/>
    <w:rsid w:val="003D7A1A"/>
    <w:rsid w:val="003D7A4C"/>
    <w:rsid w:val="003D7AC2"/>
    <w:rsid w:val="003D7E2E"/>
    <w:rsid w:val="003D7EBC"/>
    <w:rsid w:val="003E01C2"/>
    <w:rsid w:val="003E0272"/>
    <w:rsid w:val="003E038A"/>
    <w:rsid w:val="003E0462"/>
    <w:rsid w:val="003E052B"/>
    <w:rsid w:val="003E0563"/>
    <w:rsid w:val="003E07E2"/>
    <w:rsid w:val="003E0846"/>
    <w:rsid w:val="003E0897"/>
    <w:rsid w:val="003E08D4"/>
    <w:rsid w:val="003E0DD1"/>
    <w:rsid w:val="003E1089"/>
    <w:rsid w:val="003E1172"/>
    <w:rsid w:val="003E1257"/>
    <w:rsid w:val="003E126D"/>
    <w:rsid w:val="003E177A"/>
    <w:rsid w:val="003E1848"/>
    <w:rsid w:val="003E19D1"/>
    <w:rsid w:val="003E1A08"/>
    <w:rsid w:val="003E1D25"/>
    <w:rsid w:val="003E20DE"/>
    <w:rsid w:val="003E2142"/>
    <w:rsid w:val="003E233C"/>
    <w:rsid w:val="003E239B"/>
    <w:rsid w:val="003E260C"/>
    <w:rsid w:val="003E2620"/>
    <w:rsid w:val="003E2624"/>
    <w:rsid w:val="003E28E7"/>
    <w:rsid w:val="003E2A44"/>
    <w:rsid w:val="003E2BCA"/>
    <w:rsid w:val="003E2EEB"/>
    <w:rsid w:val="003E3055"/>
    <w:rsid w:val="003E327F"/>
    <w:rsid w:val="003E347B"/>
    <w:rsid w:val="003E34AC"/>
    <w:rsid w:val="003E3773"/>
    <w:rsid w:val="003E3848"/>
    <w:rsid w:val="003E3955"/>
    <w:rsid w:val="003E39C1"/>
    <w:rsid w:val="003E3BD8"/>
    <w:rsid w:val="003E4002"/>
    <w:rsid w:val="003E41B0"/>
    <w:rsid w:val="003E41CA"/>
    <w:rsid w:val="003E4241"/>
    <w:rsid w:val="003E4296"/>
    <w:rsid w:val="003E42FA"/>
    <w:rsid w:val="003E445B"/>
    <w:rsid w:val="003E45B7"/>
    <w:rsid w:val="003E485A"/>
    <w:rsid w:val="003E4951"/>
    <w:rsid w:val="003E4A4C"/>
    <w:rsid w:val="003E4A91"/>
    <w:rsid w:val="003E4ACF"/>
    <w:rsid w:val="003E4B2A"/>
    <w:rsid w:val="003E4BFD"/>
    <w:rsid w:val="003E4C05"/>
    <w:rsid w:val="003E4C1A"/>
    <w:rsid w:val="003E4CED"/>
    <w:rsid w:val="003E4D3A"/>
    <w:rsid w:val="003E4F16"/>
    <w:rsid w:val="003E513F"/>
    <w:rsid w:val="003E5334"/>
    <w:rsid w:val="003E56D5"/>
    <w:rsid w:val="003E58CB"/>
    <w:rsid w:val="003E5A4E"/>
    <w:rsid w:val="003E5A8E"/>
    <w:rsid w:val="003E5B7F"/>
    <w:rsid w:val="003E5BD5"/>
    <w:rsid w:val="003E5DE7"/>
    <w:rsid w:val="003E5F0B"/>
    <w:rsid w:val="003E6131"/>
    <w:rsid w:val="003E6543"/>
    <w:rsid w:val="003E656A"/>
    <w:rsid w:val="003E657B"/>
    <w:rsid w:val="003E65AA"/>
    <w:rsid w:val="003E661F"/>
    <w:rsid w:val="003E6621"/>
    <w:rsid w:val="003E6776"/>
    <w:rsid w:val="003E6B76"/>
    <w:rsid w:val="003E6C22"/>
    <w:rsid w:val="003E6C84"/>
    <w:rsid w:val="003E6CBE"/>
    <w:rsid w:val="003E6CF1"/>
    <w:rsid w:val="003E6D1E"/>
    <w:rsid w:val="003E6E36"/>
    <w:rsid w:val="003E6F3E"/>
    <w:rsid w:val="003E71A1"/>
    <w:rsid w:val="003E7219"/>
    <w:rsid w:val="003E728B"/>
    <w:rsid w:val="003E72D2"/>
    <w:rsid w:val="003E7597"/>
    <w:rsid w:val="003E75B4"/>
    <w:rsid w:val="003E7717"/>
    <w:rsid w:val="003E7824"/>
    <w:rsid w:val="003E78B1"/>
    <w:rsid w:val="003E78CD"/>
    <w:rsid w:val="003E7981"/>
    <w:rsid w:val="003E7A02"/>
    <w:rsid w:val="003E7A9F"/>
    <w:rsid w:val="003E7C5E"/>
    <w:rsid w:val="003E7E2E"/>
    <w:rsid w:val="003E7FAC"/>
    <w:rsid w:val="003F00AC"/>
    <w:rsid w:val="003F01CA"/>
    <w:rsid w:val="003F0249"/>
    <w:rsid w:val="003F0265"/>
    <w:rsid w:val="003F0283"/>
    <w:rsid w:val="003F0293"/>
    <w:rsid w:val="003F043B"/>
    <w:rsid w:val="003F0BED"/>
    <w:rsid w:val="003F0C0B"/>
    <w:rsid w:val="003F0CD4"/>
    <w:rsid w:val="003F102A"/>
    <w:rsid w:val="003F156E"/>
    <w:rsid w:val="003F15E5"/>
    <w:rsid w:val="003F164F"/>
    <w:rsid w:val="003F1786"/>
    <w:rsid w:val="003F1F69"/>
    <w:rsid w:val="003F1FCB"/>
    <w:rsid w:val="003F206C"/>
    <w:rsid w:val="003F2080"/>
    <w:rsid w:val="003F20A9"/>
    <w:rsid w:val="003F20D9"/>
    <w:rsid w:val="003F248A"/>
    <w:rsid w:val="003F2677"/>
    <w:rsid w:val="003F2681"/>
    <w:rsid w:val="003F285C"/>
    <w:rsid w:val="003F294F"/>
    <w:rsid w:val="003F2B2D"/>
    <w:rsid w:val="003F2D5F"/>
    <w:rsid w:val="003F2F92"/>
    <w:rsid w:val="003F31A3"/>
    <w:rsid w:val="003F3266"/>
    <w:rsid w:val="003F3274"/>
    <w:rsid w:val="003F32DD"/>
    <w:rsid w:val="003F333F"/>
    <w:rsid w:val="003F343E"/>
    <w:rsid w:val="003F3522"/>
    <w:rsid w:val="003F39CB"/>
    <w:rsid w:val="003F3AED"/>
    <w:rsid w:val="003F3E27"/>
    <w:rsid w:val="003F3EEA"/>
    <w:rsid w:val="003F3FBD"/>
    <w:rsid w:val="003F3FDB"/>
    <w:rsid w:val="003F41C9"/>
    <w:rsid w:val="003F4326"/>
    <w:rsid w:val="003F43EC"/>
    <w:rsid w:val="003F467C"/>
    <w:rsid w:val="003F4856"/>
    <w:rsid w:val="003F4A79"/>
    <w:rsid w:val="003F4B02"/>
    <w:rsid w:val="003F4B25"/>
    <w:rsid w:val="003F4B79"/>
    <w:rsid w:val="003F4BEA"/>
    <w:rsid w:val="003F4CA6"/>
    <w:rsid w:val="003F4CAD"/>
    <w:rsid w:val="003F4D32"/>
    <w:rsid w:val="003F4EE9"/>
    <w:rsid w:val="003F51DB"/>
    <w:rsid w:val="003F57B1"/>
    <w:rsid w:val="003F6114"/>
    <w:rsid w:val="003F61E2"/>
    <w:rsid w:val="003F6377"/>
    <w:rsid w:val="003F64C2"/>
    <w:rsid w:val="003F6598"/>
    <w:rsid w:val="003F67F8"/>
    <w:rsid w:val="003F68E3"/>
    <w:rsid w:val="003F6DBC"/>
    <w:rsid w:val="003F6E80"/>
    <w:rsid w:val="003F6EDE"/>
    <w:rsid w:val="003F75B3"/>
    <w:rsid w:val="003F77A5"/>
    <w:rsid w:val="003F7912"/>
    <w:rsid w:val="003F7BB3"/>
    <w:rsid w:val="004002A9"/>
    <w:rsid w:val="00400330"/>
    <w:rsid w:val="00400492"/>
    <w:rsid w:val="004005D4"/>
    <w:rsid w:val="00400618"/>
    <w:rsid w:val="00400750"/>
    <w:rsid w:val="004008EB"/>
    <w:rsid w:val="00400988"/>
    <w:rsid w:val="00400C29"/>
    <w:rsid w:val="00400E8D"/>
    <w:rsid w:val="004011B0"/>
    <w:rsid w:val="004012DB"/>
    <w:rsid w:val="0040171C"/>
    <w:rsid w:val="00401825"/>
    <w:rsid w:val="00401864"/>
    <w:rsid w:val="00401894"/>
    <w:rsid w:val="00401A9B"/>
    <w:rsid w:val="00401AA1"/>
    <w:rsid w:val="00401B17"/>
    <w:rsid w:val="00401B7C"/>
    <w:rsid w:val="00401BFD"/>
    <w:rsid w:val="00401C3C"/>
    <w:rsid w:val="00401EC2"/>
    <w:rsid w:val="00401F44"/>
    <w:rsid w:val="0040215C"/>
    <w:rsid w:val="004021A2"/>
    <w:rsid w:val="004022AF"/>
    <w:rsid w:val="004023D5"/>
    <w:rsid w:val="00402452"/>
    <w:rsid w:val="00402469"/>
    <w:rsid w:val="00402BF3"/>
    <w:rsid w:val="00402C2C"/>
    <w:rsid w:val="00402C70"/>
    <w:rsid w:val="00402D55"/>
    <w:rsid w:val="00402E50"/>
    <w:rsid w:val="00402E6D"/>
    <w:rsid w:val="00402E8A"/>
    <w:rsid w:val="00402EEA"/>
    <w:rsid w:val="00403149"/>
    <w:rsid w:val="00403176"/>
    <w:rsid w:val="0040340E"/>
    <w:rsid w:val="00403A29"/>
    <w:rsid w:val="00403B50"/>
    <w:rsid w:val="00403D1A"/>
    <w:rsid w:val="00404092"/>
    <w:rsid w:val="004043D3"/>
    <w:rsid w:val="004044DC"/>
    <w:rsid w:val="004044F0"/>
    <w:rsid w:val="004045AE"/>
    <w:rsid w:val="004045E2"/>
    <w:rsid w:val="004046BF"/>
    <w:rsid w:val="004047F5"/>
    <w:rsid w:val="004048B8"/>
    <w:rsid w:val="00404B84"/>
    <w:rsid w:val="0040501B"/>
    <w:rsid w:val="00405334"/>
    <w:rsid w:val="00405362"/>
    <w:rsid w:val="004053F1"/>
    <w:rsid w:val="004055FE"/>
    <w:rsid w:val="0040578A"/>
    <w:rsid w:val="00405B86"/>
    <w:rsid w:val="00405B88"/>
    <w:rsid w:val="00405BC6"/>
    <w:rsid w:val="00405C0B"/>
    <w:rsid w:val="00405CBE"/>
    <w:rsid w:val="00405E26"/>
    <w:rsid w:val="004060D7"/>
    <w:rsid w:val="0040612A"/>
    <w:rsid w:val="0040616E"/>
    <w:rsid w:val="004061B7"/>
    <w:rsid w:val="00406377"/>
    <w:rsid w:val="0040638E"/>
    <w:rsid w:val="0040669D"/>
    <w:rsid w:val="00406C5F"/>
    <w:rsid w:val="00406C82"/>
    <w:rsid w:val="00406E30"/>
    <w:rsid w:val="00406EE8"/>
    <w:rsid w:val="00406F10"/>
    <w:rsid w:val="00406FEC"/>
    <w:rsid w:val="00407029"/>
    <w:rsid w:val="00407073"/>
    <w:rsid w:val="0040710F"/>
    <w:rsid w:val="004072FA"/>
    <w:rsid w:val="004077B1"/>
    <w:rsid w:val="004077B3"/>
    <w:rsid w:val="0040782E"/>
    <w:rsid w:val="00407838"/>
    <w:rsid w:val="00407875"/>
    <w:rsid w:val="00407A6E"/>
    <w:rsid w:val="00407B6A"/>
    <w:rsid w:val="00407B83"/>
    <w:rsid w:val="00407BDB"/>
    <w:rsid w:val="00407BDD"/>
    <w:rsid w:val="00410034"/>
    <w:rsid w:val="0041018E"/>
    <w:rsid w:val="004101FD"/>
    <w:rsid w:val="0041020D"/>
    <w:rsid w:val="00410603"/>
    <w:rsid w:val="0041066E"/>
    <w:rsid w:val="004106C4"/>
    <w:rsid w:val="00410890"/>
    <w:rsid w:val="004108AE"/>
    <w:rsid w:val="00410A8E"/>
    <w:rsid w:val="00410D7E"/>
    <w:rsid w:val="00410E53"/>
    <w:rsid w:val="00410F16"/>
    <w:rsid w:val="00411177"/>
    <w:rsid w:val="00411309"/>
    <w:rsid w:val="004113C4"/>
    <w:rsid w:val="004114B0"/>
    <w:rsid w:val="00411587"/>
    <w:rsid w:val="004117E9"/>
    <w:rsid w:val="00411ADF"/>
    <w:rsid w:val="00411CAA"/>
    <w:rsid w:val="00411D80"/>
    <w:rsid w:val="00411DD2"/>
    <w:rsid w:val="00411ECD"/>
    <w:rsid w:val="00412105"/>
    <w:rsid w:val="00412279"/>
    <w:rsid w:val="0041236B"/>
    <w:rsid w:val="0041241E"/>
    <w:rsid w:val="004125AD"/>
    <w:rsid w:val="00412699"/>
    <w:rsid w:val="00412751"/>
    <w:rsid w:val="004127FD"/>
    <w:rsid w:val="00412912"/>
    <w:rsid w:val="00412950"/>
    <w:rsid w:val="004129C5"/>
    <w:rsid w:val="00412BB4"/>
    <w:rsid w:val="00412D20"/>
    <w:rsid w:val="00412EBB"/>
    <w:rsid w:val="00412ED2"/>
    <w:rsid w:val="00412F43"/>
    <w:rsid w:val="00412F7E"/>
    <w:rsid w:val="00412FF3"/>
    <w:rsid w:val="0041304A"/>
    <w:rsid w:val="00413454"/>
    <w:rsid w:val="00413487"/>
    <w:rsid w:val="004134F3"/>
    <w:rsid w:val="00413599"/>
    <w:rsid w:val="004135BF"/>
    <w:rsid w:val="0041360B"/>
    <w:rsid w:val="00413644"/>
    <w:rsid w:val="00413787"/>
    <w:rsid w:val="0041383F"/>
    <w:rsid w:val="00413A11"/>
    <w:rsid w:val="00413AB7"/>
    <w:rsid w:val="00413BB9"/>
    <w:rsid w:val="00413BFF"/>
    <w:rsid w:val="00413C27"/>
    <w:rsid w:val="00413C28"/>
    <w:rsid w:val="00413C2E"/>
    <w:rsid w:val="00413E88"/>
    <w:rsid w:val="00413E8F"/>
    <w:rsid w:val="00413EF2"/>
    <w:rsid w:val="00413F7F"/>
    <w:rsid w:val="00414139"/>
    <w:rsid w:val="004141BA"/>
    <w:rsid w:val="0041426D"/>
    <w:rsid w:val="00414326"/>
    <w:rsid w:val="004143B9"/>
    <w:rsid w:val="0041441F"/>
    <w:rsid w:val="00414470"/>
    <w:rsid w:val="004144A4"/>
    <w:rsid w:val="004144B5"/>
    <w:rsid w:val="00414922"/>
    <w:rsid w:val="0041498F"/>
    <w:rsid w:val="004149A4"/>
    <w:rsid w:val="00414C92"/>
    <w:rsid w:val="00414CA5"/>
    <w:rsid w:val="00414CED"/>
    <w:rsid w:val="0041516F"/>
    <w:rsid w:val="00415174"/>
    <w:rsid w:val="00415191"/>
    <w:rsid w:val="00415195"/>
    <w:rsid w:val="00415217"/>
    <w:rsid w:val="00415476"/>
    <w:rsid w:val="00415713"/>
    <w:rsid w:val="00415714"/>
    <w:rsid w:val="004158AD"/>
    <w:rsid w:val="00415940"/>
    <w:rsid w:val="00415B05"/>
    <w:rsid w:val="00415B25"/>
    <w:rsid w:val="00415B6E"/>
    <w:rsid w:val="00415BD6"/>
    <w:rsid w:val="00415C6D"/>
    <w:rsid w:val="00415DD2"/>
    <w:rsid w:val="00415DF6"/>
    <w:rsid w:val="00415FB6"/>
    <w:rsid w:val="0041606B"/>
    <w:rsid w:val="00416082"/>
    <w:rsid w:val="0041613F"/>
    <w:rsid w:val="00416142"/>
    <w:rsid w:val="0041624E"/>
    <w:rsid w:val="00416287"/>
    <w:rsid w:val="004164D6"/>
    <w:rsid w:val="00416543"/>
    <w:rsid w:val="004165B2"/>
    <w:rsid w:val="004166B7"/>
    <w:rsid w:val="004169DF"/>
    <w:rsid w:val="00416C0A"/>
    <w:rsid w:val="00416DA1"/>
    <w:rsid w:val="00416E8E"/>
    <w:rsid w:val="0041731B"/>
    <w:rsid w:val="004173A3"/>
    <w:rsid w:val="004173F2"/>
    <w:rsid w:val="0041765F"/>
    <w:rsid w:val="004176A3"/>
    <w:rsid w:val="004176AD"/>
    <w:rsid w:val="00417806"/>
    <w:rsid w:val="00417A2E"/>
    <w:rsid w:val="00417B58"/>
    <w:rsid w:val="00417DDC"/>
    <w:rsid w:val="00417F05"/>
    <w:rsid w:val="00417F22"/>
    <w:rsid w:val="00417F72"/>
    <w:rsid w:val="004201A6"/>
    <w:rsid w:val="00420379"/>
    <w:rsid w:val="00420508"/>
    <w:rsid w:val="00420644"/>
    <w:rsid w:val="00420B11"/>
    <w:rsid w:val="00420CA0"/>
    <w:rsid w:val="00420CEF"/>
    <w:rsid w:val="00420FA3"/>
    <w:rsid w:val="004210E5"/>
    <w:rsid w:val="00421115"/>
    <w:rsid w:val="0042123A"/>
    <w:rsid w:val="0042123D"/>
    <w:rsid w:val="0042136E"/>
    <w:rsid w:val="00421414"/>
    <w:rsid w:val="00421549"/>
    <w:rsid w:val="004216AE"/>
    <w:rsid w:val="004216E1"/>
    <w:rsid w:val="004218C6"/>
    <w:rsid w:val="004218E4"/>
    <w:rsid w:val="004218EF"/>
    <w:rsid w:val="00421BCB"/>
    <w:rsid w:val="00421EA0"/>
    <w:rsid w:val="00421EB2"/>
    <w:rsid w:val="004225D5"/>
    <w:rsid w:val="0042262D"/>
    <w:rsid w:val="00422866"/>
    <w:rsid w:val="00422A4B"/>
    <w:rsid w:val="00422AEE"/>
    <w:rsid w:val="00422D96"/>
    <w:rsid w:val="00422DC6"/>
    <w:rsid w:val="00422FC0"/>
    <w:rsid w:val="0042324F"/>
    <w:rsid w:val="00423491"/>
    <w:rsid w:val="00423537"/>
    <w:rsid w:val="0042355C"/>
    <w:rsid w:val="00423683"/>
    <w:rsid w:val="00423787"/>
    <w:rsid w:val="004237E5"/>
    <w:rsid w:val="00423885"/>
    <w:rsid w:val="004238A4"/>
    <w:rsid w:val="004239D5"/>
    <w:rsid w:val="00423A6A"/>
    <w:rsid w:val="00423AD2"/>
    <w:rsid w:val="00423C35"/>
    <w:rsid w:val="00423D3D"/>
    <w:rsid w:val="00423EA9"/>
    <w:rsid w:val="00423FF6"/>
    <w:rsid w:val="004241B5"/>
    <w:rsid w:val="00424584"/>
    <w:rsid w:val="004246A4"/>
    <w:rsid w:val="0042472A"/>
    <w:rsid w:val="004249E2"/>
    <w:rsid w:val="00424B83"/>
    <w:rsid w:val="00424CED"/>
    <w:rsid w:val="00424E0E"/>
    <w:rsid w:val="00424F8C"/>
    <w:rsid w:val="00425180"/>
    <w:rsid w:val="004252D4"/>
    <w:rsid w:val="00425409"/>
    <w:rsid w:val="0042545C"/>
    <w:rsid w:val="0042583B"/>
    <w:rsid w:val="00425864"/>
    <w:rsid w:val="004258DA"/>
    <w:rsid w:val="00425A54"/>
    <w:rsid w:val="00425C55"/>
    <w:rsid w:val="00425CB0"/>
    <w:rsid w:val="00425FCA"/>
    <w:rsid w:val="00426006"/>
    <w:rsid w:val="00426020"/>
    <w:rsid w:val="0042602A"/>
    <w:rsid w:val="00426229"/>
    <w:rsid w:val="00426274"/>
    <w:rsid w:val="004264FB"/>
    <w:rsid w:val="004266E0"/>
    <w:rsid w:val="00426872"/>
    <w:rsid w:val="004268CE"/>
    <w:rsid w:val="00426D38"/>
    <w:rsid w:val="00426D9E"/>
    <w:rsid w:val="00426DC1"/>
    <w:rsid w:val="00426E3E"/>
    <w:rsid w:val="004272AE"/>
    <w:rsid w:val="004273F4"/>
    <w:rsid w:val="0042785B"/>
    <w:rsid w:val="00427A6B"/>
    <w:rsid w:val="00427BF6"/>
    <w:rsid w:val="00427C05"/>
    <w:rsid w:val="00427DAF"/>
    <w:rsid w:val="00427FEF"/>
    <w:rsid w:val="004300B6"/>
    <w:rsid w:val="00430129"/>
    <w:rsid w:val="00430470"/>
    <w:rsid w:val="004306DA"/>
    <w:rsid w:val="004307F4"/>
    <w:rsid w:val="00430924"/>
    <w:rsid w:val="00430977"/>
    <w:rsid w:val="00430A6E"/>
    <w:rsid w:val="00430AFF"/>
    <w:rsid w:val="00430BC1"/>
    <w:rsid w:val="00430C23"/>
    <w:rsid w:val="00430C53"/>
    <w:rsid w:val="00430D90"/>
    <w:rsid w:val="00430E10"/>
    <w:rsid w:val="00430F7E"/>
    <w:rsid w:val="004314E5"/>
    <w:rsid w:val="00431819"/>
    <w:rsid w:val="00431CA5"/>
    <w:rsid w:val="00431F2D"/>
    <w:rsid w:val="004321E8"/>
    <w:rsid w:val="0043225A"/>
    <w:rsid w:val="0043226E"/>
    <w:rsid w:val="0043234E"/>
    <w:rsid w:val="0043281E"/>
    <w:rsid w:val="004328A7"/>
    <w:rsid w:val="004329A2"/>
    <w:rsid w:val="00432B33"/>
    <w:rsid w:val="00432E15"/>
    <w:rsid w:val="00432F73"/>
    <w:rsid w:val="00432F89"/>
    <w:rsid w:val="00433092"/>
    <w:rsid w:val="0043333C"/>
    <w:rsid w:val="0043351F"/>
    <w:rsid w:val="0043352A"/>
    <w:rsid w:val="00433641"/>
    <w:rsid w:val="00433671"/>
    <w:rsid w:val="004336B6"/>
    <w:rsid w:val="00433851"/>
    <w:rsid w:val="00433870"/>
    <w:rsid w:val="00433896"/>
    <w:rsid w:val="00433903"/>
    <w:rsid w:val="00433930"/>
    <w:rsid w:val="00433A93"/>
    <w:rsid w:val="00433A9B"/>
    <w:rsid w:val="00433B63"/>
    <w:rsid w:val="00433BE1"/>
    <w:rsid w:val="00434036"/>
    <w:rsid w:val="0043405C"/>
    <w:rsid w:val="004340E0"/>
    <w:rsid w:val="00434125"/>
    <w:rsid w:val="004341C7"/>
    <w:rsid w:val="0043421D"/>
    <w:rsid w:val="0043448E"/>
    <w:rsid w:val="0043456D"/>
    <w:rsid w:val="0043498F"/>
    <w:rsid w:val="004349C9"/>
    <w:rsid w:val="004349CE"/>
    <w:rsid w:val="004349FE"/>
    <w:rsid w:val="00434A59"/>
    <w:rsid w:val="00434C92"/>
    <w:rsid w:val="00434DAE"/>
    <w:rsid w:val="004351C0"/>
    <w:rsid w:val="004351D0"/>
    <w:rsid w:val="00435363"/>
    <w:rsid w:val="00435683"/>
    <w:rsid w:val="0043575F"/>
    <w:rsid w:val="0043586C"/>
    <w:rsid w:val="004358F8"/>
    <w:rsid w:val="004359D9"/>
    <w:rsid w:val="00435A22"/>
    <w:rsid w:val="00435A4E"/>
    <w:rsid w:val="00435B1D"/>
    <w:rsid w:val="00435C76"/>
    <w:rsid w:val="00435E54"/>
    <w:rsid w:val="00435EDB"/>
    <w:rsid w:val="0043629C"/>
    <w:rsid w:val="004363D2"/>
    <w:rsid w:val="00436682"/>
    <w:rsid w:val="00436750"/>
    <w:rsid w:val="0043678B"/>
    <w:rsid w:val="004367C9"/>
    <w:rsid w:val="004368C0"/>
    <w:rsid w:val="004368C6"/>
    <w:rsid w:val="00436AD1"/>
    <w:rsid w:val="00436B00"/>
    <w:rsid w:val="00436C3F"/>
    <w:rsid w:val="00436CB8"/>
    <w:rsid w:val="00436E0D"/>
    <w:rsid w:val="00436ECB"/>
    <w:rsid w:val="00436F50"/>
    <w:rsid w:val="00436FB2"/>
    <w:rsid w:val="00436FE4"/>
    <w:rsid w:val="004373EA"/>
    <w:rsid w:val="004374F3"/>
    <w:rsid w:val="004376B0"/>
    <w:rsid w:val="0043788E"/>
    <w:rsid w:val="00437B24"/>
    <w:rsid w:val="00437BAD"/>
    <w:rsid w:val="00437BC6"/>
    <w:rsid w:val="00437CBB"/>
    <w:rsid w:val="004405B8"/>
    <w:rsid w:val="0044060B"/>
    <w:rsid w:val="004406A9"/>
    <w:rsid w:val="0044072A"/>
    <w:rsid w:val="004408B2"/>
    <w:rsid w:val="004408FA"/>
    <w:rsid w:val="00440951"/>
    <w:rsid w:val="0044097E"/>
    <w:rsid w:val="00440CB2"/>
    <w:rsid w:val="00440EB9"/>
    <w:rsid w:val="00440F1D"/>
    <w:rsid w:val="00440F84"/>
    <w:rsid w:val="00441140"/>
    <w:rsid w:val="004411CD"/>
    <w:rsid w:val="0044121A"/>
    <w:rsid w:val="0044125D"/>
    <w:rsid w:val="00441321"/>
    <w:rsid w:val="004413DF"/>
    <w:rsid w:val="00441662"/>
    <w:rsid w:val="0044174D"/>
    <w:rsid w:val="004417D6"/>
    <w:rsid w:val="00441D9C"/>
    <w:rsid w:val="00442131"/>
    <w:rsid w:val="00442216"/>
    <w:rsid w:val="00442310"/>
    <w:rsid w:val="0044232D"/>
    <w:rsid w:val="00442362"/>
    <w:rsid w:val="004425C8"/>
    <w:rsid w:val="0044261A"/>
    <w:rsid w:val="004429E6"/>
    <w:rsid w:val="00442A02"/>
    <w:rsid w:val="00442AA3"/>
    <w:rsid w:val="00442BC9"/>
    <w:rsid w:val="00442C53"/>
    <w:rsid w:val="00442D37"/>
    <w:rsid w:val="00442E42"/>
    <w:rsid w:val="00442FED"/>
    <w:rsid w:val="004430D6"/>
    <w:rsid w:val="00443207"/>
    <w:rsid w:val="00443434"/>
    <w:rsid w:val="00443568"/>
    <w:rsid w:val="0044360D"/>
    <w:rsid w:val="00443A69"/>
    <w:rsid w:val="00443AF6"/>
    <w:rsid w:val="00443B8E"/>
    <w:rsid w:val="00443BFA"/>
    <w:rsid w:val="00443F85"/>
    <w:rsid w:val="00444199"/>
    <w:rsid w:val="004441C1"/>
    <w:rsid w:val="00444208"/>
    <w:rsid w:val="00444606"/>
    <w:rsid w:val="004449FA"/>
    <w:rsid w:val="00444CE5"/>
    <w:rsid w:val="00444D3E"/>
    <w:rsid w:val="00444DBB"/>
    <w:rsid w:val="00444E16"/>
    <w:rsid w:val="00444E18"/>
    <w:rsid w:val="00444E3F"/>
    <w:rsid w:val="00444F75"/>
    <w:rsid w:val="00445064"/>
    <w:rsid w:val="0044537B"/>
    <w:rsid w:val="004456E6"/>
    <w:rsid w:val="00445792"/>
    <w:rsid w:val="0044597E"/>
    <w:rsid w:val="00445A12"/>
    <w:rsid w:val="00445AF8"/>
    <w:rsid w:val="00445CE2"/>
    <w:rsid w:val="00445F10"/>
    <w:rsid w:val="00446101"/>
    <w:rsid w:val="00446418"/>
    <w:rsid w:val="00446697"/>
    <w:rsid w:val="004466DA"/>
    <w:rsid w:val="00446734"/>
    <w:rsid w:val="004467C1"/>
    <w:rsid w:val="0044687F"/>
    <w:rsid w:val="004469EB"/>
    <w:rsid w:val="00446C85"/>
    <w:rsid w:val="00446F97"/>
    <w:rsid w:val="00447081"/>
    <w:rsid w:val="00447141"/>
    <w:rsid w:val="00447209"/>
    <w:rsid w:val="00447379"/>
    <w:rsid w:val="00447539"/>
    <w:rsid w:val="004478C6"/>
    <w:rsid w:val="00447AAA"/>
    <w:rsid w:val="00447AE5"/>
    <w:rsid w:val="00447C16"/>
    <w:rsid w:val="00450043"/>
    <w:rsid w:val="004503B0"/>
    <w:rsid w:val="004505DA"/>
    <w:rsid w:val="00450643"/>
    <w:rsid w:val="0045085D"/>
    <w:rsid w:val="00450893"/>
    <w:rsid w:val="00450921"/>
    <w:rsid w:val="0045092E"/>
    <w:rsid w:val="004509F1"/>
    <w:rsid w:val="00450A67"/>
    <w:rsid w:val="00450C17"/>
    <w:rsid w:val="00450C21"/>
    <w:rsid w:val="00450CFB"/>
    <w:rsid w:val="00450E4A"/>
    <w:rsid w:val="00450F07"/>
    <w:rsid w:val="00450F43"/>
    <w:rsid w:val="00451005"/>
    <w:rsid w:val="00451151"/>
    <w:rsid w:val="004511A3"/>
    <w:rsid w:val="004513BD"/>
    <w:rsid w:val="00451489"/>
    <w:rsid w:val="00451662"/>
    <w:rsid w:val="004516EE"/>
    <w:rsid w:val="004519B2"/>
    <w:rsid w:val="00451B04"/>
    <w:rsid w:val="00451C19"/>
    <w:rsid w:val="00451DBB"/>
    <w:rsid w:val="00451E99"/>
    <w:rsid w:val="00451FAD"/>
    <w:rsid w:val="004520AA"/>
    <w:rsid w:val="00452132"/>
    <w:rsid w:val="0045220D"/>
    <w:rsid w:val="004522D7"/>
    <w:rsid w:val="0045230F"/>
    <w:rsid w:val="00452332"/>
    <w:rsid w:val="004523C0"/>
    <w:rsid w:val="0045241A"/>
    <w:rsid w:val="0045275A"/>
    <w:rsid w:val="004528CC"/>
    <w:rsid w:val="00452A08"/>
    <w:rsid w:val="00452A1B"/>
    <w:rsid w:val="00452A45"/>
    <w:rsid w:val="00452B33"/>
    <w:rsid w:val="00452BC5"/>
    <w:rsid w:val="00452DD4"/>
    <w:rsid w:val="00453054"/>
    <w:rsid w:val="00453076"/>
    <w:rsid w:val="00453168"/>
    <w:rsid w:val="004533B4"/>
    <w:rsid w:val="0045373C"/>
    <w:rsid w:val="00453835"/>
    <w:rsid w:val="0045386C"/>
    <w:rsid w:val="0045395F"/>
    <w:rsid w:val="00453ACD"/>
    <w:rsid w:val="00453B80"/>
    <w:rsid w:val="00453BBA"/>
    <w:rsid w:val="00453C4B"/>
    <w:rsid w:val="00453CD3"/>
    <w:rsid w:val="00453D6B"/>
    <w:rsid w:val="00453EC8"/>
    <w:rsid w:val="004540CF"/>
    <w:rsid w:val="004540D4"/>
    <w:rsid w:val="0045424E"/>
    <w:rsid w:val="0045431B"/>
    <w:rsid w:val="004543F7"/>
    <w:rsid w:val="0045453A"/>
    <w:rsid w:val="0045461D"/>
    <w:rsid w:val="00454771"/>
    <w:rsid w:val="004548C9"/>
    <w:rsid w:val="00454B3D"/>
    <w:rsid w:val="00454E73"/>
    <w:rsid w:val="00454ED1"/>
    <w:rsid w:val="00455153"/>
    <w:rsid w:val="004551BD"/>
    <w:rsid w:val="0045525D"/>
    <w:rsid w:val="004552CA"/>
    <w:rsid w:val="00455305"/>
    <w:rsid w:val="004553D8"/>
    <w:rsid w:val="00455494"/>
    <w:rsid w:val="004554AA"/>
    <w:rsid w:val="0045554A"/>
    <w:rsid w:val="00455990"/>
    <w:rsid w:val="00455A8F"/>
    <w:rsid w:val="00455E4D"/>
    <w:rsid w:val="00455F83"/>
    <w:rsid w:val="00455FA5"/>
    <w:rsid w:val="00455FB8"/>
    <w:rsid w:val="0045610C"/>
    <w:rsid w:val="0045619D"/>
    <w:rsid w:val="004561F9"/>
    <w:rsid w:val="00456303"/>
    <w:rsid w:val="004564DE"/>
    <w:rsid w:val="00456575"/>
    <w:rsid w:val="004565E5"/>
    <w:rsid w:val="0045663E"/>
    <w:rsid w:val="00456871"/>
    <w:rsid w:val="004568E0"/>
    <w:rsid w:val="0045691C"/>
    <w:rsid w:val="00456A39"/>
    <w:rsid w:val="00456A98"/>
    <w:rsid w:val="00456C99"/>
    <w:rsid w:val="00456CF0"/>
    <w:rsid w:val="00456D04"/>
    <w:rsid w:val="00456DFC"/>
    <w:rsid w:val="00456F03"/>
    <w:rsid w:val="00456FB7"/>
    <w:rsid w:val="00457091"/>
    <w:rsid w:val="004571C9"/>
    <w:rsid w:val="00457258"/>
    <w:rsid w:val="00457908"/>
    <w:rsid w:val="0045794B"/>
    <w:rsid w:val="00457AEB"/>
    <w:rsid w:val="00457B99"/>
    <w:rsid w:val="00457C71"/>
    <w:rsid w:val="00457D7B"/>
    <w:rsid w:val="00457EBA"/>
    <w:rsid w:val="00457F16"/>
    <w:rsid w:val="00460022"/>
    <w:rsid w:val="00460055"/>
    <w:rsid w:val="00460108"/>
    <w:rsid w:val="004601D5"/>
    <w:rsid w:val="004603DA"/>
    <w:rsid w:val="0046057C"/>
    <w:rsid w:val="00460660"/>
    <w:rsid w:val="00460811"/>
    <w:rsid w:val="00460A0A"/>
    <w:rsid w:val="00460A1B"/>
    <w:rsid w:val="00460A94"/>
    <w:rsid w:val="00460AD0"/>
    <w:rsid w:val="00460B6D"/>
    <w:rsid w:val="00460F13"/>
    <w:rsid w:val="00460F8D"/>
    <w:rsid w:val="00460FDF"/>
    <w:rsid w:val="00461154"/>
    <w:rsid w:val="004612B7"/>
    <w:rsid w:val="0046134F"/>
    <w:rsid w:val="00461396"/>
    <w:rsid w:val="0046139E"/>
    <w:rsid w:val="004613A4"/>
    <w:rsid w:val="00461517"/>
    <w:rsid w:val="0046168B"/>
    <w:rsid w:val="0046184E"/>
    <w:rsid w:val="004618DC"/>
    <w:rsid w:val="0046198B"/>
    <w:rsid w:val="004619F5"/>
    <w:rsid w:val="00461B63"/>
    <w:rsid w:val="00461BC8"/>
    <w:rsid w:val="00461D04"/>
    <w:rsid w:val="00461F99"/>
    <w:rsid w:val="00462042"/>
    <w:rsid w:val="00462233"/>
    <w:rsid w:val="00462292"/>
    <w:rsid w:val="0046239C"/>
    <w:rsid w:val="004623FA"/>
    <w:rsid w:val="00462529"/>
    <w:rsid w:val="004627AB"/>
    <w:rsid w:val="00462813"/>
    <w:rsid w:val="00462888"/>
    <w:rsid w:val="0046292A"/>
    <w:rsid w:val="004629ED"/>
    <w:rsid w:val="00462C48"/>
    <w:rsid w:val="00462D02"/>
    <w:rsid w:val="00462DDF"/>
    <w:rsid w:val="00462ED7"/>
    <w:rsid w:val="004630A4"/>
    <w:rsid w:val="00463163"/>
    <w:rsid w:val="004632A3"/>
    <w:rsid w:val="00463372"/>
    <w:rsid w:val="004633A0"/>
    <w:rsid w:val="00463578"/>
    <w:rsid w:val="00463861"/>
    <w:rsid w:val="00463968"/>
    <w:rsid w:val="00463F93"/>
    <w:rsid w:val="004642D4"/>
    <w:rsid w:val="0046432F"/>
    <w:rsid w:val="004644A7"/>
    <w:rsid w:val="00464577"/>
    <w:rsid w:val="004647C7"/>
    <w:rsid w:val="00464885"/>
    <w:rsid w:val="00464B6E"/>
    <w:rsid w:val="00464D3C"/>
    <w:rsid w:val="00464E74"/>
    <w:rsid w:val="00464FCB"/>
    <w:rsid w:val="00465024"/>
    <w:rsid w:val="0046509A"/>
    <w:rsid w:val="00465206"/>
    <w:rsid w:val="00465547"/>
    <w:rsid w:val="00465551"/>
    <w:rsid w:val="00465726"/>
    <w:rsid w:val="0046584D"/>
    <w:rsid w:val="00465D20"/>
    <w:rsid w:val="00465D8F"/>
    <w:rsid w:val="00465DB7"/>
    <w:rsid w:val="00465E58"/>
    <w:rsid w:val="00465F15"/>
    <w:rsid w:val="00465FE9"/>
    <w:rsid w:val="0046620D"/>
    <w:rsid w:val="004664E9"/>
    <w:rsid w:val="004666C4"/>
    <w:rsid w:val="004666E7"/>
    <w:rsid w:val="0046676D"/>
    <w:rsid w:val="0046677C"/>
    <w:rsid w:val="004667B4"/>
    <w:rsid w:val="004668BD"/>
    <w:rsid w:val="00466911"/>
    <w:rsid w:val="0046692B"/>
    <w:rsid w:val="00466934"/>
    <w:rsid w:val="004669DE"/>
    <w:rsid w:val="00466BDB"/>
    <w:rsid w:val="00466CA3"/>
    <w:rsid w:val="00466D71"/>
    <w:rsid w:val="00466DDE"/>
    <w:rsid w:val="00466E1C"/>
    <w:rsid w:val="00466E3B"/>
    <w:rsid w:val="00466F7D"/>
    <w:rsid w:val="00466F88"/>
    <w:rsid w:val="0046712E"/>
    <w:rsid w:val="004671AF"/>
    <w:rsid w:val="00467348"/>
    <w:rsid w:val="004673EB"/>
    <w:rsid w:val="00467711"/>
    <w:rsid w:val="004678E9"/>
    <w:rsid w:val="00467938"/>
    <w:rsid w:val="0046794B"/>
    <w:rsid w:val="0046798B"/>
    <w:rsid w:val="00467A2E"/>
    <w:rsid w:val="00467B85"/>
    <w:rsid w:val="00467CA2"/>
    <w:rsid w:val="00467FFD"/>
    <w:rsid w:val="0046F034"/>
    <w:rsid w:val="00470013"/>
    <w:rsid w:val="0047018C"/>
    <w:rsid w:val="004702C1"/>
    <w:rsid w:val="004705D3"/>
    <w:rsid w:val="004706F5"/>
    <w:rsid w:val="00470846"/>
    <w:rsid w:val="00470861"/>
    <w:rsid w:val="00470967"/>
    <w:rsid w:val="004709E3"/>
    <w:rsid w:val="00470CCA"/>
    <w:rsid w:val="00470D54"/>
    <w:rsid w:val="00471055"/>
    <w:rsid w:val="004711B2"/>
    <w:rsid w:val="0047124F"/>
    <w:rsid w:val="004712BB"/>
    <w:rsid w:val="0047177E"/>
    <w:rsid w:val="0047187F"/>
    <w:rsid w:val="004718F8"/>
    <w:rsid w:val="004719AB"/>
    <w:rsid w:val="00471A4B"/>
    <w:rsid w:val="00471C2B"/>
    <w:rsid w:val="00471E92"/>
    <w:rsid w:val="00471FAD"/>
    <w:rsid w:val="004720F4"/>
    <w:rsid w:val="004720FD"/>
    <w:rsid w:val="00472171"/>
    <w:rsid w:val="0047218B"/>
    <w:rsid w:val="00472360"/>
    <w:rsid w:val="00472372"/>
    <w:rsid w:val="0047251E"/>
    <w:rsid w:val="00472934"/>
    <w:rsid w:val="00472C23"/>
    <w:rsid w:val="00472CE0"/>
    <w:rsid w:val="00472E2D"/>
    <w:rsid w:val="00472F73"/>
    <w:rsid w:val="00472F92"/>
    <w:rsid w:val="004731BC"/>
    <w:rsid w:val="004732DE"/>
    <w:rsid w:val="0047340B"/>
    <w:rsid w:val="00473588"/>
    <w:rsid w:val="004736AF"/>
    <w:rsid w:val="00473802"/>
    <w:rsid w:val="00473A4A"/>
    <w:rsid w:val="00473D02"/>
    <w:rsid w:val="00474223"/>
    <w:rsid w:val="00474405"/>
    <w:rsid w:val="00474415"/>
    <w:rsid w:val="00474536"/>
    <w:rsid w:val="0047461F"/>
    <w:rsid w:val="0047470F"/>
    <w:rsid w:val="004747BB"/>
    <w:rsid w:val="0047481B"/>
    <w:rsid w:val="00474984"/>
    <w:rsid w:val="00474C60"/>
    <w:rsid w:val="00474CFE"/>
    <w:rsid w:val="00474D88"/>
    <w:rsid w:val="00474DDE"/>
    <w:rsid w:val="00474E7E"/>
    <w:rsid w:val="00475188"/>
    <w:rsid w:val="004752D4"/>
    <w:rsid w:val="00475339"/>
    <w:rsid w:val="004753EC"/>
    <w:rsid w:val="004756A2"/>
    <w:rsid w:val="004758DB"/>
    <w:rsid w:val="00475B4D"/>
    <w:rsid w:val="00475EB7"/>
    <w:rsid w:val="00475EC4"/>
    <w:rsid w:val="00476002"/>
    <w:rsid w:val="004760FA"/>
    <w:rsid w:val="004761B5"/>
    <w:rsid w:val="0047623D"/>
    <w:rsid w:val="004767FB"/>
    <w:rsid w:val="00476856"/>
    <w:rsid w:val="00476954"/>
    <w:rsid w:val="00476A2A"/>
    <w:rsid w:val="00476BAD"/>
    <w:rsid w:val="00476DF5"/>
    <w:rsid w:val="00476EDA"/>
    <w:rsid w:val="004771AD"/>
    <w:rsid w:val="004771C9"/>
    <w:rsid w:val="004771D3"/>
    <w:rsid w:val="00477529"/>
    <w:rsid w:val="00477620"/>
    <w:rsid w:val="00477690"/>
    <w:rsid w:val="004777AF"/>
    <w:rsid w:val="00477B6D"/>
    <w:rsid w:val="00477B80"/>
    <w:rsid w:val="00480016"/>
    <w:rsid w:val="004800B3"/>
    <w:rsid w:val="00480140"/>
    <w:rsid w:val="004802E2"/>
    <w:rsid w:val="0048047F"/>
    <w:rsid w:val="004804CB"/>
    <w:rsid w:val="00480500"/>
    <w:rsid w:val="00480616"/>
    <w:rsid w:val="00480647"/>
    <w:rsid w:val="00480905"/>
    <w:rsid w:val="0048092F"/>
    <w:rsid w:val="00480A9E"/>
    <w:rsid w:val="00480AE3"/>
    <w:rsid w:val="00480AF8"/>
    <w:rsid w:val="00480C2F"/>
    <w:rsid w:val="00480EE3"/>
    <w:rsid w:val="00481009"/>
    <w:rsid w:val="004811AE"/>
    <w:rsid w:val="00481211"/>
    <w:rsid w:val="0048121D"/>
    <w:rsid w:val="0048144C"/>
    <w:rsid w:val="00481515"/>
    <w:rsid w:val="00481529"/>
    <w:rsid w:val="004816C1"/>
    <w:rsid w:val="0048196C"/>
    <w:rsid w:val="00481A89"/>
    <w:rsid w:val="00481BA5"/>
    <w:rsid w:val="00481C58"/>
    <w:rsid w:val="00481D0E"/>
    <w:rsid w:val="00481DC5"/>
    <w:rsid w:val="004820CD"/>
    <w:rsid w:val="0048224C"/>
    <w:rsid w:val="0048240F"/>
    <w:rsid w:val="0048255A"/>
    <w:rsid w:val="00482591"/>
    <w:rsid w:val="0048279B"/>
    <w:rsid w:val="00482A50"/>
    <w:rsid w:val="00482A5E"/>
    <w:rsid w:val="00482A61"/>
    <w:rsid w:val="00482A73"/>
    <w:rsid w:val="00482B2A"/>
    <w:rsid w:val="00482C48"/>
    <w:rsid w:val="00482E64"/>
    <w:rsid w:val="00482E75"/>
    <w:rsid w:val="00482F00"/>
    <w:rsid w:val="00483030"/>
    <w:rsid w:val="0048307A"/>
    <w:rsid w:val="004834D5"/>
    <w:rsid w:val="00483500"/>
    <w:rsid w:val="0048351C"/>
    <w:rsid w:val="00483665"/>
    <w:rsid w:val="00483802"/>
    <w:rsid w:val="00483823"/>
    <w:rsid w:val="0048384E"/>
    <w:rsid w:val="004838E4"/>
    <w:rsid w:val="00483A68"/>
    <w:rsid w:val="00483AFD"/>
    <w:rsid w:val="00483B1D"/>
    <w:rsid w:val="00483D8E"/>
    <w:rsid w:val="00483F51"/>
    <w:rsid w:val="00483F93"/>
    <w:rsid w:val="00483FB6"/>
    <w:rsid w:val="0048402A"/>
    <w:rsid w:val="0048403A"/>
    <w:rsid w:val="00484127"/>
    <w:rsid w:val="004841C8"/>
    <w:rsid w:val="00484336"/>
    <w:rsid w:val="00484444"/>
    <w:rsid w:val="00484490"/>
    <w:rsid w:val="00484562"/>
    <w:rsid w:val="00484771"/>
    <w:rsid w:val="00484790"/>
    <w:rsid w:val="004847D3"/>
    <w:rsid w:val="00484AC2"/>
    <w:rsid w:val="00484AF1"/>
    <w:rsid w:val="00484B96"/>
    <w:rsid w:val="00484BDB"/>
    <w:rsid w:val="00484C16"/>
    <w:rsid w:val="00484C98"/>
    <w:rsid w:val="00484CC5"/>
    <w:rsid w:val="00484D24"/>
    <w:rsid w:val="00484E77"/>
    <w:rsid w:val="00484FF7"/>
    <w:rsid w:val="004851E1"/>
    <w:rsid w:val="004852CC"/>
    <w:rsid w:val="004853CE"/>
    <w:rsid w:val="004855BF"/>
    <w:rsid w:val="004855D4"/>
    <w:rsid w:val="004855F6"/>
    <w:rsid w:val="004856AB"/>
    <w:rsid w:val="004857AE"/>
    <w:rsid w:val="00485B03"/>
    <w:rsid w:val="00485B23"/>
    <w:rsid w:val="00485BD9"/>
    <w:rsid w:val="00485F19"/>
    <w:rsid w:val="004860A6"/>
    <w:rsid w:val="004860EE"/>
    <w:rsid w:val="00486107"/>
    <w:rsid w:val="00486255"/>
    <w:rsid w:val="0048647D"/>
    <w:rsid w:val="004865E9"/>
    <w:rsid w:val="004866BF"/>
    <w:rsid w:val="00486705"/>
    <w:rsid w:val="0048677A"/>
    <w:rsid w:val="004867C2"/>
    <w:rsid w:val="004867D9"/>
    <w:rsid w:val="00486816"/>
    <w:rsid w:val="00486B80"/>
    <w:rsid w:val="00486D72"/>
    <w:rsid w:val="00486E75"/>
    <w:rsid w:val="0048714C"/>
    <w:rsid w:val="00487376"/>
    <w:rsid w:val="004874DC"/>
    <w:rsid w:val="00487698"/>
    <w:rsid w:val="004877B0"/>
    <w:rsid w:val="00487856"/>
    <w:rsid w:val="00487874"/>
    <w:rsid w:val="004879C7"/>
    <w:rsid w:val="00487ADC"/>
    <w:rsid w:val="00487CE1"/>
    <w:rsid w:val="00487EE1"/>
    <w:rsid w:val="00487EFB"/>
    <w:rsid w:val="00487F10"/>
    <w:rsid w:val="00490262"/>
    <w:rsid w:val="004903A2"/>
    <w:rsid w:val="00490513"/>
    <w:rsid w:val="0049059A"/>
    <w:rsid w:val="004905EE"/>
    <w:rsid w:val="0049065B"/>
    <w:rsid w:val="004908B0"/>
    <w:rsid w:val="00490A05"/>
    <w:rsid w:val="00490B22"/>
    <w:rsid w:val="00490BC5"/>
    <w:rsid w:val="00490CF6"/>
    <w:rsid w:val="00490FE5"/>
    <w:rsid w:val="00490FF2"/>
    <w:rsid w:val="00491269"/>
    <w:rsid w:val="0049137D"/>
    <w:rsid w:val="00491399"/>
    <w:rsid w:val="004913A3"/>
    <w:rsid w:val="00491710"/>
    <w:rsid w:val="00491827"/>
    <w:rsid w:val="00491829"/>
    <w:rsid w:val="00491959"/>
    <w:rsid w:val="00491AA6"/>
    <w:rsid w:val="00491AEF"/>
    <w:rsid w:val="00492118"/>
    <w:rsid w:val="00492149"/>
    <w:rsid w:val="0049238A"/>
    <w:rsid w:val="00492481"/>
    <w:rsid w:val="00492745"/>
    <w:rsid w:val="00492A90"/>
    <w:rsid w:val="00492B77"/>
    <w:rsid w:val="00492B8A"/>
    <w:rsid w:val="00492DF1"/>
    <w:rsid w:val="00492E04"/>
    <w:rsid w:val="00492F35"/>
    <w:rsid w:val="0049302B"/>
    <w:rsid w:val="0049328E"/>
    <w:rsid w:val="00493396"/>
    <w:rsid w:val="00493652"/>
    <w:rsid w:val="004937E7"/>
    <w:rsid w:val="00493868"/>
    <w:rsid w:val="00493955"/>
    <w:rsid w:val="00493A98"/>
    <w:rsid w:val="00493C41"/>
    <w:rsid w:val="00493D6B"/>
    <w:rsid w:val="00493E2A"/>
    <w:rsid w:val="00493E2B"/>
    <w:rsid w:val="00493E40"/>
    <w:rsid w:val="00494121"/>
    <w:rsid w:val="00494155"/>
    <w:rsid w:val="0049417F"/>
    <w:rsid w:val="0049418E"/>
    <w:rsid w:val="004941AC"/>
    <w:rsid w:val="0049439C"/>
    <w:rsid w:val="004946B8"/>
    <w:rsid w:val="004947CE"/>
    <w:rsid w:val="004949DD"/>
    <w:rsid w:val="00494AB7"/>
    <w:rsid w:val="00494AE9"/>
    <w:rsid w:val="00494CD8"/>
    <w:rsid w:val="00494E28"/>
    <w:rsid w:val="00494E44"/>
    <w:rsid w:val="00494F66"/>
    <w:rsid w:val="0049513F"/>
    <w:rsid w:val="0049531F"/>
    <w:rsid w:val="004953E2"/>
    <w:rsid w:val="00495454"/>
    <w:rsid w:val="004954E6"/>
    <w:rsid w:val="004957BF"/>
    <w:rsid w:val="00495A5C"/>
    <w:rsid w:val="00495AFC"/>
    <w:rsid w:val="00495B98"/>
    <w:rsid w:val="00495D69"/>
    <w:rsid w:val="00495FF9"/>
    <w:rsid w:val="0049603E"/>
    <w:rsid w:val="00496053"/>
    <w:rsid w:val="0049624A"/>
    <w:rsid w:val="0049635B"/>
    <w:rsid w:val="0049644D"/>
    <w:rsid w:val="00496569"/>
    <w:rsid w:val="004965D4"/>
    <w:rsid w:val="0049670A"/>
    <w:rsid w:val="004967DB"/>
    <w:rsid w:val="00496918"/>
    <w:rsid w:val="00496B0C"/>
    <w:rsid w:val="00496B9B"/>
    <w:rsid w:val="00496CBC"/>
    <w:rsid w:val="00496DEB"/>
    <w:rsid w:val="0049703B"/>
    <w:rsid w:val="004972BE"/>
    <w:rsid w:val="00497575"/>
    <w:rsid w:val="00497671"/>
    <w:rsid w:val="00497696"/>
    <w:rsid w:val="00497698"/>
    <w:rsid w:val="0049773C"/>
    <w:rsid w:val="00497835"/>
    <w:rsid w:val="00497986"/>
    <w:rsid w:val="00497A2D"/>
    <w:rsid w:val="00497A7B"/>
    <w:rsid w:val="00497AC2"/>
    <w:rsid w:val="00497E39"/>
    <w:rsid w:val="00497E57"/>
    <w:rsid w:val="00497EB2"/>
    <w:rsid w:val="004A0020"/>
    <w:rsid w:val="004A066E"/>
    <w:rsid w:val="004A06C2"/>
    <w:rsid w:val="004A0846"/>
    <w:rsid w:val="004A0A20"/>
    <w:rsid w:val="004A0C7C"/>
    <w:rsid w:val="004A0D5C"/>
    <w:rsid w:val="004A0EA2"/>
    <w:rsid w:val="004A0ECD"/>
    <w:rsid w:val="004A0F11"/>
    <w:rsid w:val="004A103B"/>
    <w:rsid w:val="004A1063"/>
    <w:rsid w:val="004A123A"/>
    <w:rsid w:val="004A1311"/>
    <w:rsid w:val="004A131B"/>
    <w:rsid w:val="004A1503"/>
    <w:rsid w:val="004A15F7"/>
    <w:rsid w:val="004A1642"/>
    <w:rsid w:val="004A16E4"/>
    <w:rsid w:val="004A17C3"/>
    <w:rsid w:val="004A1C7F"/>
    <w:rsid w:val="004A1CF4"/>
    <w:rsid w:val="004A1D04"/>
    <w:rsid w:val="004A2034"/>
    <w:rsid w:val="004A203A"/>
    <w:rsid w:val="004A206E"/>
    <w:rsid w:val="004A20EC"/>
    <w:rsid w:val="004A2325"/>
    <w:rsid w:val="004A24CA"/>
    <w:rsid w:val="004A2684"/>
    <w:rsid w:val="004A26A3"/>
    <w:rsid w:val="004A26A7"/>
    <w:rsid w:val="004A27DB"/>
    <w:rsid w:val="004A2819"/>
    <w:rsid w:val="004A2865"/>
    <w:rsid w:val="004A29C7"/>
    <w:rsid w:val="004A2A81"/>
    <w:rsid w:val="004A2D11"/>
    <w:rsid w:val="004A2DBA"/>
    <w:rsid w:val="004A311E"/>
    <w:rsid w:val="004A3121"/>
    <w:rsid w:val="004A3141"/>
    <w:rsid w:val="004A31F2"/>
    <w:rsid w:val="004A3679"/>
    <w:rsid w:val="004A3696"/>
    <w:rsid w:val="004A36DE"/>
    <w:rsid w:val="004A36F8"/>
    <w:rsid w:val="004A37B8"/>
    <w:rsid w:val="004A388C"/>
    <w:rsid w:val="004A38DD"/>
    <w:rsid w:val="004A3934"/>
    <w:rsid w:val="004A39B4"/>
    <w:rsid w:val="004A3E11"/>
    <w:rsid w:val="004A3E7B"/>
    <w:rsid w:val="004A3EF1"/>
    <w:rsid w:val="004A401E"/>
    <w:rsid w:val="004A40CD"/>
    <w:rsid w:val="004A40E5"/>
    <w:rsid w:val="004A4130"/>
    <w:rsid w:val="004A4141"/>
    <w:rsid w:val="004A41F9"/>
    <w:rsid w:val="004A4258"/>
    <w:rsid w:val="004A47B4"/>
    <w:rsid w:val="004A4A06"/>
    <w:rsid w:val="004A4B04"/>
    <w:rsid w:val="004A4F5F"/>
    <w:rsid w:val="004A4FB8"/>
    <w:rsid w:val="004A5108"/>
    <w:rsid w:val="004A519E"/>
    <w:rsid w:val="004A51AD"/>
    <w:rsid w:val="004A5252"/>
    <w:rsid w:val="004A5301"/>
    <w:rsid w:val="004A5359"/>
    <w:rsid w:val="004A53BB"/>
    <w:rsid w:val="004A5470"/>
    <w:rsid w:val="004A577B"/>
    <w:rsid w:val="004A595D"/>
    <w:rsid w:val="004A5B26"/>
    <w:rsid w:val="004A5B3B"/>
    <w:rsid w:val="004A5BC3"/>
    <w:rsid w:val="004A5BCE"/>
    <w:rsid w:val="004A5CB6"/>
    <w:rsid w:val="004A5DE0"/>
    <w:rsid w:val="004A5F1D"/>
    <w:rsid w:val="004A601B"/>
    <w:rsid w:val="004A6292"/>
    <w:rsid w:val="004A639A"/>
    <w:rsid w:val="004A642E"/>
    <w:rsid w:val="004A6467"/>
    <w:rsid w:val="004A6CC6"/>
    <w:rsid w:val="004A6F63"/>
    <w:rsid w:val="004A6FA6"/>
    <w:rsid w:val="004A700E"/>
    <w:rsid w:val="004A7031"/>
    <w:rsid w:val="004A738C"/>
    <w:rsid w:val="004A7BE2"/>
    <w:rsid w:val="004A7BEF"/>
    <w:rsid w:val="004A7DE9"/>
    <w:rsid w:val="004A7EF5"/>
    <w:rsid w:val="004B02B8"/>
    <w:rsid w:val="004B057A"/>
    <w:rsid w:val="004B0778"/>
    <w:rsid w:val="004B0BCA"/>
    <w:rsid w:val="004B0EF2"/>
    <w:rsid w:val="004B1026"/>
    <w:rsid w:val="004B1208"/>
    <w:rsid w:val="004B1245"/>
    <w:rsid w:val="004B12BA"/>
    <w:rsid w:val="004B13E1"/>
    <w:rsid w:val="004B1523"/>
    <w:rsid w:val="004B1634"/>
    <w:rsid w:val="004B1793"/>
    <w:rsid w:val="004B182A"/>
    <w:rsid w:val="004B18C4"/>
    <w:rsid w:val="004B1900"/>
    <w:rsid w:val="004B199D"/>
    <w:rsid w:val="004B1A3F"/>
    <w:rsid w:val="004B1AC0"/>
    <w:rsid w:val="004B1C82"/>
    <w:rsid w:val="004B1CCF"/>
    <w:rsid w:val="004B1D3D"/>
    <w:rsid w:val="004B1F6D"/>
    <w:rsid w:val="004B1FEB"/>
    <w:rsid w:val="004B1FF7"/>
    <w:rsid w:val="004B20C0"/>
    <w:rsid w:val="004B2136"/>
    <w:rsid w:val="004B21A6"/>
    <w:rsid w:val="004B25A3"/>
    <w:rsid w:val="004B25FD"/>
    <w:rsid w:val="004B2861"/>
    <w:rsid w:val="004B2900"/>
    <w:rsid w:val="004B29AE"/>
    <w:rsid w:val="004B29CB"/>
    <w:rsid w:val="004B29E8"/>
    <w:rsid w:val="004B2BD6"/>
    <w:rsid w:val="004B2C78"/>
    <w:rsid w:val="004B2DA2"/>
    <w:rsid w:val="004B2E68"/>
    <w:rsid w:val="004B2E8E"/>
    <w:rsid w:val="004B323E"/>
    <w:rsid w:val="004B342E"/>
    <w:rsid w:val="004B34F4"/>
    <w:rsid w:val="004B359B"/>
    <w:rsid w:val="004B365C"/>
    <w:rsid w:val="004B36C5"/>
    <w:rsid w:val="004B3729"/>
    <w:rsid w:val="004B3800"/>
    <w:rsid w:val="004B3858"/>
    <w:rsid w:val="004B39C1"/>
    <w:rsid w:val="004B39FA"/>
    <w:rsid w:val="004B3B25"/>
    <w:rsid w:val="004B3C5E"/>
    <w:rsid w:val="004B3CD1"/>
    <w:rsid w:val="004B3D76"/>
    <w:rsid w:val="004B3DBA"/>
    <w:rsid w:val="004B3DE1"/>
    <w:rsid w:val="004B3E5C"/>
    <w:rsid w:val="004B405B"/>
    <w:rsid w:val="004B4079"/>
    <w:rsid w:val="004B411A"/>
    <w:rsid w:val="004B43DD"/>
    <w:rsid w:val="004B4488"/>
    <w:rsid w:val="004B4495"/>
    <w:rsid w:val="004B45CC"/>
    <w:rsid w:val="004B471F"/>
    <w:rsid w:val="004B4952"/>
    <w:rsid w:val="004B4A78"/>
    <w:rsid w:val="004B4C01"/>
    <w:rsid w:val="004B4CE6"/>
    <w:rsid w:val="004B5200"/>
    <w:rsid w:val="004B5274"/>
    <w:rsid w:val="004B53AD"/>
    <w:rsid w:val="004B5416"/>
    <w:rsid w:val="004B556A"/>
    <w:rsid w:val="004B5668"/>
    <w:rsid w:val="004B5717"/>
    <w:rsid w:val="004B5856"/>
    <w:rsid w:val="004B5880"/>
    <w:rsid w:val="004B5954"/>
    <w:rsid w:val="004B5A93"/>
    <w:rsid w:val="004B5B97"/>
    <w:rsid w:val="004B5CAC"/>
    <w:rsid w:val="004B5CD0"/>
    <w:rsid w:val="004B5D12"/>
    <w:rsid w:val="004B5EF9"/>
    <w:rsid w:val="004B6383"/>
    <w:rsid w:val="004B64A9"/>
    <w:rsid w:val="004B65B0"/>
    <w:rsid w:val="004B660A"/>
    <w:rsid w:val="004B66F6"/>
    <w:rsid w:val="004B676C"/>
    <w:rsid w:val="004B6813"/>
    <w:rsid w:val="004B691A"/>
    <w:rsid w:val="004B6B43"/>
    <w:rsid w:val="004B6B44"/>
    <w:rsid w:val="004B6CC3"/>
    <w:rsid w:val="004B6CC5"/>
    <w:rsid w:val="004B6CD7"/>
    <w:rsid w:val="004B6D49"/>
    <w:rsid w:val="004B6F49"/>
    <w:rsid w:val="004B71CE"/>
    <w:rsid w:val="004B728B"/>
    <w:rsid w:val="004B73A2"/>
    <w:rsid w:val="004B7466"/>
    <w:rsid w:val="004B74BF"/>
    <w:rsid w:val="004B76DB"/>
    <w:rsid w:val="004B776C"/>
    <w:rsid w:val="004B7790"/>
    <w:rsid w:val="004B7830"/>
    <w:rsid w:val="004B78F7"/>
    <w:rsid w:val="004B79F0"/>
    <w:rsid w:val="004B7A8E"/>
    <w:rsid w:val="004B7B8D"/>
    <w:rsid w:val="004B7B9E"/>
    <w:rsid w:val="004B7C81"/>
    <w:rsid w:val="004B7D95"/>
    <w:rsid w:val="004B7FAB"/>
    <w:rsid w:val="004B7FB2"/>
    <w:rsid w:val="004C008C"/>
    <w:rsid w:val="004C00C4"/>
    <w:rsid w:val="004C019B"/>
    <w:rsid w:val="004C022E"/>
    <w:rsid w:val="004C041C"/>
    <w:rsid w:val="004C04AA"/>
    <w:rsid w:val="004C051E"/>
    <w:rsid w:val="004C06A0"/>
    <w:rsid w:val="004C0745"/>
    <w:rsid w:val="004C07A3"/>
    <w:rsid w:val="004C082E"/>
    <w:rsid w:val="004C0940"/>
    <w:rsid w:val="004C0B65"/>
    <w:rsid w:val="004C0CA4"/>
    <w:rsid w:val="004C0D3D"/>
    <w:rsid w:val="004C0D9D"/>
    <w:rsid w:val="004C0E03"/>
    <w:rsid w:val="004C0F0E"/>
    <w:rsid w:val="004C0F25"/>
    <w:rsid w:val="004C14A7"/>
    <w:rsid w:val="004C1693"/>
    <w:rsid w:val="004C16B6"/>
    <w:rsid w:val="004C17ED"/>
    <w:rsid w:val="004C1944"/>
    <w:rsid w:val="004C1B3E"/>
    <w:rsid w:val="004C1B72"/>
    <w:rsid w:val="004C1BB1"/>
    <w:rsid w:val="004C1CC1"/>
    <w:rsid w:val="004C1D32"/>
    <w:rsid w:val="004C1DE8"/>
    <w:rsid w:val="004C1DFD"/>
    <w:rsid w:val="004C1E0C"/>
    <w:rsid w:val="004C1E9A"/>
    <w:rsid w:val="004C1F50"/>
    <w:rsid w:val="004C20AA"/>
    <w:rsid w:val="004C2144"/>
    <w:rsid w:val="004C214A"/>
    <w:rsid w:val="004C2590"/>
    <w:rsid w:val="004C29E3"/>
    <w:rsid w:val="004C2C2E"/>
    <w:rsid w:val="004C2CD5"/>
    <w:rsid w:val="004C2D6D"/>
    <w:rsid w:val="004C2EE3"/>
    <w:rsid w:val="004C2EF4"/>
    <w:rsid w:val="004C3078"/>
    <w:rsid w:val="004C3165"/>
    <w:rsid w:val="004C32E6"/>
    <w:rsid w:val="004C3391"/>
    <w:rsid w:val="004C33A8"/>
    <w:rsid w:val="004C3489"/>
    <w:rsid w:val="004C34EB"/>
    <w:rsid w:val="004C3553"/>
    <w:rsid w:val="004C3633"/>
    <w:rsid w:val="004C37AA"/>
    <w:rsid w:val="004C3A62"/>
    <w:rsid w:val="004C3AD2"/>
    <w:rsid w:val="004C3AFB"/>
    <w:rsid w:val="004C3BB1"/>
    <w:rsid w:val="004C3BDC"/>
    <w:rsid w:val="004C3C74"/>
    <w:rsid w:val="004C3CC1"/>
    <w:rsid w:val="004C3F09"/>
    <w:rsid w:val="004C3FB7"/>
    <w:rsid w:val="004C4046"/>
    <w:rsid w:val="004C40C9"/>
    <w:rsid w:val="004C4399"/>
    <w:rsid w:val="004C46F8"/>
    <w:rsid w:val="004C4835"/>
    <w:rsid w:val="004C4836"/>
    <w:rsid w:val="004C491B"/>
    <w:rsid w:val="004C49E0"/>
    <w:rsid w:val="004C4A4E"/>
    <w:rsid w:val="004C4B1C"/>
    <w:rsid w:val="004C4BBE"/>
    <w:rsid w:val="004C4DD6"/>
    <w:rsid w:val="004C4E92"/>
    <w:rsid w:val="004C4EAB"/>
    <w:rsid w:val="004C4EE8"/>
    <w:rsid w:val="004C4F20"/>
    <w:rsid w:val="004C5014"/>
    <w:rsid w:val="004C508C"/>
    <w:rsid w:val="004C5174"/>
    <w:rsid w:val="004C51CF"/>
    <w:rsid w:val="004C52BC"/>
    <w:rsid w:val="004C53BA"/>
    <w:rsid w:val="004C5612"/>
    <w:rsid w:val="004C5721"/>
    <w:rsid w:val="004C576E"/>
    <w:rsid w:val="004C59E1"/>
    <w:rsid w:val="004C5F01"/>
    <w:rsid w:val="004C600D"/>
    <w:rsid w:val="004C64AB"/>
    <w:rsid w:val="004C6580"/>
    <w:rsid w:val="004C68D2"/>
    <w:rsid w:val="004C6CEC"/>
    <w:rsid w:val="004C6E05"/>
    <w:rsid w:val="004C6EAD"/>
    <w:rsid w:val="004C7018"/>
    <w:rsid w:val="004C70DA"/>
    <w:rsid w:val="004C71FD"/>
    <w:rsid w:val="004C7209"/>
    <w:rsid w:val="004C7234"/>
    <w:rsid w:val="004C72D7"/>
    <w:rsid w:val="004C740A"/>
    <w:rsid w:val="004C7463"/>
    <w:rsid w:val="004C74B9"/>
    <w:rsid w:val="004C7689"/>
    <w:rsid w:val="004C7740"/>
    <w:rsid w:val="004C77AD"/>
    <w:rsid w:val="004C77FF"/>
    <w:rsid w:val="004C787A"/>
    <w:rsid w:val="004C787C"/>
    <w:rsid w:val="004C797F"/>
    <w:rsid w:val="004C7A86"/>
    <w:rsid w:val="004C7AA9"/>
    <w:rsid w:val="004C7C07"/>
    <w:rsid w:val="004C7C12"/>
    <w:rsid w:val="004C7C4B"/>
    <w:rsid w:val="004C7D2E"/>
    <w:rsid w:val="004C7E5E"/>
    <w:rsid w:val="004C7F82"/>
    <w:rsid w:val="004C7F9F"/>
    <w:rsid w:val="004C7FAA"/>
    <w:rsid w:val="004CD69C"/>
    <w:rsid w:val="004D00F3"/>
    <w:rsid w:val="004D016E"/>
    <w:rsid w:val="004D04C0"/>
    <w:rsid w:val="004D06FD"/>
    <w:rsid w:val="004D077B"/>
    <w:rsid w:val="004D0971"/>
    <w:rsid w:val="004D0A8F"/>
    <w:rsid w:val="004D0A9C"/>
    <w:rsid w:val="004D0CDC"/>
    <w:rsid w:val="004D0CE9"/>
    <w:rsid w:val="004D0D57"/>
    <w:rsid w:val="004D0F16"/>
    <w:rsid w:val="004D11DA"/>
    <w:rsid w:val="004D13BC"/>
    <w:rsid w:val="004D16A8"/>
    <w:rsid w:val="004D1750"/>
    <w:rsid w:val="004D18CF"/>
    <w:rsid w:val="004D1A2D"/>
    <w:rsid w:val="004D1AFB"/>
    <w:rsid w:val="004D1B00"/>
    <w:rsid w:val="004D1BE4"/>
    <w:rsid w:val="004D1CAA"/>
    <w:rsid w:val="004D1F5D"/>
    <w:rsid w:val="004D1FD8"/>
    <w:rsid w:val="004D1FDD"/>
    <w:rsid w:val="004D20FD"/>
    <w:rsid w:val="004D21BC"/>
    <w:rsid w:val="004D239F"/>
    <w:rsid w:val="004D2611"/>
    <w:rsid w:val="004D270C"/>
    <w:rsid w:val="004D275B"/>
    <w:rsid w:val="004D2A1F"/>
    <w:rsid w:val="004D2D43"/>
    <w:rsid w:val="004D2E56"/>
    <w:rsid w:val="004D3159"/>
    <w:rsid w:val="004D317B"/>
    <w:rsid w:val="004D32EA"/>
    <w:rsid w:val="004D330F"/>
    <w:rsid w:val="004D3316"/>
    <w:rsid w:val="004D342B"/>
    <w:rsid w:val="004D34B4"/>
    <w:rsid w:val="004D34C1"/>
    <w:rsid w:val="004D34F9"/>
    <w:rsid w:val="004D36E4"/>
    <w:rsid w:val="004D3810"/>
    <w:rsid w:val="004D38D8"/>
    <w:rsid w:val="004D3908"/>
    <w:rsid w:val="004D3C95"/>
    <w:rsid w:val="004D4084"/>
    <w:rsid w:val="004D40DB"/>
    <w:rsid w:val="004D4474"/>
    <w:rsid w:val="004D4515"/>
    <w:rsid w:val="004D47C3"/>
    <w:rsid w:val="004D4810"/>
    <w:rsid w:val="004D4880"/>
    <w:rsid w:val="004D48EE"/>
    <w:rsid w:val="004D497A"/>
    <w:rsid w:val="004D4A65"/>
    <w:rsid w:val="004D4B9A"/>
    <w:rsid w:val="004D4BB7"/>
    <w:rsid w:val="004D4D54"/>
    <w:rsid w:val="004D4F5B"/>
    <w:rsid w:val="004D4F9C"/>
    <w:rsid w:val="004D4F9D"/>
    <w:rsid w:val="004D5093"/>
    <w:rsid w:val="004D5528"/>
    <w:rsid w:val="004D56ED"/>
    <w:rsid w:val="004D572E"/>
    <w:rsid w:val="004D58E7"/>
    <w:rsid w:val="004D58FB"/>
    <w:rsid w:val="004D5BE3"/>
    <w:rsid w:val="004D5C5C"/>
    <w:rsid w:val="004D5D16"/>
    <w:rsid w:val="004D5D77"/>
    <w:rsid w:val="004D5DCB"/>
    <w:rsid w:val="004D5F70"/>
    <w:rsid w:val="004D606D"/>
    <w:rsid w:val="004D631B"/>
    <w:rsid w:val="004D6357"/>
    <w:rsid w:val="004D6480"/>
    <w:rsid w:val="004D64DD"/>
    <w:rsid w:val="004D64FC"/>
    <w:rsid w:val="004D6533"/>
    <w:rsid w:val="004D664F"/>
    <w:rsid w:val="004D666A"/>
    <w:rsid w:val="004D66D8"/>
    <w:rsid w:val="004D67C9"/>
    <w:rsid w:val="004D6842"/>
    <w:rsid w:val="004D69EE"/>
    <w:rsid w:val="004D6B12"/>
    <w:rsid w:val="004D6C71"/>
    <w:rsid w:val="004D6E71"/>
    <w:rsid w:val="004D6F8A"/>
    <w:rsid w:val="004D7102"/>
    <w:rsid w:val="004D72BF"/>
    <w:rsid w:val="004D735C"/>
    <w:rsid w:val="004D752D"/>
    <w:rsid w:val="004D7568"/>
    <w:rsid w:val="004D75C5"/>
    <w:rsid w:val="004D777F"/>
    <w:rsid w:val="004D785E"/>
    <w:rsid w:val="004D78B8"/>
    <w:rsid w:val="004D79AC"/>
    <w:rsid w:val="004D7E90"/>
    <w:rsid w:val="004D7EAD"/>
    <w:rsid w:val="004E041C"/>
    <w:rsid w:val="004E04F6"/>
    <w:rsid w:val="004E05B9"/>
    <w:rsid w:val="004E0642"/>
    <w:rsid w:val="004E0716"/>
    <w:rsid w:val="004E075E"/>
    <w:rsid w:val="004E083C"/>
    <w:rsid w:val="004E091C"/>
    <w:rsid w:val="004E09F6"/>
    <w:rsid w:val="004E0B8D"/>
    <w:rsid w:val="004E0C8B"/>
    <w:rsid w:val="004E0DA2"/>
    <w:rsid w:val="004E0E39"/>
    <w:rsid w:val="004E0F18"/>
    <w:rsid w:val="004E0F7C"/>
    <w:rsid w:val="004E117C"/>
    <w:rsid w:val="004E1258"/>
    <w:rsid w:val="004E1323"/>
    <w:rsid w:val="004E143E"/>
    <w:rsid w:val="004E155D"/>
    <w:rsid w:val="004E15C6"/>
    <w:rsid w:val="004E16AA"/>
    <w:rsid w:val="004E16BF"/>
    <w:rsid w:val="004E1D1D"/>
    <w:rsid w:val="004E1D49"/>
    <w:rsid w:val="004E1F4A"/>
    <w:rsid w:val="004E1F6F"/>
    <w:rsid w:val="004E1FE2"/>
    <w:rsid w:val="004E2017"/>
    <w:rsid w:val="004E23B0"/>
    <w:rsid w:val="004E2523"/>
    <w:rsid w:val="004E26F8"/>
    <w:rsid w:val="004E298F"/>
    <w:rsid w:val="004E29CD"/>
    <w:rsid w:val="004E2C03"/>
    <w:rsid w:val="004E2D80"/>
    <w:rsid w:val="004E2E28"/>
    <w:rsid w:val="004E2E7D"/>
    <w:rsid w:val="004E2F93"/>
    <w:rsid w:val="004E2FFE"/>
    <w:rsid w:val="004E3154"/>
    <w:rsid w:val="004E31CB"/>
    <w:rsid w:val="004E320E"/>
    <w:rsid w:val="004E359D"/>
    <w:rsid w:val="004E3639"/>
    <w:rsid w:val="004E3939"/>
    <w:rsid w:val="004E3A62"/>
    <w:rsid w:val="004E3C90"/>
    <w:rsid w:val="004E3DEA"/>
    <w:rsid w:val="004E3FF9"/>
    <w:rsid w:val="004E4182"/>
    <w:rsid w:val="004E42F3"/>
    <w:rsid w:val="004E4314"/>
    <w:rsid w:val="004E4406"/>
    <w:rsid w:val="004E452C"/>
    <w:rsid w:val="004E4536"/>
    <w:rsid w:val="004E46A5"/>
    <w:rsid w:val="004E46B4"/>
    <w:rsid w:val="004E4952"/>
    <w:rsid w:val="004E4A48"/>
    <w:rsid w:val="004E4D11"/>
    <w:rsid w:val="004E4D61"/>
    <w:rsid w:val="004E4E02"/>
    <w:rsid w:val="004E4E71"/>
    <w:rsid w:val="004E4F87"/>
    <w:rsid w:val="004E4FE1"/>
    <w:rsid w:val="004E5132"/>
    <w:rsid w:val="004E5417"/>
    <w:rsid w:val="004E5457"/>
    <w:rsid w:val="004E54AD"/>
    <w:rsid w:val="004E5925"/>
    <w:rsid w:val="004E5A01"/>
    <w:rsid w:val="004E5BC0"/>
    <w:rsid w:val="004E5F6E"/>
    <w:rsid w:val="004E60E0"/>
    <w:rsid w:val="004E6164"/>
    <w:rsid w:val="004E6202"/>
    <w:rsid w:val="004E652C"/>
    <w:rsid w:val="004E6560"/>
    <w:rsid w:val="004E669C"/>
    <w:rsid w:val="004E66A1"/>
    <w:rsid w:val="004E66E6"/>
    <w:rsid w:val="004E6962"/>
    <w:rsid w:val="004E6BBB"/>
    <w:rsid w:val="004E6D77"/>
    <w:rsid w:val="004E6DF9"/>
    <w:rsid w:val="004E6E07"/>
    <w:rsid w:val="004E6F83"/>
    <w:rsid w:val="004E719E"/>
    <w:rsid w:val="004E729E"/>
    <w:rsid w:val="004E7718"/>
    <w:rsid w:val="004E7A1F"/>
    <w:rsid w:val="004E7EE7"/>
    <w:rsid w:val="004F011E"/>
    <w:rsid w:val="004F03AB"/>
    <w:rsid w:val="004F0526"/>
    <w:rsid w:val="004F064A"/>
    <w:rsid w:val="004F07F6"/>
    <w:rsid w:val="004F082A"/>
    <w:rsid w:val="004F097C"/>
    <w:rsid w:val="004F0A81"/>
    <w:rsid w:val="004F0B73"/>
    <w:rsid w:val="004F0F82"/>
    <w:rsid w:val="004F106B"/>
    <w:rsid w:val="004F11C5"/>
    <w:rsid w:val="004F12DE"/>
    <w:rsid w:val="004F1358"/>
    <w:rsid w:val="004F13FC"/>
    <w:rsid w:val="004F149F"/>
    <w:rsid w:val="004F16E4"/>
    <w:rsid w:val="004F180F"/>
    <w:rsid w:val="004F19D4"/>
    <w:rsid w:val="004F1B02"/>
    <w:rsid w:val="004F1BD0"/>
    <w:rsid w:val="004F1CBE"/>
    <w:rsid w:val="004F1EB1"/>
    <w:rsid w:val="004F1EB6"/>
    <w:rsid w:val="004F1F89"/>
    <w:rsid w:val="004F1FED"/>
    <w:rsid w:val="004F2069"/>
    <w:rsid w:val="004F20A5"/>
    <w:rsid w:val="004F21A9"/>
    <w:rsid w:val="004F222D"/>
    <w:rsid w:val="004F2374"/>
    <w:rsid w:val="004F2389"/>
    <w:rsid w:val="004F27B8"/>
    <w:rsid w:val="004F2B2A"/>
    <w:rsid w:val="004F2F49"/>
    <w:rsid w:val="004F30B8"/>
    <w:rsid w:val="004F31F3"/>
    <w:rsid w:val="004F3202"/>
    <w:rsid w:val="004F320F"/>
    <w:rsid w:val="004F34AE"/>
    <w:rsid w:val="004F359A"/>
    <w:rsid w:val="004F3BC4"/>
    <w:rsid w:val="004F3CCF"/>
    <w:rsid w:val="004F3E07"/>
    <w:rsid w:val="004F4145"/>
    <w:rsid w:val="004F4159"/>
    <w:rsid w:val="004F42F9"/>
    <w:rsid w:val="004F42FA"/>
    <w:rsid w:val="004F4330"/>
    <w:rsid w:val="004F43F4"/>
    <w:rsid w:val="004F4475"/>
    <w:rsid w:val="004F44AC"/>
    <w:rsid w:val="004F463B"/>
    <w:rsid w:val="004F4A28"/>
    <w:rsid w:val="004F4AB0"/>
    <w:rsid w:val="004F4B9B"/>
    <w:rsid w:val="004F4DC6"/>
    <w:rsid w:val="004F4F24"/>
    <w:rsid w:val="004F50E6"/>
    <w:rsid w:val="004F519E"/>
    <w:rsid w:val="004F54A3"/>
    <w:rsid w:val="004F5556"/>
    <w:rsid w:val="004F5705"/>
    <w:rsid w:val="004F5788"/>
    <w:rsid w:val="004F5790"/>
    <w:rsid w:val="004F58AA"/>
    <w:rsid w:val="004F5956"/>
    <w:rsid w:val="004F59A5"/>
    <w:rsid w:val="004F59EC"/>
    <w:rsid w:val="004F5B32"/>
    <w:rsid w:val="004F5D98"/>
    <w:rsid w:val="004F5DAE"/>
    <w:rsid w:val="004F5DF3"/>
    <w:rsid w:val="004F5E87"/>
    <w:rsid w:val="004F5EC1"/>
    <w:rsid w:val="004F60EF"/>
    <w:rsid w:val="004F6108"/>
    <w:rsid w:val="004F6232"/>
    <w:rsid w:val="004F645E"/>
    <w:rsid w:val="004F65C1"/>
    <w:rsid w:val="004F65C7"/>
    <w:rsid w:val="004F681E"/>
    <w:rsid w:val="004F70A9"/>
    <w:rsid w:val="004F71E5"/>
    <w:rsid w:val="004F737A"/>
    <w:rsid w:val="004F74E1"/>
    <w:rsid w:val="004F750A"/>
    <w:rsid w:val="004F7537"/>
    <w:rsid w:val="004F762D"/>
    <w:rsid w:val="004F77C5"/>
    <w:rsid w:val="004F7953"/>
    <w:rsid w:val="004F79B4"/>
    <w:rsid w:val="004F7B24"/>
    <w:rsid w:val="004F7D6A"/>
    <w:rsid w:val="004F7E4A"/>
    <w:rsid w:val="004F7F4A"/>
    <w:rsid w:val="004F7F9C"/>
    <w:rsid w:val="00500100"/>
    <w:rsid w:val="005001F9"/>
    <w:rsid w:val="00500331"/>
    <w:rsid w:val="005004AB"/>
    <w:rsid w:val="005004E3"/>
    <w:rsid w:val="00500515"/>
    <w:rsid w:val="0050057B"/>
    <w:rsid w:val="00500609"/>
    <w:rsid w:val="0050069D"/>
    <w:rsid w:val="005007B0"/>
    <w:rsid w:val="005008E2"/>
    <w:rsid w:val="005009C3"/>
    <w:rsid w:val="00500C4D"/>
    <w:rsid w:val="00500D76"/>
    <w:rsid w:val="00500D88"/>
    <w:rsid w:val="00500E47"/>
    <w:rsid w:val="00500F44"/>
    <w:rsid w:val="00500F65"/>
    <w:rsid w:val="00501096"/>
    <w:rsid w:val="005010EF"/>
    <w:rsid w:val="005011ED"/>
    <w:rsid w:val="005011FF"/>
    <w:rsid w:val="00501227"/>
    <w:rsid w:val="00501242"/>
    <w:rsid w:val="00501563"/>
    <w:rsid w:val="005015BB"/>
    <w:rsid w:val="00501705"/>
    <w:rsid w:val="0050183F"/>
    <w:rsid w:val="00501846"/>
    <w:rsid w:val="00501918"/>
    <w:rsid w:val="00501AAB"/>
    <w:rsid w:val="00501BBA"/>
    <w:rsid w:val="00501D08"/>
    <w:rsid w:val="00501D36"/>
    <w:rsid w:val="00502037"/>
    <w:rsid w:val="00502087"/>
    <w:rsid w:val="00502107"/>
    <w:rsid w:val="00502194"/>
    <w:rsid w:val="005021AB"/>
    <w:rsid w:val="00502260"/>
    <w:rsid w:val="005022A3"/>
    <w:rsid w:val="00502386"/>
    <w:rsid w:val="00502398"/>
    <w:rsid w:val="005026D1"/>
    <w:rsid w:val="00502743"/>
    <w:rsid w:val="0050280E"/>
    <w:rsid w:val="0050281B"/>
    <w:rsid w:val="00502A14"/>
    <w:rsid w:val="00502ABD"/>
    <w:rsid w:val="00502BC7"/>
    <w:rsid w:val="00502D20"/>
    <w:rsid w:val="00502D81"/>
    <w:rsid w:val="00502EE9"/>
    <w:rsid w:val="0050303B"/>
    <w:rsid w:val="00503116"/>
    <w:rsid w:val="00503251"/>
    <w:rsid w:val="00503389"/>
    <w:rsid w:val="00503483"/>
    <w:rsid w:val="0050352E"/>
    <w:rsid w:val="0050359A"/>
    <w:rsid w:val="005036C7"/>
    <w:rsid w:val="00503935"/>
    <w:rsid w:val="00503B38"/>
    <w:rsid w:val="00503D89"/>
    <w:rsid w:val="0050425C"/>
    <w:rsid w:val="005043AB"/>
    <w:rsid w:val="0050442A"/>
    <w:rsid w:val="00504534"/>
    <w:rsid w:val="00504CD4"/>
    <w:rsid w:val="00504D1D"/>
    <w:rsid w:val="00504F64"/>
    <w:rsid w:val="00505483"/>
    <w:rsid w:val="005054CF"/>
    <w:rsid w:val="0050554C"/>
    <w:rsid w:val="0050563E"/>
    <w:rsid w:val="0050564B"/>
    <w:rsid w:val="005058E5"/>
    <w:rsid w:val="00505955"/>
    <w:rsid w:val="00505C4B"/>
    <w:rsid w:val="00505CB9"/>
    <w:rsid w:val="00505F65"/>
    <w:rsid w:val="00506548"/>
    <w:rsid w:val="005066FD"/>
    <w:rsid w:val="0050679F"/>
    <w:rsid w:val="0050685C"/>
    <w:rsid w:val="00506BD8"/>
    <w:rsid w:val="00506CB0"/>
    <w:rsid w:val="00506E74"/>
    <w:rsid w:val="00506E85"/>
    <w:rsid w:val="00506E89"/>
    <w:rsid w:val="00507066"/>
    <w:rsid w:val="005070F7"/>
    <w:rsid w:val="005072C8"/>
    <w:rsid w:val="005075E6"/>
    <w:rsid w:val="00507949"/>
    <w:rsid w:val="005079A6"/>
    <w:rsid w:val="005079E5"/>
    <w:rsid w:val="00507B10"/>
    <w:rsid w:val="00507CB4"/>
    <w:rsid w:val="00507CDD"/>
    <w:rsid w:val="005102A4"/>
    <w:rsid w:val="005102A8"/>
    <w:rsid w:val="005104A7"/>
    <w:rsid w:val="00510538"/>
    <w:rsid w:val="00510729"/>
    <w:rsid w:val="005107D7"/>
    <w:rsid w:val="005108DF"/>
    <w:rsid w:val="00510939"/>
    <w:rsid w:val="005109C8"/>
    <w:rsid w:val="00510A26"/>
    <w:rsid w:val="00510BDD"/>
    <w:rsid w:val="00510D2E"/>
    <w:rsid w:val="00510D3C"/>
    <w:rsid w:val="00510DAE"/>
    <w:rsid w:val="00510DC1"/>
    <w:rsid w:val="00510E77"/>
    <w:rsid w:val="00510FAD"/>
    <w:rsid w:val="00510FE6"/>
    <w:rsid w:val="0051102A"/>
    <w:rsid w:val="00511365"/>
    <w:rsid w:val="0051151D"/>
    <w:rsid w:val="00511565"/>
    <w:rsid w:val="0051157B"/>
    <w:rsid w:val="0051163C"/>
    <w:rsid w:val="0051168F"/>
    <w:rsid w:val="005116E0"/>
    <w:rsid w:val="00511AAF"/>
    <w:rsid w:val="00511AB9"/>
    <w:rsid w:val="00511B75"/>
    <w:rsid w:val="00511D76"/>
    <w:rsid w:val="00511D7F"/>
    <w:rsid w:val="00511EF1"/>
    <w:rsid w:val="00511FA5"/>
    <w:rsid w:val="005120A3"/>
    <w:rsid w:val="005120C7"/>
    <w:rsid w:val="005120E7"/>
    <w:rsid w:val="0051211E"/>
    <w:rsid w:val="00512123"/>
    <w:rsid w:val="005122AF"/>
    <w:rsid w:val="00512488"/>
    <w:rsid w:val="00512546"/>
    <w:rsid w:val="00512594"/>
    <w:rsid w:val="00512665"/>
    <w:rsid w:val="005129EB"/>
    <w:rsid w:val="00512A7C"/>
    <w:rsid w:val="00512AC2"/>
    <w:rsid w:val="00512DA2"/>
    <w:rsid w:val="00512E20"/>
    <w:rsid w:val="0051304F"/>
    <w:rsid w:val="005131E4"/>
    <w:rsid w:val="0051327F"/>
    <w:rsid w:val="0051346A"/>
    <w:rsid w:val="00513707"/>
    <w:rsid w:val="00513715"/>
    <w:rsid w:val="0051390A"/>
    <w:rsid w:val="00513A7E"/>
    <w:rsid w:val="00513C2C"/>
    <w:rsid w:val="00513D13"/>
    <w:rsid w:val="00513EDB"/>
    <w:rsid w:val="00513FA5"/>
    <w:rsid w:val="005142B8"/>
    <w:rsid w:val="0051438C"/>
    <w:rsid w:val="00514398"/>
    <w:rsid w:val="0051467D"/>
    <w:rsid w:val="00514682"/>
    <w:rsid w:val="0051468C"/>
    <w:rsid w:val="00514B3E"/>
    <w:rsid w:val="00514C92"/>
    <w:rsid w:val="00514E35"/>
    <w:rsid w:val="00514FAC"/>
    <w:rsid w:val="00514FFC"/>
    <w:rsid w:val="0051500C"/>
    <w:rsid w:val="005150F2"/>
    <w:rsid w:val="0051534B"/>
    <w:rsid w:val="00515380"/>
    <w:rsid w:val="00515788"/>
    <w:rsid w:val="005157CB"/>
    <w:rsid w:val="00515AF1"/>
    <w:rsid w:val="00515B1B"/>
    <w:rsid w:val="00516108"/>
    <w:rsid w:val="0051610C"/>
    <w:rsid w:val="005163CE"/>
    <w:rsid w:val="005164B2"/>
    <w:rsid w:val="00516631"/>
    <w:rsid w:val="00516784"/>
    <w:rsid w:val="00516A4B"/>
    <w:rsid w:val="00516B86"/>
    <w:rsid w:val="00516C17"/>
    <w:rsid w:val="00516EA5"/>
    <w:rsid w:val="00516EED"/>
    <w:rsid w:val="00516F34"/>
    <w:rsid w:val="0051706F"/>
    <w:rsid w:val="00517127"/>
    <w:rsid w:val="00517245"/>
    <w:rsid w:val="0051750C"/>
    <w:rsid w:val="0051753F"/>
    <w:rsid w:val="0051771B"/>
    <w:rsid w:val="00517732"/>
    <w:rsid w:val="00517A9F"/>
    <w:rsid w:val="00517E14"/>
    <w:rsid w:val="005201C2"/>
    <w:rsid w:val="005202C5"/>
    <w:rsid w:val="0052032C"/>
    <w:rsid w:val="00520475"/>
    <w:rsid w:val="00520765"/>
    <w:rsid w:val="005207B8"/>
    <w:rsid w:val="005208F5"/>
    <w:rsid w:val="00520901"/>
    <w:rsid w:val="00520B9C"/>
    <w:rsid w:val="00520D83"/>
    <w:rsid w:val="00520E07"/>
    <w:rsid w:val="00520F73"/>
    <w:rsid w:val="00520FB2"/>
    <w:rsid w:val="00520FEE"/>
    <w:rsid w:val="005210E3"/>
    <w:rsid w:val="0052116B"/>
    <w:rsid w:val="005212FF"/>
    <w:rsid w:val="00521411"/>
    <w:rsid w:val="00521490"/>
    <w:rsid w:val="005214EC"/>
    <w:rsid w:val="005214F5"/>
    <w:rsid w:val="00521526"/>
    <w:rsid w:val="00521540"/>
    <w:rsid w:val="00521584"/>
    <w:rsid w:val="005215C3"/>
    <w:rsid w:val="00521684"/>
    <w:rsid w:val="005216C5"/>
    <w:rsid w:val="005217B7"/>
    <w:rsid w:val="005218FE"/>
    <w:rsid w:val="00521A36"/>
    <w:rsid w:val="00521BD2"/>
    <w:rsid w:val="00521C7A"/>
    <w:rsid w:val="00521D77"/>
    <w:rsid w:val="00521E03"/>
    <w:rsid w:val="005220E2"/>
    <w:rsid w:val="005221C1"/>
    <w:rsid w:val="005221C5"/>
    <w:rsid w:val="0052239F"/>
    <w:rsid w:val="0052283A"/>
    <w:rsid w:val="005228FE"/>
    <w:rsid w:val="0052292E"/>
    <w:rsid w:val="00522944"/>
    <w:rsid w:val="00522A6E"/>
    <w:rsid w:val="00522BAE"/>
    <w:rsid w:val="00522D13"/>
    <w:rsid w:val="00522D60"/>
    <w:rsid w:val="00523099"/>
    <w:rsid w:val="005230AF"/>
    <w:rsid w:val="005230F9"/>
    <w:rsid w:val="005233C2"/>
    <w:rsid w:val="00523582"/>
    <w:rsid w:val="005235D8"/>
    <w:rsid w:val="00523628"/>
    <w:rsid w:val="00523743"/>
    <w:rsid w:val="00523820"/>
    <w:rsid w:val="0052392E"/>
    <w:rsid w:val="005239CF"/>
    <w:rsid w:val="00523B4E"/>
    <w:rsid w:val="00523B6C"/>
    <w:rsid w:val="00523BB5"/>
    <w:rsid w:val="00523BB6"/>
    <w:rsid w:val="00523BF5"/>
    <w:rsid w:val="00523EA7"/>
    <w:rsid w:val="0052402A"/>
    <w:rsid w:val="005241AF"/>
    <w:rsid w:val="005241D3"/>
    <w:rsid w:val="005242BB"/>
    <w:rsid w:val="0052435E"/>
    <w:rsid w:val="00524443"/>
    <w:rsid w:val="00524469"/>
    <w:rsid w:val="00524728"/>
    <w:rsid w:val="00524B86"/>
    <w:rsid w:val="00524D3E"/>
    <w:rsid w:val="00524DB0"/>
    <w:rsid w:val="00524DC1"/>
    <w:rsid w:val="00524E5D"/>
    <w:rsid w:val="00525013"/>
    <w:rsid w:val="005250BF"/>
    <w:rsid w:val="00525242"/>
    <w:rsid w:val="005252BA"/>
    <w:rsid w:val="00525304"/>
    <w:rsid w:val="00525314"/>
    <w:rsid w:val="005253DE"/>
    <w:rsid w:val="00525445"/>
    <w:rsid w:val="0052548D"/>
    <w:rsid w:val="005254AC"/>
    <w:rsid w:val="005254E5"/>
    <w:rsid w:val="00525918"/>
    <w:rsid w:val="00525925"/>
    <w:rsid w:val="00525972"/>
    <w:rsid w:val="00525B77"/>
    <w:rsid w:val="00525D40"/>
    <w:rsid w:val="00525E86"/>
    <w:rsid w:val="00525EBA"/>
    <w:rsid w:val="00525EDD"/>
    <w:rsid w:val="00525F6A"/>
    <w:rsid w:val="00526016"/>
    <w:rsid w:val="00526080"/>
    <w:rsid w:val="0052614E"/>
    <w:rsid w:val="0052626B"/>
    <w:rsid w:val="005262BD"/>
    <w:rsid w:val="005262D6"/>
    <w:rsid w:val="0052637C"/>
    <w:rsid w:val="00526448"/>
    <w:rsid w:val="005265CD"/>
    <w:rsid w:val="005268E1"/>
    <w:rsid w:val="0052692F"/>
    <w:rsid w:val="00526A67"/>
    <w:rsid w:val="00526B10"/>
    <w:rsid w:val="00526B89"/>
    <w:rsid w:val="00526F6D"/>
    <w:rsid w:val="00527111"/>
    <w:rsid w:val="00527302"/>
    <w:rsid w:val="005273F8"/>
    <w:rsid w:val="005274CB"/>
    <w:rsid w:val="00527591"/>
    <w:rsid w:val="00527762"/>
    <w:rsid w:val="00527B4D"/>
    <w:rsid w:val="00527BC6"/>
    <w:rsid w:val="00527CB6"/>
    <w:rsid w:val="00527D36"/>
    <w:rsid w:val="00527E24"/>
    <w:rsid w:val="00527ED4"/>
    <w:rsid w:val="00530157"/>
    <w:rsid w:val="0053026C"/>
    <w:rsid w:val="005302F6"/>
    <w:rsid w:val="00530371"/>
    <w:rsid w:val="005305F2"/>
    <w:rsid w:val="0053079C"/>
    <w:rsid w:val="005307B1"/>
    <w:rsid w:val="005308DF"/>
    <w:rsid w:val="00530A00"/>
    <w:rsid w:val="00530A03"/>
    <w:rsid w:val="00530A39"/>
    <w:rsid w:val="00530A5F"/>
    <w:rsid w:val="00530B50"/>
    <w:rsid w:val="00530C98"/>
    <w:rsid w:val="00530D65"/>
    <w:rsid w:val="00530F17"/>
    <w:rsid w:val="00530F3D"/>
    <w:rsid w:val="005312BC"/>
    <w:rsid w:val="005312D4"/>
    <w:rsid w:val="00531313"/>
    <w:rsid w:val="00531328"/>
    <w:rsid w:val="005313C7"/>
    <w:rsid w:val="00531462"/>
    <w:rsid w:val="00531551"/>
    <w:rsid w:val="00531575"/>
    <w:rsid w:val="005315D9"/>
    <w:rsid w:val="005317CB"/>
    <w:rsid w:val="005317EA"/>
    <w:rsid w:val="00531ACB"/>
    <w:rsid w:val="00531ACC"/>
    <w:rsid w:val="00531CC3"/>
    <w:rsid w:val="00531D3B"/>
    <w:rsid w:val="00531DDB"/>
    <w:rsid w:val="0053200C"/>
    <w:rsid w:val="0053209A"/>
    <w:rsid w:val="00532566"/>
    <w:rsid w:val="005326F2"/>
    <w:rsid w:val="00532810"/>
    <w:rsid w:val="00532874"/>
    <w:rsid w:val="005328D9"/>
    <w:rsid w:val="0053296F"/>
    <w:rsid w:val="005329C1"/>
    <w:rsid w:val="00532AAA"/>
    <w:rsid w:val="00532B40"/>
    <w:rsid w:val="00532C1E"/>
    <w:rsid w:val="00532CDB"/>
    <w:rsid w:val="00532F00"/>
    <w:rsid w:val="00532FC6"/>
    <w:rsid w:val="00532FDB"/>
    <w:rsid w:val="00533124"/>
    <w:rsid w:val="00533519"/>
    <w:rsid w:val="005335A2"/>
    <w:rsid w:val="00533765"/>
    <w:rsid w:val="00533822"/>
    <w:rsid w:val="0053385B"/>
    <w:rsid w:val="00533A2A"/>
    <w:rsid w:val="00533B13"/>
    <w:rsid w:val="00533BAB"/>
    <w:rsid w:val="00533FA7"/>
    <w:rsid w:val="005340D9"/>
    <w:rsid w:val="005343CC"/>
    <w:rsid w:val="0053441E"/>
    <w:rsid w:val="005347B9"/>
    <w:rsid w:val="00534817"/>
    <w:rsid w:val="00534A52"/>
    <w:rsid w:val="00534BDD"/>
    <w:rsid w:val="00534C82"/>
    <w:rsid w:val="00534E42"/>
    <w:rsid w:val="00534F76"/>
    <w:rsid w:val="00535018"/>
    <w:rsid w:val="00535082"/>
    <w:rsid w:val="0053527A"/>
    <w:rsid w:val="0053527C"/>
    <w:rsid w:val="0053545B"/>
    <w:rsid w:val="0053561D"/>
    <w:rsid w:val="00535820"/>
    <w:rsid w:val="00535992"/>
    <w:rsid w:val="00535BF0"/>
    <w:rsid w:val="0053615F"/>
    <w:rsid w:val="00536487"/>
    <w:rsid w:val="0053656F"/>
    <w:rsid w:val="005366DE"/>
    <w:rsid w:val="0053670E"/>
    <w:rsid w:val="005367C3"/>
    <w:rsid w:val="005367C4"/>
    <w:rsid w:val="005368F4"/>
    <w:rsid w:val="005368FA"/>
    <w:rsid w:val="00536904"/>
    <w:rsid w:val="0053696A"/>
    <w:rsid w:val="005369E1"/>
    <w:rsid w:val="00536D5D"/>
    <w:rsid w:val="00537016"/>
    <w:rsid w:val="0053701F"/>
    <w:rsid w:val="005370B9"/>
    <w:rsid w:val="005373D9"/>
    <w:rsid w:val="0053767D"/>
    <w:rsid w:val="005376C2"/>
    <w:rsid w:val="0053775B"/>
    <w:rsid w:val="005377A7"/>
    <w:rsid w:val="005379C0"/>
    <w:rsid w:val="00537AA8"/>
    <w:rsid w:val="00537BE8"/>
    <w:rsid w:val="00537EC6"/>
    <w:rsid w:val="00537F02"/>
    <w:rsid w:val="0054009F"/>
    <w:rsid w:val="00540111"/>
    <w:rsid w:val="00540370"/>
    <w:rsid w:val="005403B8"/>
    <w:rsid w:val="0054055E"/>
    <w:rsid w:val="00540573"/>
    <w:rsid w:val="005405AE"/>
    <w:rsid w:val="00540614"/>
    <w:rsid w:val="0054065F"/>
    <w:rsid w:val="005406EB"/>
    <w:rsid w:val="00540820"/>
    <w:rsid w:val="005408DF"/>
    <w:rsid w:val="00540AAE"/>
    <w:rsid w:val="00540D18"/>
    <w:rsid w:val="00541048"/>
    <w:rsid w:val="00541055"/>
    <w:rsid w:val="005411E6"/>
    <w:rsid w:val="005413C9"/>
    <w:rsid w:val="00541646"/>
    <w:rsid w:val="00541722"/>
    <w:rsid w:val="0054174A"/>
    <w:rsid w:val="005418D5"/>
    <w:rsid w:val="005419EE"/>
    <w:rsid w:val="00541BAB"/>
    <w:rsid w:val="00541C99"/>
    <w:rsid w:val="00541DAB"/>
    <w:rsid w:val="00541E05"/>
    <w:rsid w:val="00541E3C"/>
    <w:rsid w:val="00541F5B"/>
    <w:rsid w:val="00541FE5"/>
    <w:rsid w:val="005420ED"/>
    <w:rsid w:val="00542357"/>
    <w:rsid w:val="0054249A"/>
    <w:rsid w:val="005426DF"/>
    <w:rsid w:val="0054285D"/>
    <w:rsid w:val="0054298B"/>
    <w:rsid w:val="00542BF9"/>
    <w:rsid w:val="00542CE8"/>
    <w:rsid w:val="00542FA4"/>
    <w:rsid w:val="0054324B"/>
    <w:rsid w:val="00543588"/>
    <w:rsid w:val="00543611"/>
    <w:rsid w:val="0054364E"/>
    <w:rsid w:val="00543897"/>
    <w:rsid w:val="005438A3"/>
    <w:rsid w:val="005438C0"/>
    <w:rsid w:val="00543946"/>
    <w:rsid w:val="00543C57"/>
    <w:rsid w:val="00543EB0"/>
    <w:rsid w:val="00543F0F"/>
    <w:rsid w:val="0054405E"/>
    <w:rsid w:val="00544304"/>
    <w:rsid w:val="005443B0"/>
    <w:rsid w:val="0054469D"/>
    <w:rsid w:val="005446A2"/>
    <w:rsid w:val="0054475F"/>
    <w:rsid w:val="005447B2"/>
    <w:rsid w:val="005447C4"/>
    <w:rsid w:val="005447EB"/>
    <w:rsid w:val="00544850"/>
    <w:rsid w:val="0054487C"/>
    <w:rsid w:val="00544B0C"/>
    <w:rsid w:val="00544B97"/>
    <w:rsid w:val="00544C24"/>
    <w:rsid w:val="00544CC1"/>
    <w:rsid w:val="00544D27"/>
    <w:rsid w:val="00544E12"/>
    <w:rsid w:val="00544E13"/>
    <w:rsid w:val="00544E60"/>
    <w:rsid w:val="00544FF8"/>
    <w:rsid w:val="0054502C"/>
    <w:rsid w:val="0054504C"/>
    <w:rsid w:val="005450C2"/>
    <w:rsid w:val="00545151"/>
    <w:rsid w:val="0054527E"/>
    <w:rsid w:val="00545424"/>
    <w:rsid w:val="0054544D"/>
    <w:rsid w:val="00545470"/>
    <w:rsid w:val="00545617"/>
    <w:rsid w:val="0054586F"/>
    <w:rsid w:val="0054594B"/>
    <w:rsid w:val="00545AEB"/>
    <w:rsid w:val="00545AEE"/>
    <w:rsid w:val="00545C89"/>
    <w:rsid w:val="0054622D"/>
    <w:rsid w:val="00546340"/>
    <w:rsid w:val="0054636E"/>
    <w:rsid w:val="00546387"/>
    <w:rsid w:val="00546590"/>
    <w:rsid w:val="0054661E"/>
    <w:rsid w:val="005467B3"/>
    <w:rsid w:val="00546883"/>
    <w:rsid w:val="0054699A"/>
    <w:rsid w:val="00546AA9"/>
    <w:rsid w:val="00546B6C"/>
    <w:rsid w:val="00547971"/>
    <w:rsid w:val="00547A4E"/>
    <w:rsid w:val="00547ABC"/>
    <w:rsid w:val="00547D46"/>
    <w:rsid w:val="00547DDF"/>
    <w:rsid w:val="00547DF4"/>
    <w:rsid w:val="00547E8E"/>
    <w:rsid w:val="00547EDB"/>
    <w:rsid w:val="0055058D"/>
    <w:rsid w:val="00550603"/>
    <w:rsid w:val="005506AF"/>
    <w:rsid w:val="0055082D"/>
    <w:rsid w:val="00550838"/>
    <w:rsid w:val="00550A62"/>
    <w:rsid w:val="00550C97"/>
    <w:rsid w:val="00550F0E"/>
    <w:rsid w:val="00551034"/>
    <w:rsid w:val="00551153"/>
    <w:rsid w:val="005515C1"/>
    <w:rsid w:val="0055162B"/>
    <w:rsid w:val="0055188F"/>
    <w:rsid w:val="00551AD2"/>
    <w:rsid w:val="00551B5A"/>
    <w:rsid w:val="00551BBD"/>
    <w:rsid w:val="00551F8B"/>
    <w:rsid w:val="00552097"/>
    <w:rsid w:val="005520EC"/>
    <w:rsid w:val="00552162"/>
    <w:rsid w:val="005521D8"/>
    <w:rsid w:val="00552242"/>
    <w:rsid w:val="0055224F"/>
    <w:rsid w:val="00552462"/>
    <w:rsid w:val="005524F0"/>
    <w:rsid w:val="00552533"/>
    <w:rsid w:val="005525ED"/>
    <w:rsid w:val="00552866"/>
    <w:rsid w:val="00552BB0"/>
    <w:rsid w:val="00552D90"/>
    <w:rsid w:val="00552E2B"/>
    <w:rsid w:val="00552E90"/>
    <w:rsid w:val="00552EEC"/>
    <w:rsid w:val="00552FF7"/>
    <w:rsid w:val="005530F7"/>
    <w:rsid w:val="0055316B"/>
    <w:rsid w:val="00553170"/>
    <w:rsid w:val="005531A9"/>
    <w:rsid w:val="005531CA"/>
    <w:rsid w:val="00553226"/>
    <w:rsid w:val="00553375"/>
    <w:rsid w:val="005534FE"/>
    <w:rsid w:val="00553570"/>
    <w:rsid w:val="00553622"/>
    <w:rsid w:val="005536C3"/>
    <w:rsid w:val="0055379C"/>
    <w:rsid w:val="0055399F"/>
    <w:rsid w:val="005539D9"/>
    <w:rsid w:val="00553E8C"/>
    <w:rsid w:val="00553EDB"/>
    <w:rsid w:val="00553FF8"/>
    <w:rsid w:val="00554034"/>
    <w:rsid w:val="005540FB"/>
    <w:rsid w:val="00554107"/>
    <w:rsid w:val="00554460"/>
    <w:rsid w:val="0055450E"/>
    <w:rsid w:val="0055465E"/>
    <w:rsid w:val="00554677"/>
    <w:rsid w:val="005547B5"/>
    <w:rsid w:val="005548F8"/>
    <w:rsid w:val="00554BE7"/>
    <w:rsid w:val="00554C6F"/>
    <w:rsid w:val="00554CAE"/>
    <w:rsid w:val="00554E92"/>
    <w:rsid w:val="00554FF6"/>
    <w:rsid w:val="00555091"/>
    <w:rsid w:val="0055523F"/>
    <w:rsid w:val="00555405"/>
    <w:rsid w:val="005554C1"/>
    <w:rsid w:val="005555CD"/>
    <w:rsid w:val="005555FE"/>
    <w:rsid w:val="0055580E"/>
    <w:rsid w:val="0055587C"/>
    <w:rsid w:val="005559FD"/>
    <w:rsid w:val="005559FE"/>
    <w:rsid w:val="00555A8E"/>
    <w:rsid w:val="00555C90"/>
    <w:rsid w:val="00555F5C"/>
    <w:rsid w:val="005562A8"/>
    <w:rsid w:val="005562FA"/>
    <w:rsid w:val="005563CB"/>
    <w:rsid w:val="0055656D"/>
    <w:rsid w:val="005565D0"/>
    <w:rsid w:val="00556989"/>
    <w:rsid w:val="00556A1A"/>
    <w:rsid w:val="00556A4C"/>
    <w:rsid w:val="00556A4D"/>
    <w:rsid w:val="00556A9B"/>
    <w:rsid w:val="00556B11"/>
    <w:rsid w:val="00556CEB"/>
    <w:rsid w:val="00556F43"/>
    <w:rsid w:val="00557092"/>
    <w:rsid w:val="005574EF"/>
    <w:rsid w:val="005575BA"/>
    <w:rsid w:val="00557890"/>
    <w:rsid w:val="005578B7"/>
    <w:rsid w:val="005579AD"/>
    <w:rsid w:val="00557B3E"/>
    <w:rsid w:val="00557CBA"/>
    <w:rsid w:val="00557CD5"/>
    <w:rsid w:val="00557CE8"/>
    <w:rsid w:val="00557E6C"/>
    <w:rsid w:val="00557E9E"/>
    <w:rsid w:val="00557F45"/>
    <w:rsid w:val="0056025C"/>
    <w:rsid w:val="00560405"/>
    <w:rsid w:val="005604E1"/>
    <w:rsid w:val="0056055E"/>
    <w:rsid w:val="00560700"/>
    <w:rsid w:val="00560963"/>
    <w:rsid w:val="00560CCA"/>
    <w:rsid w:val="00560D4D"/>
    <w:rsid w:val="0056119E"/>
    <w:rsid w:val="00561298"/>
    <w:rsid w:val="005612DA"/>
    <w:rsid w:val="00561355"/>
    <w:rsid w:val="00561365"/>
    <w:rsid w:val="005614BC"/>
    <w:rsid w:val="0056160F"/>
    <w:rsid w:val="00561731"/>
    <w:rsid w:val="00561986"/>
    <w:rsid w:val="00561A52"/>
    <w:rsid w:val="00561B78"/>
    <w:rsid w:val="00561E7F"/>
    <w:rsid w:val="00561F04"/>
    <w:rsid w:val="00561FAA"/>
    <w:rsid w:val="0056231D"/>
    <w:rsid w:val="00562361"/>
    <w:rsid w:val="005624EB"/>
    <w:rsid w:val="00562611"/>
    <w:rsid w:val="00562811"/>
    <w:rsid w:val="00562A2A"/>
    <w:rsid w:val="00562B03"/>
    <w:rsid w:val="00562B89"/>
    <w:rsid w:val="00562D33"/>
    <w:rsid w:val="00562E09"/>
    <w:rsid w:val="00562E2C"/>
    <w:rsid w:val="00562F56"/>
    <w:rsid w:val="00562F6B"/>
    <w:rsid w:val="00562FF6"/>
    <w:rsid w:val="00563027"/>
    <w:rsid w:val="0056304F"/>
    <w:rsid w:val="005631A1"/>
    <w:rsid w:val="005632DF"/>
    <w:rsid w:val="00563309"/>
    <w:rsid w:val="00563386"/>
    <w:rsid w:val="005634D0"/>
    <w:rsid w:val="00563748"/>
    <w:rsid w:val="005637A7"/>
    <w:rsid w:val="005639AB"/>
    <w:rsid w:val="00563B4D"/>
    <w:rsid w:val="00563B98"/>
    <w:rsid w:val="00563E13"/>
    <w:rsid w:val="005644A8"/>
    <w:rsid w:val="00564536"/>
    <w:rsid w:val="00564706"/>
    <w:rsid w:val="005648C1"/>
    <w:rsid w:val="005649A7"/>
    <w:rsid w:val="00564ACA"/>
    <w:rsid w:val="00564AD6"/>
    <w:rsid w:val="00564CF8"/>
    <w:rsid w:val="00564E08"/>
    <w:rsid w:val="00565021"/>
    <w:rsid w:val="00565149"/>
    <w:rsid w:val="005651A9"/>
    <w:rsid w:val="00565378"/>
    <w:rsid w:val="005653A3"/>
    <w:rsid w:val="0056541D"/>
    <w:rsid w:val="005654DC"/>
    <w:rsid w:val="0056567F"/>
    <w:rsid w:val="005656D3"/>
    <w:rsid w:val="00565747"/>
    <w:rsid w:val="0056588F"/>
    <w:rsid w:val="00565F10"/>
    <w:rsid w:val="005660BA"/>
    <w:rsid w:val="0056633F"/>
    <w:rsid w:val="00566341"/>
    <w:rsid w:val="005663C0"/>
    <w:rsid w:val="0056641F"/>
    <w:rsid w:val="00566469"/>
    <w:rsid w:val="00566798"/>
    <w:rsid w:val="005668EE"/>
    <w:rsid w:val="0056697B"/>
    <w:rsid w:val="005669B1"/>
    <w:rsid w:val="00566CEC"/>
    <w:rsid w:val="00566EB2"/>
    <w:rsid w:val="0056708D"/>
    <w:rsid w:val="005671C6"/>
    <w:rsid w:val="00567370"/>
    <w:rsid w:val="005677B1"/>
    <w:rsid w:val="00567941"/>
    <w:rsid w:val="00567B83"/>
    <w:rsid w:val="00567BC4"/>
    <w:rsid w:val="00567CAC"/>
    <w:rsid w:val="00567E31"/>
    <w:rsid w:val="00570082"/>
    <w:rsid w:val="0057008E"/>
    <w:rsid w:val="005701CD"/>
    <w:rsid w:val="00570209"/>
    <w:rsid w:val="005702D8"/>
    <w:rsid w:val="005703E2"/>
    <w:rsid w:val="005703F5"/>
    <w:rsid w:val="005705DA"/>
    <w:rsid w:val="005707B9"/>
    <w:rsid w:val="005708B1"/>
    <w:rsid w:val="005709D6"/>
    <w:rsid w:val="005709F3"/>
    <w:rsid w:val="00570A9C"/>
    <w:rsid w:val="00570CDD"/>
    <w:rsid w:val="00570DEB"/>
    <w:rsid w:val="00570FBD"/>
    <w:rsid w:val="0057103E"/>
    <w:rsid w:val="0057129E"/>
    <w:rsid w:val="005714BF"/>
    <w:rsid w:val="0057150F"/>
    <w:rsid w:val="005715DD"/>
    <w:rsid w:val="005716C2"/>
    <w:rsid w:val="00571728"/>
    <w:rsid w:val="0057173B"/>
    <w:rsid w:val="00571776"/>
    <w:rsid w:val="00571884"/>
    <w:rsid w:val="0057189F"/>
    <w:rsid w:val="005718D3"/>
    <w:rsid w:val="00571915"/>
    <w:rsid w:val="005719F6"/>
    <w:rsid w:val="00571C5D"/>
    <w:rsid w:val="00571DF5"/>
    <w:rsid w:val="00571E97"/>
    <w:rsid w:val="00571FD9"/>
    <w:rsid w:val="005721C2"/>
    <w:rsid w:val="005721DF"/>
    <w:rsid w:val="00572264"/>
    <w:rsid w:val="005722A5"/>
    <w:rsid w:val="0057233C"/>
    <w:rsid w:val="005723C7"/>
    <w:rsid w:val="0057241A"/>
    <w:rsid w:val="00572807"/>
    <w:rsid w:val="005729AF"/>
    <w:rsid w:val="00572B39"/>
    <w:rsid w:val="00572BA5"/>
    <w:rsid w:val="00572BB1"/>
    <w:rsid w:val="00572E5F"/>
    <w:rsid w:val="00572EB2"/>
    <w:rsid w:val="0057311C"/>
    <w:rsid w:val="005731AA"/>
    <w:rsid w:val="005732B2"/>
    <w:rsid w:val="005732CB"/>
    <w:rsid w:val="00573354"/>
    <w:rsid w:val="00573469"/>
    <w:rsid w:val="00573545"/>
    <w:rsid w:val="00573579"/>
    <w:rsid w:val="00573691"/>
    <w:rsid w:val="005736B7"/>
    <w:rsid w:val="00573704"/>
    <w:rsid w:val="0057372D"/>
    <w:rsid w:val="0057374B"/>
    <w:rsid w:val="00573901"/>
    <w:rsid w:val="00573952"/>
    <w:rsid w:val="005739E0"/>
    <w:rsid w:val="00573AB2"/>
    <w:rsid w:val="00573BCE"/>
    <w:rsid w:val="00573DC9"/>
    <w:rsid w:val="005740EA"/>
    <w:rsid w:val="005741BB"/>
    <w:rsid w:val="005741CD"/>
    <w:rsid w:val="0057431E"/>
    <w:rsid w:val="005743F2"/>
    <w:rsid w:val="00574590"/>
    <w:rsid w:val="005746DC"/>
    <w:rsid w:val="00574827"/>
    <w:rsid w:val="005748BD"/>
    <w:rsid w:val="00574944"/>
    <w:rsid w:val="00574A05"/>
    <w:rsid w:val="00574AA7"/>
    <w:rsid w:val="00574ADA"/>
    <w:rsid w:val="00574B16"/>
    <w:rsid w:val="00574CB0"/>
    <w:rsid w:val="00574D63"/>
    <w:rsid w:val="00574DBA"/>
    <w:rsid w:val="00574E9C"/>
    <w:rsid w:val="005751D3"/>
    <w:rsid w:val="005752AE"/>
    <w:rsid w:val="005752D8"/>
    <w:rsid w:val="0057542D"/>
    <w:rsid w:val="005758F1"/>
    <w:rsid w:val="005759D1"/>
    <w:rsid w:val="00575B0C"/>
    <w:rsid w:val="00575D8E"/>
    <w:rsid w:val="00575E5A"/>
    <w:rsid w:val="00575F8E"/>
    <w:rsid w:val="0057603D"/>
    <w:rsid w:val="005760C1"/>
    <w:rsid w:val="00576102"/>
    <w:rsid w:val="00576269"/>
    <w:rsid w:val="00576324"/>
    <w:rsid w:val="005763DE"/>
    <w:rsid w:val="0057649D"/>
    <w:rsid w:val="0057652D"/>
    <w:rsid w:val="0057667E"/>
    <w:rsid w:val="005767CA"/>
    <w:rsid w:val="0057698E"/>
    <w:rsid w:val="00576BEB"/>
    <w:rsid w:val="00576C05"/>
    <w:rsid w:val="00576C17"/>
    <w:rsid w:val="00576C80"/>
    <w:rsid w:val="00576DE1"/>
    <w:rsid w:val="00576E36"/>
    <w:rsid w:val="00576E6D"/>
    <w:rsid w:val="00576F61"/>
    <w:rsid w:val="0057705C"/>
    <w:rsid w:val="005770BB"/>
    <w:rsid w:val="00577160"/>
    <w:rsid w:val="00577199"/>
    <w:rsid w:val="00577560"/>
    <w:rsid w:val="005777AE"/>
    <w:rsid w:val="005777BD"/>
    <w:rsid w:val="0057790A"/>
    <w:rsid w:val="00577979"/>
    <w:rsid w:val="00577D22"/>
    <w:rsid w:val="00577D44"/>
    <w:rsid w:val="0058009F"/>
    <w:rsid w:val="00580180"/>
    <w:rsid w:val="005803F0"/>
    <w:rsid w:val="00580539"/>
    <w:rsid w:val="00580549"/>
    <w:rsid w:val="005809DB"/>
    <w:rsid w:val="00580A98"/>
    <w:rsid w:val="00580A9D"/>
    <w:rsid w:val="00580ADC"/>
    <w:rsid w:val="0058133A"/>
    <w:rsid w:val="0058148F"/>
    <w:rsid w:val="005816A5"/>
    <w:rsid w:val="0058174F"/>
    <w:rsid w:val="00581820"/>
    <w:rsid w:val="00581888"/>
    <w:rsid w:val="005818EC"/>
    <w:rsid w:val="00581999"/>
    <w:rsid w:val="005819F2"/>
    <w:rsid w:val="00581A62"/>
    <w:rsid w:val="00581AAD"/>
    <w:rsid w:val="00581BD4"/>
    <w:rsid w:val="00581C6A"/>
    <w:rsid w:val="00581F5E"/>
    <w:rsid w:val="005821E8"/>
    <w:rsid w:val="0058254D"/>
    <w:rsid w:val="005828EA"/>
    <w:rsid w:val="005829D0"/>
    <w:rsid w:val="00582A36"/>
    <w:rsid w:val="00582C27"/>
    <w:rsid w:val="00582CC5"/>
    <w:rsid w:val="00582E1D"/>
    <w:rsid w:val="00582E58"/>
    <w:rsid w:val="005837C0"/>
    <w:rsid w:val="005838CE"/>
    <w:rsid w:val="00583B74"/>
    <w:rsid w:val="00583E50"/>
    <w:rsid w:val="00583E6C"/>
    <w:rsid w:val="00583F58"/>
    <w:rsid w:val="00584100"/>
    <w:rsid w:val="00584261"/>
    <w:rsid w:val="00584368"/>
    <w:rsid w:val="0058448A"/>
    <w:rsid w:val="005844CA"/>
    <w:rsid w:val="00584735"/>
    <w:rsid w:val="005847E9"/>
    <w:rsid w:val="00584925"/>
    <w:rsid w:val="005849FF"/>
    <w:rsid w:val="00584A61"/>
    <w:rsid w:val="00584D74"/>
    <w:rsid w:val="00584EC6"/>
    <w:rsid w:val="0058539F"/>
    <w:rsid w:val="00585565"/>
    <w:rsid w:val="00585756"/>
    <w:rsid w:val="005859C3"/>
    <w:rsid w:val="00585CD5"/>
    <w:rsid w:val="00585D8D"/>
    <w:rsid w:val="00585E51"/>
    <w:rsid w:val="00585F34"/>
    <w:rsid w:val="00585FFD"/>
    <w:rsid w:val="00585FFE"/>
    <w:rsid w:val="0058617A"/>
    <w:rsid w:val="0058624A"/>
    <w:rsid w:val="00586286"/>
    <w:rsid w:val="00586331"/>
    <w:rsid w:val="00586338"/>
    <w:rsid w:val="005864AA"/>
    <w:rsid w:val="00586511"/>
    <w:rsid w:val="00586544"/>
    <w:rsid w:val="005866E7"/>
    <w:rsid w:val="005868C0"/>
    <w:rsid w:val="00586A81"/>
    <w:rsid w:val="00586B19"/>
    <w:rsid w:val="00586B51"/>
    <w:rsid w:val="00586BE6"/>
    <w:rsid w:val="00586D2D"/>
    <w:rsid w:val="00586D5D"/>
    <w:rsid w:val="00586E3C"/>
    <w:rsid w:val="00586F43"/>
    <w:rsid w:val="00587008"/>
    <w:rsid w:val="005870F5"/>
    <w:rsid w:val="005875EC"/>
    <w:rsid w:val="00587694"/>
    <w:rsid w:val="00587B9B"/>
    <w:rsid w:val="00587BCF"/>
    <w:rsid w:val="00587C2C"/>
    <w:rsid w:val="00587E14"/>
    <w:rsid w:val="00587EED"/>
    <w:rsid w:val="0059014F"/>
    <w:rsid w:val="005901DE"/>
    <w:rsid w:val="005902E4"/>
    <w:rsid w:val="0059032E"/>
    <w:rsid w:val="005904E9"/>
    <w:rsid w:val="0059062F"/>
    <w:rsid w:val="00590820"/>
    <w:rsid w:val="00590908"/>
    <w:rsid w:val="00590997"/>
    <w:rsid w:val="005909F5"/>
    <w:rsid w:val="005909FF"/>
    <w:rsid w:val="00590DB5"/>
    <w:rsid w:val="00590EE5"/>
    <w:rsid w:val="005911F9"/>
    <w:rsid w:val="0059125C"/>
    <w:rsid w:val="0059128A"/>
    <w:rsid w:val="005913B6"/>
    <w:rsid w:val="0059151B"/>
    <w:rsid w:val="00591533"/>
    <w:rsid w:val="00591635"/>
    <w:rsid w:val="0059165D"/>
    <w:rsid w:val="005916BE"/>
    <w:rsid w:val="00591798"/>
    <w:rsid w:val="00591846"/>
    <w:rsid w:val="005918A5"/>
    <w:rsid w:val="005919AE"/>
    <w:rsid w:val="00591A27"/>
    <w:rsid w:val="00591B89"/>
    <w:rsid w:val="00591CFD"/>
    <w:rsid w:val="00591D64"/>
    <w:rsid w:val="00591DA3"/>
    <w:rsid w:val="00591DDB"/>
    <w:rsid w:val="00591E66"/>
    <w:rsid w:val="00591FFB"/>
    <w:rsid w:val="005920DA"/>
    <w:rsid w:val="00592248"/>
    <w:rsid w:val="0059245C"/>
    <w:rsid w:val="0059248B"/>
    <w:rsid w:val="005926C5"/>
    <w:rsid w:val="0059292E"/>
    <w:rsid w:val="00592B01"/>
    <w:rsid w:val="00592BE4"/>
    <w:rsid w:val="00592D2E"/>
    <w:rsid w:val="00592DCB"/>
    <w:rsid w:val="00592E1A"/>
    <w:rsid w:val="00592FBC"/>
    <w:rsid w:val="0059315E"/>
    <w:rsid w:val="00593483"/>
    <w:rsid w:val="005934B2"/>
    <w:rsid w:val="0059350B"/>
    <w:rsid w:val="00593587"/>
    <w:rsid w:val="00593670"/>
    <w:rsid w:val="005938B3"/>
    <w:rsid w:val="005938F8"/>
    <w:rsid w:val="00593983"/>
    <w:rsid w:val="00593A67"/>
    <w:rsid w:val="00593BB5"/>
    <w:rsid w:val="00593BDC"/>
    <w:rsid w:val="00593BE9"/>
    <w:rsid w:val="00593CFD"/>
    <w:rsid w:val="00593D27"/>
    <w:rsid w:val="00593D7C"/>
    <w:rsid w:val="00593EFF"/>
    <w:rsid w:val="00594062"/>
    <w:rsid w:val="005940E1"/>
    <w:rsid w:val="005941A4"/>
    <w:rsid w:val="00594308"/>
    <w:rsid w:val="0059431C"/>
    <w:rsid w:val="005943F8"/>
    <w:rsid w:val="00594486"/>
    <w:rsid w:val="0059448A"/>
    <w:rsid w:val="005945C5"/>
    <w:rsid w:val="0059466F"/>
    <w:rsid w:val="00594722"/>
    <w:rsid w:val="00594742"/>
    <w:rsid w:val="0059476B"/>
    <w:rsid w:val="00594BF6"/>
    <w:rsid w:val="00594CB1"/>
    <w:rsid w:val="00594D91"/>
    <w:rsid w:val="00594F1B"/>
    <w:rsid w:val="0059518C"/>
    <w:rsid w:val="00595334"/>
    <w:rsid w:val="0059543D"/>
    <w:rsid w:val="0059544D"/>
    <w:rsid w:val="00595561"/>
    <w:rsid w:val="005957E1"/>
    <w:rsid w:val="005958C0"/>
    <w:rsid w:val="00595A1F"/>
    <w:rsid w:val="00595A57"/>
    <w:rsid w:val="00595AD6"/>
    <w:rsid w:val="00595B9A"/>
    <w:rsid w:val="00595CA6"/>
    <w:rsid w:val="00595D55"/>
    <w:rsid w:val="00595ED3"/>
    <w:rsid w:val="00595F49"/>
    <w:rsid w:val="00595FB4"/>
    <w:rsid w:val="005960DD"/>
    <w:rsid w:val="005961B7"/>
    <w:rsid w:val="00596335"/>
    <w:rsid w:val="00596961"/>
    <w:rsid w:val="00596C82"/>
    <w:rsid w:val="00596DCE"/>
    <w:rsid w:val="00596EE9"/>
    <w:rsid w:val="00596FA6"/>
    <w:rsid w:val="00596FBE"/>
    <w:rsid w:val="00597089"/>
    <w:rsid w:val="00597482"/>
    <w:rsid w:val="005975A4"/>
    <w:rsid w:val="00597880"/>
    <w:rsid w:val="00597D78"/>
    <w:rsid w:val="005A0091"/>
    <w:rsid w:val="005A0103"/>
    <w:rsid w:val="005A03DC"/>
    <w:rsid w:val="005A0491"/>
    <w:rsid w:val="005A04B9"/>
    <w:rsid w:val="005A077C"/>
    <w:rsid w:val="005A09EB"/>
    <w:rsid w:val="005A0A8F"/>
    <w:rsid w:val="005A0C4A"/>
    <w:rsid w:val="005A1067"/>
    <w:rsid w:val="005A12EA"/>
    <w:rsid w:val="005A1671"/>
    <w:rsid w:val="005A16EF"/>
    <w:rsid w:val="005A1B35"/>
    <w:rsid w:val="005A1C3D"/>
    <w:rsid w:val="005A1F81"/>
    <w:rsid w:val="005A2026"/>
    <w:rsid w:val="005A242E"/>
    <w:rsid w:val="005A2761"/>
    <w:rsid w:val="005A27DE"/>
    <w:rsid w:val="005A29F4"/>
    <w:rsid w:val="005A2B28"/>
    <w:rsid w:val="005A2FD1"/>
    <w:rsid w:val="005A30A5"/>
    <w:rsid w:val="005A3129"/>
    <w:rsid w:val="005A326C"/>
    <w:rsid w:val="005A3523"/>
    <w:rsid w:val="005A3628"/>
    <w:rsid w:val="005A3770"/>
    <w:rsid w:val="005A39DE"/>
    <w:rsid w:val="005A3AB6"/>
    <w:rsid w:val="005A3B2B"/>
    <w:rsid w:val="005A41FB"/>
    <w:rsid w:val="005A4447"/>
    <w:rsid w:val="005A45B4"/>
    <w:rsid w:val="005A4617"/>
    <w:rsid w:val="005A4753"/>
    <w:rsid w:val="005A4925"/>
    <w:rsid w:val="005A4944"/>
    <w:rsid w:val="005A4A0E"/>
    <w:rsid w:val="005A4A71"/>
    <w:rsid w:val="005A4B49"/>
    <w:rsid w:val="005A4CA4"/>
    <w:rsid w:val="005A4DEF"/>
    <w:rsid w:val="005A4EDD"/>
    <w:rsid w:val="005A50B8"/>
    <w:rsid w:val="005A50C9"/>
    <w:rsid w:val="005A50E5"/>
    <w:rsid w:val="005A519E"/>
    <w:rsid w:val="005A521C"/>
    <w:rsid w:val="005A5242"/>
    <w:rsid w:val="005A52DA"/>
    <w:rsid w:val="005A5558"/>
    <w:rsid w:val="005A5597"/>
    <w:rsid w:val="005A55D5"/>
    <w:rsid w:val="005A5629"/>
    <w:rsid w:val="005A5715"/>
    <w:rsid w:val="005A5955"/>
    <w:rsid w:val="005A5A1C"/>
    <w:rsid w:val="005A5ACE"/>
    <w:rsid w:val="005A5C3D"/>
    <w:rsid w:val="005A5ECB"/>
    <w:rsid w:val="005A60C2"/>
    <w:rsid w:val="005A6118"/>
    <w:rsid w:val="005A6515"/>
    <w:rsid w:val="005A665F"/>
    <w:rsid w:val="005A6711"/>
    <w:rsid w:val="005A6806"/>
    <w:rsid w:val="005A689A"/>
    <w:rsid w:val="005A6927"/>
    <w:rsid w:val="005A6998"/>
    <w:rsid w:val="005A6BFC"/>
    <w:rsid w:val="005A6CF9"/>
    <w:rsid w:val="005A6D51"/>
    <w:rsid w:val="005A6DD5"/>
    <w:rsid w:val="005A6DDE"/>
    <w:rsid w:val="005A6E42"/>
    <w:rsid w:val="005A6E48"/>
    <w:rsid w:val="005A6E6C"/>
    <w:rsid w:val="005A6EA2"/>
    <w:rsid w:val="005A6EBB"/>
    <w:rsid w:val="005A720A"/>
    <w:rsid w:val="005A7330"/>
    <w:rsid w:val="005A7434"/>
    <w:rsid w:val="005A7446"/>
    <w:rsid w:val="005A75EB"/>
    <w:rsid w:val="005A762D"/>
    <w:rsid w:val="005A76DF"/>
    <w:rsid w:val="005A7DDF"/>
    <w:rsid w:val="005A7EE4"/>
    <w:rsid w:val="005A7F1B"/>
    <w:rsid w:val="005A7F50"/>
    <w:rsid w:val="005A8C3D"/>
    <w:rsid w:val="005ABDEC"/>
    <w:rsid w:val="005B0085"/>
    <w:rsid w:val="005B00E6"/>
    <w:rsid w:val="005B022F"/>
    <w:rsid w:val="005B027F"/>
    <w:rsid w:val="005B02B1"/>
    <w:rsid w:val="005B02EE"/>
    <w:rsid w:val="005B0933"/>
    <w:rsid w:val="005B0982"/>
    <w:rsid w:val="005B0C80"/>
    <w:rsid w:val="005B0D63"/>
    <w:rsid w:val="005B0DEC"/>
    <w:rsid w:val="005B0DF0"/>
    <w:rsid w:val="005B0FBC"/>
    <w:rsid w:val="005B115E"/>
    <w:rsid w:val="005B1262"/>
    <w:rsid w:val="005B13B0"/>
    <w:rsid w:val="005B13BC"/>
    <w:rsid w:val="005B143D"/>
    <w:rsid w:val="005B1502"/>
    <w:rsid w:val="005B1A63"/>
    <w:rsid w:val="005B1AD8"/>
    <w:rsid w:val="005B1B28"/>
    <w:rsid w:val="005B1D63"/>
    <w:rsid w:val="005B202D"/>
    <w:rsid w:val="005B20B9"/>
    <w:rsid w:val="005B2300"/>
    <w:rsid w:val="005B23A4"/>
    <w:rsid w:val="005B23E4"/>
    <w:rsid w:val="005B258D"/>
    <w:rsid w:val="005B26EE"/>
    <w:rsid w:val="005B282C"/>
    <w:rsid w:val="005B29C1"/>
    <w:rsid w:val="005B29CB"/>
    <w:rsid w:val="005B2BEB"/>
    <w:rsid w:val="005B2C04"/>
    <w:rsid w:val="005B2CBE"/>
    <w:rsid w:val="005B2D9D"/>
    <w:rsid w:val="005B2DE8"/>
    <w:rsid w:val="005B340C"/>
    <w:rsid w:val="005B3545"/>
    <w:rsid w:val="005B355C"/>
    <w:rsid w:val="005B38D2"/>
    <w:rsid w:val="005B3B5E"/>
    <w:rsid w:val="005B3C3B"/>
    <w:rsid w:val="005B3C7A"/>
    <w:rsid w:val="005B3CC0"/>
    <w:rsid w:val="005B3F47"/>
    <w:rsid w:val="005B41D9"/>
    <w:rsid w:val="005B41E0"/>
    <w:rsid w:val="005B4221"/>
    <w:rsid w:val="005B4249"/>
    <w:rsid w:val="005B433F"/>
    <w:rsid w:val="005B4383"/>
    <w:rsid w:val="005B43C9"/>
    <w:rsid w:val="005B43F0"/>
    <w:rsid w:val="005B4680"/>
    <w:rsid w:val="005B4789"/>
    <w:rsid w:val="005B483D"/>
    <w:rsid w:val="005B4D04"/>
    <w:rsid w:val="005B4DE2"/>
    <w:rsid w:val="005B4EB6"/>
    <w:rsid w:val="005B4EC7"/>
    <w:rsid w:val="005B4ED4"/>
    <w:rsid w:val="005B504B"/>
    <w:rsid w:val="005B525E"/>
    <w:rsid w:val="005B53FD"/>
    <w:rsid w:val="005B5453"/>
    <w:rsid w:val="005B55EE"/>
    <w:rsid w:val="005B56E3"/>
    <w:rsid w:val="005B586D"/>
    <w:rsid w:val="005B59AD"/>
    <w:rsid w:val="005B5B8D"/>
    <w:rsid w:val="005B5C43"/>
    <w:rsid w:val="005B5D69"/>
    <w:rsid w:val="005B5FC8"/>
    <w:rsid w:val="005B602E"/>
    <w:rsid w:val="005B6428"/>
    <w:rsid w:val="005B642E"/>
    <w:rsid w:val="005B65C9"/>
    <w:rsid w:val="005B6A1F"/>
    <w:rsid w:val="005B6A5B"/>
    <w:rsid w:val="005B6C38"/>
    <w:rsid w:val="005B6C5E"/>
    <w:rsid w:val="005B6D5D"/>
    <w:rsid w:val="005B6DAC"/>
    <w:rsid w:val="005B6E1F"/>
    <w:rsid w:val="005B6FA0"/>
    <w:rsid w:val="005B7146"/>
    <w:rsid w:val="005B715B"/>
    <w:rsid w:val="005B7169"/>
    <w:rsid w:val="005B71AD"/>
    <w:rsid w:val="005B7360"/>
    <w:rsid w:val="005B73FE"/>
    <w:rsid w:val="005B7400"/>
    <w:rsid w:val="005B7450"/>
    <w:rsid w:val="005B74C6"/>
    <w:rsid w:val="005B75E2"/>
    <w:rsid w:val="005B76A4"/>
    <w:rsid w:val="005B7811"/>
    <w:rsid w:val="005B787E"/>
    <w:rsid w:val="005B7A0B"/>
    <w:rsid w:val="005B7BFF"/>
    <w:rsid w:val="005B7CC2"/>
    <w:rsid w:val="005B7CFA"/>
    <w:rsid w:val="005B7D46"/>
    <w:rsid w:val="005B7D75"/>
    <w:rsid w:val="005C0414"/>
    <w:rsid w:val="005C0487"/>
    <w:rsid w:val="005C04ED"/>
    <w:rsid w:val="005C0647"/>
    <w:rsid w:val="005C077B"/>
    <w:rsid w:val="005C078E"/>
    <w:rsid w:val="005C0869"/>
    <w:rsid w:val="005C08AF"/>
    <w:rsid w:val="005C0AF0"/>
    <w:rsid w:val="005C0B87"/>
    <w:rsid w:val="005C0DA5"/>
    <w:rsid w:val="005C0F41"/>
    <w:rsid w:val="005C108B"/>
    <w:rsid w:val="005C117E"/>
    <w:rsid w:val="005C143B"/>
    <w:rsid w:val="005C1507"/>
    <w:rsid w:val="005C1693"/>
    <w:rsid w:val="005C17F7"/>
    <w:rsid w:val="005C1911"/>
    <w:rsid w:val="005C1A50"/>
    <w:rsid w:val="005C1B70"/>
    <w:rsid w:val="005C1BBC"/>
    <w:rsid w:val="005C1E37"/>
    <w:rsid w:val="005C1EBE"/>
    <w:rsid w:val="005C20C1"/>
    <w:rsid w:val="005C2122"/>
    <w:rsid w:val="005C22B1"/>
    <w:rsid w:val="005C2323"/>
    <w:rsid w:val="005C234E"/>
    <w:rsid w:val="005C23ED"/>
    <w:rsid w:val="005C243B"/>
    <w:rsid w:val="005C248D"/>
    <w:rsid w:val="005C2547"/>
    <w:rsid w:val="005C2695"/>
    <w:rsid w:val="005C273F"/>
    <w:rsid w:val="005C27BC"/>
    <w:rsid w:val="005C293B"/>
    <w:rsid w:val="005C2946"/>
    <w:rsid w:val="005C2A3B"/>
    <w:rsid w:val="005C2B01"/>
    <w:rsid w:val="005C2D3D"/>
    <w:rsid w:val="005C2E23"/>
    <w:rsid w:val="005C2E61"/>
    <w:rsid w:val="005C2EB9"/>
    <w:rsid w:val="005C2F67"/>
    <w:rsid w:val="005C2F8C"/>
    <w:rsid w:val="005C319E"/>
    <w:rsid w:val="005C32F2"/>
    <w:rsid w:val="005C3309"/>
    <w:rsid w:val="005C3450"/>
    <w:rsid w:val="005C35A0"/>
    <w:rsid w:val="005C35F9"/>
    <w:rsid w:val="005C36BF"/>
    <w:rsid w:val="005C37F1"/>
    <w:rsid w:val="005C3857"/>
    <w:rsid w:val="005C3B8D"/>
    <w:rsid w:val="005C3CC4"/>
    <w:rsid w:val="005C3D99"/>
    <w:rsid w:val="005C3EBD"/>
    <w:rsid w:val="005C3F34"/>
    <w:rsid w:val="005C3F89"/>
    <w:rsid w:val="005C3F9B"/>
    <w:rsid w:val="005C406B"/>
    <w:rsid w:val="005C4250"/>
    <w:rsid w:val="005C4567"/>
    <w:rsid w:val="005C45F6"/>
    <w:rsid w:val="005C460D"/>
    <w:rsid w:val="005C4735"/>
    <w:rsid w:val="005C4969"/>
    <w:rsid w:val="005C4C72"/>
    <w:rsid w:val="005C4E9C"/>
    <w:rsid w:val="005C4F14"/>
    <w:rsid w:val="005C4FDF"/>
    <w:rsid w:val="005C5048"/>
    <w:rsid w:val="005C5096"/>
    <w:rsid w:val="005C5105"/>
    <w:rsid w:val="005C53A2"/>
    <w:rsid w:val="005C53B1"/>
    <w:rsid w:val="005C5607"/>
    <w:rsid w:val="005C56E6"/>
    <w:rsid w:val="005C57A9"/>
    <w:rsid w:val="005C5B0E"/>
    <w:rsid w:val="005C5C07"/>
    <w:rsid w:val="005C5F59"/>
    <w:rsid w:val="005C601E"/>
    <w:rsid w:val="005C629C"/>
    <w:rsid w:val="005C63CD"/>
    <w:rsid w:val="005C6473"/>
    <w:rsid w:val="005C655F"/>
    <w:rsid w:val="005C66D6"/>
    <w:rsid w:val="005C67A2"/>
    <w:rsid w:val="005C69B3"/>
    <w:rsid w:val="005C6A8F"/>
    <w:rsid w:val="005C6B0D"/>
    <w:rsid w:val="005C6D0B"/>
    <w:rsid w:val="005C6D1A"/>
    <w:rsid w:val="005C6D4E"/>
    <w:rsid w:val="005C6F63"/>
    <w:rsid w:val="005C6FED"/>
    <w:rsid w:val="005C74CC"/>
    <w:rsid w:val="005C75C7"/>
    <w:rsid w:val="005C75DF"/>
    <w:rsid w:val="005C76B8"/>
    <w:rsid w:val="005C76E7"/>
    <w:rsid w:val="005C7875"/>
    <w:rsid w:val="005C7940"/>
    <w:rsid w:val="005C7C61"/>
    <w:rsid w:val="005C7EDD"/>
    <w:rsid w:val="005D0017"/>
    <w:rsid w:val="005D0108"/>
    <w:rsid w:val="005D021D"/>
    <w:rsid w:val="005D02C4"/>
    <w:rsid w:val="005D042B"/>
    <w:rsid w:val="005D043F"/>
    <w:rsid w:val="005D047A"/>
    <w:rsid w:val="005D04EC"/>
    <w:rsid w:val="005D07EB"/>
    <w:rsid w:val="005D085D"/>
    <w:rsid w:val="005D0879"/>
    <w:rsid w:val="005D0975"/>
    <w:rsid w:val="005D0A37"/>
    <w:rsid w:val="005D0B99"/>
    <w:rsid w:val="005D0C3A"/>
    <w:rsid w:val="005D0E0D"/>
    <w:rsid w:val="005D0E8A"/>
    <w:rsid w:val="005D1023"/>
    <w:rsid w:val="005D104A"/>
    <w:rsid w:val="005D113E"/>
    <w:rsid w:val="005D1235"/>
    <w:rsid w:val="005D1262"/>
    <w:rsid w:val="005D128E"/>
    <w:rsid w:val="005D18CD"/>
    <w:rsid w:val="005D191E"/>
    <w:rsid w:val="005D1A9F"/>
    <w:rsid w:val="005D1DCA"/>
    <w:rsid w:val="005D1F54"/>
    <w:rsid w:val="005D20C3"/>
    <w:rsid w:val="005D2374"/>
    <w:rsid w:val="005D248B"/>
    <w:rsid w:val="005D24A9"/>
    <w:rsid w:val="005D24D9"/>
    <w:rsid w:val="005D2500"/>
    <w:rsid w:val="005D263D"/>
    <w:rsid w:val="005D26C1"/>
    <w:rsid w:val="005D28E2"/>
    <w:rsid w:val="005D29BC"/>
    <w:rsid w:val="005D2A8B"/>
    <w:rsid w:val="005D2AAE"/>
    <w:rsid w:val="005D2F79"/>
    <w:rsid w:val="005D3051"/>
    <w:rsid w:val="005D306C"/>
    <w:rsid w:val="005D3157"/>
    <w:rsid w:val="005D31C5"/>
    <w:rsid w:val="005D3290"/>
    <w:rsid w:val="005D3469"/>
    <w:rsid w:val="005D36F0"/>
    <w:rsid w:val="005D3943"/>
    <w:rsid w:val="005D39C1"/>
    <w:rsid w:val="005D39FB"/>
    <w:rsid w:val="005D3A79"/>
    <w:rsid w:val="005D3FA6"/>
    <w:rsid w:val="005D40DF"/>
    <w:rsid w:val="005D416A"/>
    <w:rsid w:val="005D4253"/>
    <w:rsid w:val="005D427E"/>
    <w:rsid w:val="005D4573"/>
    <w:rsid w:val="005D4A88"/>
    <w:rsid w:val="005D4B2D"/>
    <w:rsid w:val="005D4C57"/>
    <w:rsid w:val="005D4C5F"/>
    <w:rsid w:val="005D4D6C"/>
    <w:rsid w:val="005D4E47"/>
    <w:rsid w:val="005D5215"/>
    <w:rsid w:val="005D52DE"/>
    <w:rsid w:val="005D5313"/>
    <w:rsid w:val="005D5358"/>
    <w:rsid w:val="005D563C"/>
    <w:rsid w:val="005D574B"/>
    <w:rsid w:val="005D575D"/>
    <w:rsid w:val="005D5855"/>
    <w:rsid w:val="005D59A8"/>
    <w:rsid w:val="005D5A1A"/>
    <w:rsid w:val="005D5A7E"/>
    <w:rsid w:val="005D5B2B"/>
    <w:rsid w:val="005D5B46"/>
    <w:rsid w:val="005D5E15"/>
    <w:rsid w:val="005D5E53"/>
    <w:rsid w:val="005D5F30"/>
    <w:rsid w:val="005D5FD2"/>
    <w:rsid w:val="005D63EC"/>
    <w:rsid w:val="005D6D23"/>
    <w:rsid w:val="005D6D9A"/>
    <w:rsid w:val="005D6DF1"/>
    <w:rsid w:val="005D6E7C"/>
    <w:rsid w:val="005D7023"/>
    <w:rsid w:val="005D720F"/>
    <w:rsid w:val="005D7264"/>
    <w:rsid w:val="005D726D"/>
    <w:rsid w:val="005D758B"/>
    <w:rsid w:val="005D7597"/>
    <w:rsid w:val="005D759B"/>
    <w:rsid w:val="005D75D0"/>
    <w:rsid w:val="005D76CC"/>
    <w:rsid w:val="005D787C"/>
    <w:rsid w:val="005D79A0"/>
    <w:rsid w:val="005D7A13"/>
    <w:rsid w:val="005D7A91"/>
    <w:rsid w:val="005D7B6A"/>
    <w:rsid w:val="005D7D60"/>
    <w:rsid w:val="005D7DDC"/>
    <w:rsid w:val="005D7E2E"/>
    <w:rsid w:val="005D7E5E"/>
    <w:rsid w:val="005E0018"/>
    <w:rsid w:val="005E050C"/>
    <w:rsid w:val="005E065E"/>
    <w:rsid w:val="005E07CB"/>
    <w:rsid w:val="005E0834"/>
    <w:rsid w:val="005E0D3E"/>
    <w:rsid w:val="005E0EF9"/>
    <w:rsid w:val="005E1006"/>
    <w:rsid w:val="005E10C5"/>
    <w:rsid w:val="005E10E7"/>
    <w:rsid w:val="005E122C"/>
    <w:rsid w:val="005E1405"/>
    <w:rsid w:val="005E14B0"/>
    <w:rsid w:val="005E14BF"/>
    <w:rsid w:val="005E157A"/>
    <w:rsid w:val="005E1589"/>
    <w:rsid w:val="005E16F3"/>
    <w:rsid w:val="005E1856"/>
    <w:rsid w:val="005E1869"/>
    <w:rsid w:val="005E1977"/>
    <w:rsid w:val="005E1AAA"/>
    <w:rsid w:val="005E1D35"/>
    <w:rsid w:val="005E1D67"/>
    <w:rsid w:val="005E1E89"/>
    <w:rsid w:val="005E1EBD"/>
    <w:rsid w:val="005E1F9B"/>
    <w:rsid w:val="005E21CA"/>
    <w:rsid w:val="005E233D"/>
    <w:rsid w:val="005E24FC"/>
    <w:rsid w:val="005E251E"/>
    <w:rsid w:val="005E2871"/>
    <w:rsid w:val="005E2A05"/>
    <w:rsid w:val="005E2B24"/>
    <w:rsid w:val="005E2D27"/>
    <w:rsid w:val="005E2F1D"/>
    <w:rsid w:val="005E315A"/>
    <w:rsid w:val="005E323A"/>
    <w:rsid w:val="005E343A"/>
    <w:rsid w:val="005E3589"/>
    <w:rsid w:val="005E35EF"/>
    <w:rsid w:val="005E3C76"/>
    <w:rsid w:val="005E3C8E"/>
    <w:rsid w:val="005E3F7F"/>
    <w:rsid w:val="005E4244"/>
    <w:rsid w:val="005E442B"/>
    <w:rsid w:val="005E44BC"/>
    <w:rsid w:val="005E4544"/>
    <w:rsid w:val="005E45CA"/>
    <w:rsid w:val="005E4696"/>
    <w:rsid w:val="005E46E7"/>
    <w:rsid w:val="005E4ABA"/>
    <w:rsid w:val="005E4AC9"/>
    <w:rsid w:val="005E4B57"/>
    <w:rsid w:val="005E4C00"/>
    <w:rsid w:val="005E4DD6"/>
    <w:rsid w:val="005E4DDC"/>
    <w:rsid w:val="005E4DEB"/>
    <w:rsid w:val="005E4E67"/>
    <w:rsid w:val="005E4FBF"/>
    <w:rsid w:val="005E5626"/>
    <w:rsid w:val="005E5750"/>
    <w:rsid w:val="005E5870"/>
    <w:rsid w:val="005E59BB"/>
    <w:rsid w:val="005E5AD3"/>
    <w:rsid w:val="005E5BF4"/>
    <w:rsid w:val="005E5D51"/>
    <w:rsid w:val="005E5E98"/>
    <w:rsid w:val="005E5F85"/>
    <w:rsid w:val="005E6084"/>
    <w:rsid w:val="005E6117"/>
    <w:rsid w:val="005E613C"/>
    <w:rsid w:val="005E61DB"/>
    <w:rsid w:val="005E6236"/>
    <w:rsid w:val="005E6579"/>
    <w:rsid w:val="005E6808"/>
    <w:rsid w:val="005E6C36"/>
    <w:rsid w:val="005E6D6B"/>
    <w:rsid w:val="005E6EE2"/>
    <w:rsid w:val="005E6F29"/>
    <w:rsid w:val="005E706E"/>
    <w:rsid w:val="005E7577"/>
    <w:rsid w:val="005E7B6C"/>
    <w:rsid w:val="005E7D58"/>
    <w:rsid w:val="005E7E77"/>
    <w:rsid w:val="005E7E97"/>
    <w:rsid w:val="005F030B"/>
    <w:rsid w:val="005F032F"/>
    <w:rsid w:val="005F04E3"/>
    <w:rsid w:val="005F0517"/>
    <w:rsid w:val="005F0CE1"/>
    <w:rsid w:val="005F0D13"/>
    <w:rsid w:val="005F0D66"/>
    <w:rsid w:val="005F0D70"/>
    <w:rsid w:val="005F0D8E"/>
    <w:rsid w:val="005F0F26"/>
    <w:rsid w:val="005F0F7C"/>
    <w:rsid w:val="005F106B"/>
    <w:rsid w:val="005F10F3"/>
    <w:rsid w:val="005F1149"/>
    <w:rsid w:val="005F1177"/>
    <w:rsid w:val="005F11CF"/>
    <w:rsid w:val="005F1462"/>
    <w:rsid w:val="005F1470"/>
    <w:rsid w:val="005F158A"/>
    <w:rsid w:val="005F168A"/>
    <w:rsid w:val="005F173F"/>
    <w:rsid w:val="005F1AC9"/>
    <w:rsid w:val="005F1B11"/>
    <w:rsid w:val="005F1B99"/>
    <w:rsid w:val="005F1CC2"/>
    <w:rsid w:val="005F1D3B"/>
    <w:rsid w:val="005F1EC3"/>
    <w:rsid w:val="005F1EF7"/>
    <w:rsid w:val="005F1FBF"/>
    <w:rsid w:val="005F2114"/>
    <w:rsid w:val="005F2219"/>
    <w:rsid w:val="005F2514"/>
    <w:rsid w:val="005F2626"/>
    <w:rsid w:val="005F287B"/>
    <w:rsid w:val="005F299B"/>
    <w:rsid w:val="005F29B6"/>
    <w:rsid w:val="005F2B8B"/>
    <w:rsid w:val="005F2C78"/>
    <w:rsid w:val="005F2CCA"/>
    <w:rsid w:val="005F2DD5"/>
    <w:rsid w:val="005F2E47"/>
    <w:rsid w:val="005F3136"/>
    <w:rsid w:val="005F325A"/>
    <w:rsid w:val="005F329C"/>
    <w:rsid w:val="005F375C"/>
    <w:rsid w:val="005F384B"/>
    <w:rsid w:val="005F3AAE"/>
    <w:rsid w:val="005F3B83"/>
    <w:rsid w:val="005F3B8E"/>
    <w:rsid w:val="005F3BB3"/>
    <w:rsid w:val="005F3D1D"/>
    <w:rsid w:val="005F3D4D"/>
    <w:rsid w:val="005F3D7D"/>
    <w:rsid w:val="005F3D8A"/>
    <w:rsid w:val="005F3ED5"/>
    <w:rsid w:val="005F3EEF"/>
    <w:rsid w:val="005F4186"/>
    <w:rsid w:val="005F435F"/>
    <w:rsid w:val="005F450F"/>
    <w:rsid w:val="005F4532"/>
    <w:rsid w:val="005F456A"/>
    <w:rsid w:val="005F46A9"/>
    <w:rsid w:val="005F46FE"/>
    <w:rsid w:val="005F471E"/>
    <w:rsid w:val="005F475A"/>
    <w:rsid w:val="005F47AE"/>
    <w:rsid w:val="005F49A8"/>
    <w:rsid w:val="005F4A75"/>
    <w:rsid w:val="005F4B4D"/>
    <w:rsid w:val="005F4BD7"/>
    <w:rsid w:val="005F4C2A"/>
    <w:rsid w:val="005F4C68"/>
    <w:rsid w:val="005F4C7B"/>
    <w:rsid w:val="005F4C93"/>
    <w:rsid w:val="005F4D0B"/>
    <w:rsid w:val="005F4E96"/>
    <w:rsid w:val="005F51E6"/>
    <w:rsid w:val="005F51EE"/>
    <w:rsid w:val="005F5291"/>
    <w:rsid w:val="005F5326"/>
    <w:rsid w:val="005F5877"/>
    <w:rsid w:val="005F5938"/>
    <w:rsid w:val="005F5974"/>
    <w:rsid w:val="005F59CE"/>
    <w:rsid w:val="005F5A4D"/>
    <w:rsid w:val="005F5F67"/>
    <w:rsid w:val="005F6040"/>
    <w:rsid w:val="005F6048"/>
    <w:rsid w:val="005F60BD"/>
    <w:rsid w:val="005F60C2"/>
    <w:rsid w:val="005F60E8"/>
    <w:rsid w:val="005F60FB"/>
    <w:rsid w:val="005F612E"/>
    <w:rsid w:val="005F6157"/>
    <w:rsid w:val="005F6189"/>
    <w:rsid w:val="005F61B1"/>
    <w:rsid w:val="005F62CC"/>
    <w:rsid w:val="005F6373"/>
    <w:rsid w:val="005F66BD"/>
    <w:rsid w:val="005F66FA"/>
    <w:rsid w:val="005F672E"/>
    <w:rsid w:val="005F6771"/>
    <w:rsid w:val="005F68DA"/>
    <w:rsid w:val="005F69B0"/>
    <w:rsid w:val="005F69CD"/>
    <w:rsid w:val="005F6D2B"/>
    <w:rsid w:val="005F6F2D"/>
    <w:rsid w:val="005F7014"/>
    <w:rsid w:val="005F70DA"/>
    <w:rsid w:val="005F71C4"/>
    <w:rsid w:val="005F7258"/>
    <w:rsid w:val="005F727D"/>
    <w:rsid w:val="005F7359"/>
    <w:rsid w:val="005F73A1"/>
    <w:rsid w:val="005F73E3"/>
    <w:rsid w:val="005F74C9"/>
    <w:rsid w:val="005F751C"/>
    <w:rsid w:val="005F7549"/>
    <w:rsid w:val="005F7861"/>
    <w:rsid w:val="005F7963"/>
    <w:rsid w:val="005F79E4"/>
    <w:rsid w:val="005F7E58"/>
    <w:rsid w:val="00600120"/>
    <w:rsid w:val="00600214"/>
    <w:rsid w:val="006002D7"/>
    <w:rsid w:val="00600494"/>
    <w:rsid w:val="006004DE"/>
    <w:rsid w:val="006005A5"/>
    <w:rsid w:val="006009B6"/>
    <w:rsid w:val="00600BCE"/>
    <w:rsid w:val="00600BF6"/>
    <w:rsid w:val="00600C70"/>
    <w:rsid w:val="00600CA4"/>
    <w:rsid w:val="00600CB2"/>
    <w:rsid w:val="00600DB0"/>
    <w:rsid w:val="006013AA"/>
    <w:rsid w:val="0060157F"/>
    <w:rsid w:val="006016FB"/>
    <w:rsid w:val="00601996"/>
    <w:rsid w:val="00601AB0"/>
    <w:rsid w:val="00601B06"/>
    <w:rsid w:val="00601B3E"/>
    <w:rsid w:val="00601C39"/>
    <w:rsid w:val="00601C4A"/>
    <w:rsid w:val="00601CE3"/>
    <w:rsid w:val="00601D3E"/>
    <w:rsid w:val="00601E06"/>
    <w:rsid w:val="00601E8B"/>
    <w:rsid w:val="00602168"/>
    <w:rsid w:val="006021FC"/>
    <w:rsid w:val="006022E5"/>
    <w:rsid w:val="00602343"/>
    <w:rsid w:val="0060235F"/>
    <w:rsid w:val="00602403"/>
    <w:rsid w:val="006024BD"/>
    <w:rsid w:val="00602654"/>
    <w:rsid w:val="0060267F"/>
    <w:rsid w:val="006027E2"/>
    <w:rsid w:val="006029DD"/>
    <w:rsid w:val="00602D81"/>
    <w:rsid w:val="00602DAC"/>
    <w:rsid w:val="00602DD0"/>
    <w:rsid w:val="00602F04"/>
    <w:rsid w:val="00602F57"/>
    <w:rsid w:val="0060310F"/>
    <w:rsid w:val="0060317C"/>
    <w:rsid w:val="0060325F"/>
    <w:rsid w:val="00603296"/>
    <w:rsid w:val="0060348E"/>
    <w:rsid w:val="0060349A"/>
    <w:rsid w:val="00603804"/>
    <w:rsid w:val="00603953"/>
    <w:rsid w:val="006039AC"/>
    <w:rsid w:val="00603A73"/>
    <w:rsid w:val="00603B51"/>
    <w:rsid w:val="00603CC6"/>
    <w:rsid w:val="00603F05"/>
    <w:rsid w:val="00604029"/>
    <w:rsid w:val="00604163"/>
    <w:rsid w:val="0060425B"/>
    <w:rsid w:val="0060431A"/>
    <w:rsid w:val="006047E3"/>
    <w:rsid w:val="006048B2"/>
    <w:rsid w:val="00604AB4"/>
    <w:rsid w:val="00604BFF"/>
    <w:rsid w:val="00604C8D"/>
    <w:rsid w:val="00604DC8"/>
    <w:rsid w:val="00604DCE"/>
    <w:rsid w:val="00604EEF"/>
    <w:rsid w:val="00604F25"/>
    <w:rsid w:val="00604F33"/>
    <w:rsid w:val="006051C0"/>
    <w:rsid w:val="006053E6"/>
    <w:rsid w:val="00605419"/>
    <w:rsid w:val="00605780"/>
    <w:rsid w:val="006058B5"/>
    <w:rsid w:val="0060590D"/>
    <w:rsid w:val="006059A8"/>
    <w:rsid w:val="00605A7C"/>
    <w:rsid w:val="00605AC3"/>
    <w:rsid w:val="00605D12"/>
    <w:rsid w:val="00605E5A"/>
    <w:rsid w:val="00605F56"/>
    <w:rsid w:val="00605FE5"/>
    <w:rsid w:val="00605FF1"/>
    <w:rsid w:val="006060CA"/>
    <w:rsid w:val="006060F1"/>
    <w:rsid w:val="00606101"/>
    <w:rsid w:val="006061B9"/>
    <w:rsid w:val="00606469"/>
    <w:rsid w:val="006064BE"/>
    <w:rsid w:val="006064C1"/>
    <w:rsid w:val="006064FA"/>
    <w:rsid w:val="00606522"/>
    <w:rsid w:val="0060659B"/>
    <w:rsid w:val="00606668"/>
    <w:rsid w:val="0060668A"/>
    <w:rsid w:val="006066E3"/>
    <w:rsid w:val="00606726"/>
    <w:rsid w:val="00606749"/>
    <w:rsid w:val="006068DA"/>
    <w:rsid w:val="00606AB7"/>
    <w:rsid w:val="00606ADB"/>
    <w:rsid w:val="00606E74"/>
    <w:rsid w:val="00606F4E"/>
    <w:rsid w:val="006071A8"/>
    <w:rsid w:val="0060747F"/>
    <w:rsid w:val="00607603"/>
    <w:rsid w:val="00607699"/>
    <w:rsid w:val="00607857"/>
    <w:rsid w:val="00607A02"/>
    <w:rsid w:val="00607E15"/>
    <w:rsid w:val="00607F15"/>
    <w:rsid w:val="0060BDF4"/>
    <w:rsid w:val="00610053"/>
    <w:rsid w:val="00610113"/>
    <w:rsid w:val="006101E4"/>
    <w:rsid w:val="00610275"/>
    <w:rsid w:val="00610476"/>
    <w:rsid w:val="0061068E"/>
    <w:rsid w:val="006106D6"/>
    <w:rsid w:val="00610B87"/>
    <w:rsid w:val="00610CBF"/>
    <w:rsid w:val="006111D1"/>
    <w:rsid w:val="00611289"/>
    <w:rsid w:val="0061135C"/>
    <w:rsid w:val="0061161D"/>
    <w:rsid w:val="00611757"/>
    <w:rsid w:val="006118C3"/>
    <w:rsid w:val="00611B27"/>
    <w:rsid w:val="00611BD4"/>
    <w:rsid w:val="00611D76"/>
    <w:rsid w:val="00611DF9"/>
    <w:rsid w:val="00611F11"/>
    <w:rsid w:val="00611F92"/>
    <w:rsid w:val="00612068"/>
    <w:rsid w:val="006122A7"/>
    <w:rsid w:val="006122E1"/>
    <w:rsid w:val="006123D5"/>
    <w:rsid w:val="00612418"/>
    <w:rsid w:val="00612571"/>
    <w:rsid w:val="0061295E"/>
    <w:rsid w:val="00612AB1"/>
    <w:rsid w:val="00612C42"/>
    <w:rsid w:val="00612D8D"/>
    <w:rsid w:val="00613286"/>
    <w:rsid w:val="006133F5"/>
    <w:rsid w:val="00613413"/>
    <w:rsid w:val="00613674"/>
    <w:rsid w:val="006136C9"/>
    <w:rsid w:val="00613880"/>
    <w:rsid w:val="006138B4"/>
    <w:rsid w:val="006138E3"/>
    <w:rsid w:val="006139F9"/>
    <w:rsid w:val="00613DAC"/>
    <w:rsid w:val="00613DE0"/>
    <w:rsid w:val="00613DE8"/>
    <w:rsid w:val="00613ED0"/>
    <w:rsid w:val="00614261"/>
    <w:rsid w:val="006147EC"/>
    <w:rsid w:val="00614885"/>
    <w:rsid w:val="00614934"/>
    <w:rsid w:val="006149AC"/>
    <w:rsid w:val="00614B78"/>
    <w:rsid w:val="00614C9F"/>
    <w:rsid w:val="00614DB3"/>
    <w:rsid w:val="00614FB8"/>
    <w:rsid w:val="0061509A"/>
    <w:rsid w:val="00615145"/>
    <w:rsid w:val="00615249"/>
    <w:rsid w:val="0061527C"/>
    <w:rsid w:val="00615415"/>
    <w:rsid w:val="00615571"/>
    <w:rsid w:val="0061586B"/>
    <w:rsid w:val="006158EE"/>
    <w:rsid w:val="00615968"/>
    <w:rsid w:val="00615C33"/>
    <w:rsid w:val="00615D3C"/>
    <w:rsid w:val="00615DE8"/>
    <w:rsid w:val="00615DED"/>
    <w:rsid w:val="00615E0F"/>
    <w:rsid w:val="00615E9E"/>
    <w:rsid w:val="00616085"/>
    <w:rsid w:val="00616178"/>
    <w:rsid w:val="00616258"/>
    <w:rsid w:val="0061648C"/>
    <w:rsid w:val="006165F8"/>
    <w:rsid w:val="00616851"/>
    <w:rsid w:val="00616905"/>
    <w:rsid w:val="00616BD5"/>
    <w:rsid w:val="00616C18"/>
    <w:rsid w:val="00616CCE"/>
    <w:rsid w:val="00616D43"/>
    <w:rsid w:val="00616D9D"/>
    <w:rsid w:val="00616E70"/>
    <w:rsid w:val="00616EC0"/>
    <w:rsid w:val="0061708C"/>
    <w:rsid w:val="0061713D"/>
    <w:rsid w:val="006172EB"/>
    <w:rsid w:val="006172F8"/>
    <w:rsid w:val="00617582"/>
    <w:rsid w:val="00617925"/>
    <w:rsid w:val="00617999"/>
    <w:rsid w:val="00617CE1"/>
    <w:rsid w:val="00617EA8"/>
    <w:rsid w:val="00617FC6"/>
    <w:rsid w:val="006200F3"/>
    <w:rsid w:val="0062011E"/>
    <w:rsid w:val="006201F3"/>
    <w:rsid w:val="0062048D"/>
    <w:rsid w:val="006205B3"/>
    <w:rsid w:val="006206E4"/>
    <w:rsid w:val="006206F8"/>
    <w:rsid w:val="00620700"/>
    <w:rsid w:val="006209A6"/>
    <w:rsid w:val="006209B9"/>
    <w:rsid w:val="00620BCF"/>
    <w:rsid w:val="00620C5F"/>
    <w:rsid w:val="00620DB9"/>
    <w:rsid w:val="00620E81"/>
    <w:rsid w:val="00620ED3"/>
    <w:rsid w:val="00620F02"/>
    <w:rsid w:val="0062107E"/>
    <w:rsid w:val="006210E1"/>
    <w:rsid w:val="00621261"/>
    <w:rsid w:val="0062127C"/>
    <w:rsid w:val="0062127E"/>
    <w:rsid w:val="00621295"/>
    <w:rsid w:val="0062145D"/>
    <w:rsid w:val="0062147D"/>
    <w:rsid w:val="00621685"/>
    <w:rsid w:val="00621825"/>
    <w:rsid w:val="0062182E"/>
    <w:rsid w:val="0062183B"/>
    <w:rsid w:val="0062187A"/>
    <w:rsid w:val="00621A36"/>
    <w:rsid w:val="00621A6B"/>
    <w:rsid w:val="00621AD0"/>
    <w:rsid w:val="00621BB4"/>
    <w:rsid w:val="00621D86"/>
    <w:rsid w:val="00621E70"/>
    <w:rsid w:val="00621EC9"/>
    <w:rsid w:val="00622040"/>
    <w:rsid w:val="00622288"/>
    <w:rsid w:val="006223FA"/>
    <w:rsid w:val="006228E5"/>
    <w:rsid w:val="00622983"/>
    <w:rsid w:val="00622A99"/>
    <w:rsid w:val="00622B4E"/>
    <w:rsid w:val="00622BB5"/>
    <w:rsid w:val="00622C6C"/>
    <w:rsid w:val="00622C9F"/>
    <w:rsid w:val="00622D8C"/>
    <w:rsid w:val="00622DBA"/>
    <w:rsid w:val="00622DE6"/>
    <w:rsid w:val="00622FB5"/>
    <w:rsid w:val="0062300C"/>
    <w:rsid w:val="00623149"/>
    <w:rsid w:val="0062328D"/>
    <w:rsid w:val="006232A6"/>
    <w:rsid w:val="00623413"/>
    <w:rsid w:val="00623475"/>
    <w:rsid w:val="00623516"/>
    <w:rsid w:val="00623A49"/>
    <w:rsid w:val="00623C2C"/>
    <w:rsid w:val="00623CA3"/>
    <w:rsid w:val="00623F31"/>
    <w:rsid w:val="00623F47"/>
    <w:rsid w:val="00624006"/>
    <w:rsid w:val="006240B4"/>
    <w:rsid w:val="00624134"/>
    <w:rsid w:val="006241AC"/>
    <w:rsid w:val="00624290"/>
    <w:rsid w:val="006242D4"/>
    <w:rsid w:val="006242E7"/>
    <w:rsid w:val="00624394"/>
    <w:rsid w:val="00624498"/>
    <w:rsid w:val="0062457E"/>
    <w:rsid w:val="006247BA"/>
    <w:rsid w:val="00624832"/>
    <w:rsid w:val="00624BAB"/>
    <w:rsid w:val="00624D60"/>
    <w:rsid w:val="00624DD7"/>
    <w:rsid w:val="00624F07"/>
    <w:rsid w:val="0062522A"/>
    <w:rsid w:val="0062525C"/>
    <w:rsid w:val="006252EE"/>
    <w:rsid w:val="006253BE"/>
    <w:rsid w:val="00625446"/>
    <w:rsid w:val="006258A6"/>
    <w:rsid w:val="00625AD5"/>
    <w:rsid w:val="00625C76"/>
    <w:rsid w:val="00625DB2"/>
    <w:rsid w:val="00625E52"/>
    <w:rsid w:val="00625F52"/>
    <w:rsid w:val="0062602E"/>
    <w:rsid w:val="0062615A"/>
    <w:rsid w:val="0062627C"/>
    <w:rsid w:val="00626303"/>
    <w:rsid w:val="0062630A"/>
    <w:rsid w:val="00626451"/>
    <w:rsid w:val="006264AD"/>
    <w:rsid w:val="006264B8"/>
    <w:rsid w:val="0062660C"/>
    <w:rsid w:val="006266E4"/>
    <w:rsid w:val="00626A11"/>
    <w:rsid w:val="00626C42"/>
    <w:rsid w:val="00626C7F"/>
    <w:rsid w:val="00626D8C"/>
    <w:rsid w:val="00626DBC"/>
    <w:rsid w:val="006270D6"/>
    <w:rsid w:val="00627299"/>
    <w:rsid w:val="006273E1"/>
    <w:rsid w:val="00627427"/>
    <w:rsid w:val="006274D7"/>
    <w:rsid w:val="00627555"/>
    <w:rsid w:val="0062758C"/>
    <w:rsid w:val="006275C6"/>
    <w:rsid w:val="0062789C"/>
    <w:rsid w:val="00627935"/>
    <w:rsid w:val="006279F5"/>
    <w:rsid w:val="00627A09"/>
    <w:rsid w:val="00627B73"/>
    <w:rsid w:val="00627C6D"/>
    <w:rsid w:val="00627D5B"/>
    <w:rsid w:val="00627D7F"/>
    <w:rsid w:val="00627E2B"/>
    <w:rsid w:val="00627EB2"/>
    <w:rsid w:val="00627ECD"/>
    <w:rsid w:val="00630101"/>
    <w:rsid w:val="00630152"/>
    <w:rsid w:val="006302E5"/>
    <w:rsid w:val="00630490"/>
    <w:rsid w:val="00630544"/>
    <w:rsid w:val="00630619"/>
    <w:rsid w:val="006306F7"/>
    <w:rsid w:val="0063078D"/>
    <w:rsid w:val="006307E3"/>
    <w:rsid w:val="00630846"/>
    <w:rsid w:val="006309CF"/>
    <w:rsid w:val="00630A8E"/>
    <w:rsid w:val="00630B50"/>
    <w:rsid w:val="00630C0C"/>
    <w:rsid w:val="00630E2D"/>
    <w:rsid w:val="00631015"/>
    <w:rsid w:val="00631223"/>
    <w:rsid w:val="0063129A"/>
    <w:rsid w:val="00631308"/>
    <w:rsid w:val="00631341"/>
    <w:rsid w:val="006313A1"/>
    <w:rsid w:val="006313CA"/>
    <w:rsid w:val="006314A2"/>
    <w:rsid w:val="00631720"/>
    <w:rsid w:val="00631A03"/>
    <w:rsid w:val="00631AD3"/>
    <w:rsid w:val="00631B35"/>
    <w:rsid w:val="00631BC0"/>
    <w:rsid w:val="00631E1F"/>
    <w:rsid w:val="00631ECD"/>
    <w:rsid w:val="00631FB7"/>
    <w:rsid w:val="006321DB"/>
    <w:rsid w:val="0063220F"/>
    <w:rsid w:val="006323AF"/>
    <w:rsid w:val="0063250C"/>
    <w:rsid w:val="00632551"/>
    <w:rsid w:val="006325DC"/>
    <w:rsid w:val="00632757"/>
    <w:rsid w:val="00632887"/>
    <w:rsid w:val="00632FF1"/>
    <w:rsid w:val="0063329F"/>
    <w:rsid w:val="00633304"/>
    <w:rsid w:val="00633407"/>
    <w:rsid w:val="006334C5"/>
    <w:rsid w:val="00633533"/>
    <w:rsid w:val="00633851"/>
    <w:rsid w:val="00633BE2"/>
    <w:rsid w:val="00633DC4"/>
    <w:rsid w:val="00633EDA"/>
    <w:rsid w:val="00633EEC"/>
    <w:rsid w:val="006340EF"/>
    <w:rsid w:val="00634120"/>
    <w:rsid w:val="006342E9"/>
    <w:rsid w:val="0063433F"/>
    <w:rsid w:val="006343D4"/>
    <w:rsid w:val="00634728"/>
    <w:rsid w:val="0063478F"/>
    <w:rsid w:val="006349DD"/>
    <w:rsid w:val="00634AA5"/>
    <w:rsid w:val="00634AE5"/>
    <w:rsid w:val="00634CB8"/>
    <w:rsid w:val="00634E27"/>
    <w:rsid w:val="0063508B"/>
    <w:rsid w:val="0063539C"/>
    <w:rsid w:val="006355F8"/>
    <w:rsid w:val="00635696"/>
    <w:rsid w:val="00635912"/>
    <w:rsid w:val="00635A38"/>
    <w:rsid w:val="00635D17"/>
    <w:rsid w:val="00635D2B"/>
    <w:rsid w:val="00635E3C"/>
    <w:rsid w:val="00635FBF"/>
    <w:rsid w:val="00636084"/>
    <w:rsid w:val="006360BE"/>
    <w:rsid w:val="006361A1"/>
    <w:rsid w:val="00636298"/>
    <w:rsid w:val="006362A3"/>
    <w:rsid w:val="00636490"/>
    <w:rsid w:val="006368C7"/>
    <w:rsid w:val="00636A5C"/>
    <w:rsid w:val="00636B21"/>
    <w:rsid w:val="00636D19"/>
    <w:rsid w:val="00637143"/>
    <w:rsid w:val="006373AE"/>
    <w:rsid w:val="006374C6"/>
    <w:rsid w:val="006374CD"/>
    <w:rsid w:val="00637635"/>
    <w:rsid w:val="00637698"/>
    <w:rsid w:val="00637738"/>
    <w:rsid w:val="00637A92"/>
    <w:rsid w:val="00637BCF"/>
    <w:rsid w:val="00637CA7"/>
    <w:rsid w:val="00637D3D"/>
    <w:rsid w:val="00637D4B"/>
    <w:rsid w:val="00637EFD"/>
    <w:rsid w:val="00637F44"/>
    <w:rsid w:val="00637FA8"/>
    <w:rsid w:val="00637FAC"/>
    <w:rsid w:val="00640455"/>
    <w:rsid w:val="00640571"/>
    <w:rsid w:val="00640885"/>
    <w:rsid w:val="006409D3"/>
    <w:rsid w:val="00640AA0"/>
    <w:rsid w:val="00640ACF"/>
    <w:rsid w:val="00640DE8"/>
    <w:rsid w:val="00640DF6"/>
    <w:rsid w:val="00640EA1"/>
    <w:rsid w:val="00640EFD"/>
    <w:rsid w:val="00640F2D"/>
    <w:rsid w:val="0064106A"/>
    <w:rsid w:val="006410D8"/>
    <w:rsid w:val="0064115D"/>
    <w:rsid w:val="006411CB"/>
    <w:rsid w:val="006412EA"/>
    <w:rsid w:val="006415A1"/>
    <w:rsid w:val="006415C7"/>
    <w:rsid w:val="0064167B"/>
    <w:rsid w:val="00641876"/>
    <w:rsid w:val="0064189A"/>
    <w:rsid w:val="0064192D"/>
    <w:rsid w:val="00641AE5"/>
    <w:rsid w:val="00641C42"/>
    <w:rsid w:val="00641C7A"/>
    <w:rsid w:val="00641C7C"/>
    <w:rsid w:val="00641EA9"/>
    <w:rsid w:val="00641FA2"/>
    <w:rsid w:val="00641FF9"/>
    <w:rsid w:val="006420E8"/>
    <w:rsid w:val="006420F0"/>
    <w:rsid w:val="0064211F"/>
    <w:rsid w:val="0064222F"/>
    <w:rsid w:val="006422AC"/>
    <w:rsid w:val="006423E7"/>
    <w:rsid w:val="006425BA"/>
    <w:rsid w:val="0064270A"/>
    <w:rsid w:val="00642751"/>
    <w:rsid w:val="00642816"/>
    <w:rsid w:val="00642D74"/>
    <w:rsid w:val="00643023"/>
    <w:rsid w:val="0064321A"/>
    <w:rsid w:val="00643369"/>
    <w:rsid w:val="006434BB"/>
    <w:rsid w:val="00643637"/>
    <w:rsid w:val="00643837"/>
    <w:rsid w:val="00643A54"/>
    <w:rsid w:val="00643A6A"/>
    <w:rsid w:val="00643AAA"/>
    <w:rsid w:val="00643DA0"/>
    <w:rsid w:val="00643EA3"/>
    <w:rsid w:val="006440D8"/>
    <w:rsid w:val="006441A3"/>
    <w:rsid w:val="006445D3"/>
    <w:rsid w:val="0064478A"/>
    <w:rsid w:val="006447D8"/>
    <w:rsid w:val="00644837"/>
    <w:rsid w:val="006448E5"/>
    <w:rsid w:val="006449C4"/>
    <w:rsid w:val="006449EF"/>
    <w:rsid w:val="00644B3D"/>
    <w:rsid w:val="00644B83"/>
    <w:rsid w:val="00644CFB"/>
    <w:rsid w:val="00644D24"/>
    <w:rsid w:val="00644E76"/>
    <w:rsid w:val="0064556B"/>
    <w:rsid w:val="0064564E"/>
    <w:rsid w:val="00645735"/>
    <w:rsid w:val="006457F6"/>
    <w:rsid w:val="00645902"/>
    <w:rsid w:val="00645A89"/>
    <w:rsid w:val="00645D02"/>
    <w:rsid w:val="00645DAC"/>
    <w:rsid w:val="00645E65"/>
    <w:rsid w:val="00645FD8"/>
    <w:rsid w:val="00645FF3"/>
    <w:rsid w:val="00646112"/>
    <w:rsid w:val="006463FB"/>
    <w:rsid w:val="00646419"/>
    <w:rsid w:val="00646423"/>
    <w:rsid w:val="006464DE"/>
    <w:rsid w:val="006464E6"/>
    <w:rsid w:val="0064677A"/>
    <w:rsid w:val="0064688A"/>
    <w:rsid w:val="006468FF"/>
    <w:rsid w:val="00646A17"/>
    <w:rsid w:val="00646B28"/>
    <w:rsid w:val="00646CA7"/>
    <w:rsid w:val="00646E0E"/>
    <w:rsid w:val="00646E9B"/>
    <w:rsid w:val="00646EDC"/>
    <w:rsid w:val="00647127"/>
    <w:rsid w:val="006471B0"/>
    <w:rsid w:val="006474CE"/>
    <w:rsid w:val="00647674"/>
    <w:rsid w:val="006477CF"/>
    <w:rsid w:val="00647824"/>
    <w:rsid w:val="006478FD"/>
    <w:rsid w:val="00647926"/>
    <w:rsid w:val="00647960"/>
    <w:rsid w:val="00647A80"/>
    <w:rsid w:val="00647ADB"/>
    <w:rsid w:val="00647BFC"/>
    <w:rsid w:val="00647C61"/>
    <w:rsid w:val="00647CEB"/>
    <w:rsid w:val="00647D58"/>
    <w:rsid w:val="00647EA6"/>
    <w:rsid w:val="00650271"/>
    <w:rsid w:val="0065037F"/>
    <w:rsid w:val="0065060A"/>
    <w:rsid w:val="00650AB6"/>
    <w:rsid w:val="00651022"/>
    <w:rsid w:val="006512C7"/>
    <w:rsid w:val="006512CA"/>
    <w:rsid w:val="006512E8"/>
    <w:rsid w:val="0065144D"/>
    <w:rsid w:val="00651556"/>
    <w:rsid w:val="00651B54"/>
    <w:rsid w:val="00651D70"/>
    <w:rsid w:val="00651F2C"/>
    <w:rsid w:val="00651F79"/>
    <w:rsid w:val="00652151"/>
    <w:rsid w:val="00652153"/>
    <w:rsid w:val="006521E4"/>
    <w:rsid w:val="00652361"/>
    <w:rsid w:val="0065241A"/>
    <w:rsid w:val="00652605"/>
    <w:rsid w:val="00652668"/>
    <w:rsid w:val="006526E4"/>
    <w:rsid w:val="00652977"/>
    <w:rsid w:val="00652A8B"/>
    <w:rsid w:val="00652B91"/>
    <w:rsid w:val="00652BDA"/>
    <w:rsid w:val="00652BF1"/>
    <w:rsid w:val="00652E72"/>
    <w:rsid w:val="00652F81"/>
    <w:rsid w:val="0065306A"/>
    <w:rsid w:val="006532EB"/>
    <w:rsid w:val="006532FF"/>
    <w:rsid w:val="0065337F"/>
    <w:rsid w:val="00653387"/>
    <w:rsid w:val="006533AD"/>
    <w:rsid w:val="00653583"/>
    <w:rsid w:val="0065387A"/>
    <w:rsid w:val="006538B2"/>
    <w:rsid w:val="00653ADD"/>
    <w:rsid w:val="00653BCF"/>
    <w:rsid w:val="00653C99"/>
    <w:rsid w:val="00653CF3"/>
    <w:rsid w:val="00653D30"/>
    <w:rsid w:val="00653D38"/>
    <w:rsid w:val="00653F45"/>
    <w:rsid w:val="00654312"/>
    <w:rsid w:val="00654377"/>
    <w:rsid w:val="00654389"/>
    <w:rsid w:val="0065447F"/>
    <w:rsid w:val="006547F0"/>
    <w:rsid w:val="00654847"/>
    <w:rsid w:val="00654969"/>
    <w:rsid w:val="00654AF6"/>
    <w:rsid w:val="00654B94"/>
    <w:rsid w:val="00654C08"/>
    <w:rsid w:val="00654CB0"/>
    <w:rsid w:val="00654D5F"/>
    <w:rsid w:val="00654DA3"/>
    <w:rsid w:val="00654F1B"/>
    <w:rsid w:val="00655138"/>
    <w:rsid w:val="00655189"/>
    <w:rsid w:val="00655263"/>
    <w:rsid w:val="006553FD"/>
    <w:rsid w:val="006556E2"/>
    <w:rsid w:val="006557F5"/>
    <w:rsid w:val="00655933"/>
    <w:rsid w:val="0065599E"/>
    <w:rsid w:val="00655B18"/>
    <w:rsid w:val="00655BC5"/>
    <w:rsid w:val="00655CB7"/>
    <w:rsid w:val="00655E32"/>
    <w:rsid w:val="006561CA"/>
    <w:rsid w:val="006562B9"/>
    <w:rsid w:val="0065648B"/>
    <w:rsid w:val="006565FB"/>
    <w:rsid w:val="0065672F"/>
    <w:rsid w:val="006567F9"/>
    <w:rsid w:val="00656846"/>
    <w:rsid w:val="00656968"/>
    <w:rsid w:val="00656B68"/>
    <w:rsid w:val="00656BAE"/>
    <w:rsid w:val="00656C56"/>
    <w:rsid w:val="00656CEB"/>
    <w:rsid w:val="00656DD0"/>
    <w:rsid w:val="00656ECC"/>
    <w:rsid w:val="006573B8"/>
    <w:rsid w:val="006575D6"/>
    <w:rsid w:val="006575DE"/>
    <w:rsid w:val="00657939"/>
    <w:rsid w:val="006579E9"/>
    <w:rsid w:val="00657AB0"/>
    <w:rsid w:val="00657C55"/>
    <w:rsid w:val="00657C61"/>
    <w:rsid w:val="00657CE9"/>
    <w:rsid w:val="00657DAD"/>
    <w:rsid w:val="00657FE6"/>
    <w:rsid w:val="00660050"/>
    <w:rsid w:val="00660261"/>
    <w:rsid w:val="006602D2"/>
    <w:rsid w:val="006602DF"/>
    <w:rsid w:val="0066036F"/>
    <w:rsid w:val="0066045A"/>
    <w:rsid w:val="00660498"/>
    <w:rsid w:val="00660531"/>
    <w:rsid w:val="00660538"/>
    <w:rsid w:val="00660548"/>
    <w:rsid w:val="006608E7"/>
    <w:rsid w:val="00660AD3"/>
    <w:rsid w:val="00660C7B"/>
    <w:rsid w:val="00660EEB"/>
    <w:rsid w:val="006611C0"/>
    <w:rsid w:val="00661208"/>
    <w:rsid w:val="0066122D"/>
    <w:rsid w:val="006612E7"/>
    <w:rsid w:val="006613A4"/>
    <w:rsid w:val="006614C1"/>
    <w:rsid w:val="0066165F"/>
    <w:rsid w:val="006616CD"/>
    <w:rsid w:val="006617D9"/>
    <w:rsid w:val="00661950"/>
    <w:rsid w:val="00661B14"/>
    <w:rsid w:val="00661D39"/>
    <w:rsid w:val="00661DC3"/>
    <w:rsid w:val="00661EAC"/>
    <w:rsid w:val="006620B4"/>
    <w:rsid w:val="00662109"/>
    <w:rsid w:val="0066218F"/>
    <w:rsid w:val="006621C7"/>
    <w:rsid w:val="00662204"/>
    <w:rsid w:val="00662218"/>
    <w:rsid w:val="006624FA"/>
    <w:rsid w:val="006626CF"/>
    <w:rsid w:val="00662753"/>
    <w:rsid w:val="006629BF"/>
    <w:rsid w:val="00662B68"/>
    <w:rsid w:val="00662C3A"/>
    <w:rsid w:val="00662DA0"/>
    <w:rsid w:val="00663045"/>
    <w:rsid w:val="0066317D"/>
    <w:rsid w:val="0066324D"/>
    <w:rsid w:val="006632EB"/>
    <w:rsid w:val="006632ED"/>
    <w:rsid w:val="00663339"/>
    <w:rsid w:val="00663572"/>
    <w:rsid w:val="006637AF"/>
    <w:rsid w:val="006639B2"/>
    <w:rsid w:val="00663A15"/>
    <w:rsid w:val="00663AC3"/>
    <w:rsid w:val="00663BFE"/>
    <w:rsid w:val="00663C07"/>
    <w:rsid w:val="00663CD3"/>
    <w:rsid w:val="00663D96"/>
    <w:rsid w:val="00663E81"/>
    <w:rsid w:val="00664059"/>
    <w:rsid w:val="0066412B"/>
    <w:rsid w:val="006643EA"/>
    <w:rsid w:val="00664609"/>
    <w:rsid w:val="00664A80"/>
    <w:rsid w:val="00664B37"/>
    <w:rsid w:val="00664B5B"/>
    <w:rsid w:val="00664C03"/>
    <w:rsid w:val="00664C13"/>
    <w:rsid w:val="00664C35"/>
    <w:rsid w:val="00664C99"/>
    <w:rsid w:val="00664E38"/>
    <w:rsid w:val="00664E68"/>
    <w:rsid w:val="00664E7E"/>
    <w:rsid w:val="00664EBF"/>
    <w:rsid w:val="00665236"/>
    <w:rsid w:val="006652E3"/>
    <w:rsid w:val="006652EB"/>
    <w:rsid w:val="0066567F"/>
    <w:rsid w:val="00665885"/>
    <w:rsid w:val="00665B15"/>
    <w:rsid w:val="00665B65"/>
    <w:rsid w:val="00665BA2"/>
    <w:rsid w:val="00665CA0"/>
    <w:rsid w:val="00665D9E"/>
    <w:rsid w:val="00665DC5"/>
    <w:rsid w:val="00665E77"/>
    <w:rsid w:val="00665F3B"/>
    <w:rsid w:val="006662A7"/>
    <w:rsid w:val="00666542"/>
    <w:rsid w:val="006666A4"/>
    <w:rsid w:val="006669A2"/>
    <w:rsid w:val="006669B5"/>
    <w:rsid w:val="006669C1"/>
    <w:rsid w:val="00666E2B"/>
    <w:rsid w:val="00666E4B"/>
    <w:rsid w:val="00666EFC"/>
    <w:rsid w:val="00667208"/>
    <w:rsid w:val="006674C0"/>
    <w:rsid w:val="0066756E"/>
    <w:rsid w:val="006675A6"/>
    <w:rsid w:val="0066768E"/>
    <w:rsid w:val="006676A3"/>
    <w:rsid w:val="00667DC5"/>
    <w:rsid w:val="00667F2D"/>
    <w:rsid w:val="006701B6"/>
    <w:rsid w:val="0067020B"/>
    <w:rsid w:val="00670253"/>
    <w:rsid w:val="00670657"/>
    <w:rsid w:val="006707EB"/>
    <w:rsid w:val="0067080F"/>
    <w:rsid w:val="00670A96"/>
    <w:rsid w:val="00670B0A"/>
    <w:rsid w:val="00670C0B"/>
    <w:rsid w:val="00670D84"/>
    <w:rsid w:val="00670E0D"/>
    <w:rsid w:val="00670E25"/>
    <w:rsid w:val="00671095"/>
    <w:rsid w:val="0067120D"/>
    <w:rsid w:val="0067128B"/>
    <w:rsid w:val="00671306"/>
    <w:rsid w:val="0067139C"/>
    <w:rsid w:val="00671484"/>
    <w:rsid w:val="0067153E"/>
    <w:rsid w:val="006716C6"/>
    <w:rsid w:val="00671BBE"/>
    <w:rsid w:val="00671C11"/>
    <w:rsid w:val="00671D25"/>
    <w:rsid w:val="00671DE7"/>
    <w:rsid w:val="00671EB5"/>
    <w:rsid w:val="00671EBB"/>
    <w:rsid w:val="00672198"/>
    <w:rsid w:val="0067225F"/>
    <w:rsid w:val="006722B8"/>
    <w:rsid w:val="006722CC"/>
    <w:rsid w:val="00672556"/>
    <w:rsid w:val="006727AD"/>
    <w:rsid w:val="0067291F"/>
    <w:rsid w:val="00672AB2"/>
    <w:rsid w:val="00672B75"/>
    <w:rsid w:val="00672C8F"/>
    <w:rsid w:val="00672E00"/>
    <w:rsid w:val="00672F15"/>
    <w:rsid w:val="00672F18"/>
    <w:rsid w:val="00672F99"/>
    <w:rsid w:val="006730DF"/>
    <w:rsid w:val="006730E5"/>
    <w:rsid w:val="00673107"/>
    <w:rsid w:val="0067310C"/>
    <w:rsid w:val="0067328A"/>
    <w:rsid w:val="00673339"/>
    <w:rsid w:val="00673566"/>
    <w:rsid w:val="0067366B"/>
    <w:rsid w:val="0067379B"/>
    <w:rsid w:val="00673BFD"/>
    <w:rsid w:val="00673C69"/>
    <w:rsid w:val="00673CAD"/>
    <w:rsid w:val="00673FD8"/>
    <w:rsid w:val="00674021"/>
    <w:rsid w:val="0067405E"/>
    <w:rsid w:val="006741F3"/>
    <w:rsid w:val="0067424B"/>
    <w:rsid w:val="006748FF"/>
    <w:rsid w:val="00674B41"/>
    <w:rsid w:val="00674CDF"/>
    <w:rsid w:val="00674D9F"/>
    <w:rsid w:val="00674F71"/>
    <w:rsid w:val="00674F7D"/>
    <w:rsid w:val="00675009"/>
    <w:rsid w:val="00675049"/>
    <w:rsid w:val="006750A4"/>
    <w:rsid w:val="0067521D"/>
    <w:rsid w:val="0067528D"/>
    <w:rsid w:val="00675413"/>
    <w:rsid w:val="00675488"/>
    <w:rsid w:val="006754A3"/>
    <w:rsid w:val="0067552C"/>
    <w:rsid w:val="0067556B"/>
    <w:rsid w:val="00675653"/>
    <w:rsid w:val="00675AF8"/>
    <w:rsid w:val="00675B21"/>
    <w:rsid w:val="00675D03"/>
    <w:rsid w:val="00675D8F"/>
    <w:rsid w:val="00675E63"/>
    <w:rsid w:val="00675F2C"/>
    <w:rsid w:val="00675F5D"/>
    <w:rsid w:val="00676097"/>
    <w:rsid w:val="00676183"/>
    <w:rsid w:val="0067658D"/>
    <w:rsid w:val="0067669C"/>
    <w:rsid w:val="006766E2"/>
    <w:rsid w:val="006767A5"/>
    <w:rsid w:val="0067689D"/>
    <w:rsid w:val="00676BB5"/>
    <w:rsid w:val="00676C4F"/>
    <w:rsid w:val="00676FC4"/>
    <w:rsid w:val="00677010"/>
    <w:rsid w:val="00677216"/>
    <w:rsid w:val="00677259"/>
    <w:rsid w:val="0067761F"/>
    <w:rsid w:val="00677DE3"/>
    <w:rsid w:val="00677E7B"/>
    <w:rsid w:val="00677EE7"/>
    <w:rsid w:val="00677FC7"/>
    <w:rsid w:val="0068041F"/>
    <w:rsid w:val="006804E6"/>
    <w:rsid w:val="006805E4"/>
    <w:rsid w:val="0068084D"/>
    <w:rsid w:val="00680A8F"/>
    <w:rsid w:val="00680EBA"/>
    <w:rsid w:val="00680F12"/>
    <w:rsid w:val="00680F42"/>
    <w:rsid w:val="0068109F"/>
    <w:rsid w:val="006811F9"/>
    <w:rsid w:val="00681249"/>
    <w:rsid w:val="00681409"/>
    <w:rsid w:val="006814B1"/>
    <w:rsid w:val="006814D4"/>
    <w:rsid w:val="0068164C"/>
    <w:rsid w:val="0068171A"/>
    <w:rsid w:val="00681791"/>
    <w:rsid w:val="0068183C"/>
    <w:rsid w:val="0068190C"/>
    <w:rsid w:val="00681A64"/>
    <w:rsid w:val="00681C9E"/>
    <w:rsid w:val="00681CF8"/>
    <w:rsid w:val="00681D2B"/>
    <w:rsid w:val="00681DC2"/>
    <w:rsid w:val="00681DE0"/>
    <w:rsid w:val="00681F38"/>
    <w:rsid w:val="00681FB9"/>
    <w:rsid w:val="006820E9"/>
    <w:rsid w:val="00682122"/>
    <w:rsid w:val="006824ED"/>
    <w:rsid w:val="0068265A"/>
    <w:rsid w:val="006826AC"/>
    <w:rsid w:val="006826E1"/>
    <w:rsid w:val="006827C4"/>
    <w:rsid w:val="006827F4"/>
    <w:rsid w:val="00682823"/>
    <w:rsid w:val="00682827"/>
    <w:rsid w:val="00682A08"/>
    <w:rsid w:val="00682B87"/>
    <w:rsid w:val="00682BCD"/>
    <w:rsid w:val="00682C8B"/>
    <w:rsid w:val="00682CB5"/>
    <w:rsid w:val="00682F22"/>
    <w:rsid w:val="006831BE"/>
    <w:rsid w:val="006831C1"/>
    <w:rsid w:val="00683241"/>
    <w:rsid w:val="00683277"/>
    <w:rsid w:val="006833BA"/>
    <w:rsid w:val="00683477"/>
    <w:rsid w:val="00683548"/>
    <w:rsid w:val="0068360A"/>
    <w:rsid w:val="0068367B"/>
    <w:rsid w:val="006839F9"/>
    <w:rsid w:val="00683ACB"/>
    <w:rsid w:val="00683BF8"/>
    <w:rsid w:val="00683E21"/>
    <w:rsid w:val="00683F24"/>
    <w:rsid w:val="00683F2F"/>
    <w:rsid w:val="00683F3C"/>
    <w:rsid w:val="00684043"/>
    <w:rsid w:val="00684319"/>
    <w:rsid w:val="00684374"/>
    <w:rsid w:val="0068446D"/>
    <w:rsid w:val="006845A3"/>
    <w:rsid w:val="006845F8"/>
    <w:rsid w:val="00684775"/>
    <w:rsid w:val="006847C7"/>
    <w:rsid w:val="006848A2"/>
    <w:rsid w:val="006848B9"/>
    <w:rsid w:val="00684A54"/>
    <w:rsid w:val="00684A70"/>
    <w:rsid w:val="00684B1C"/>
    <w:rsid w:val="00684B3D"/>
    <w:rsid w:val="00684E2B"/>
    <w:rsid w:val="00684EA6"/>
    <w:rsid w:val="00684F8B"/>
    <w:rsid w:val="0068515F"/>
    <w:rsid w:val="006851AE"/>
    <w:rsid w:val="00685326"/>
    <w:rsid w:val="0068535B"/>
    <w:rsid w:val="0068542E"/>
    <w:rsid w:val="0068546F"/>
    <w:rsid w:val="0068571E"/>
    <w:rsid w:val="006859B8"/>
    <w:rsid w:val="006859FA"/>
    <w:rsid w:val="00685A7E"/>
    <w:rsid w:val="00685A97"/>
    <w:rsid w:val="00685AD8"/>
    <w:rsid w:val="00685B6D"/>
    <w:rsid w:val="00685C7F"/>
    <w:rsid w:val="00685D41"/>
    <w:rsid w:val="006861EE"/>
    <w:rsid w:val="00686219"/>
    <w:rsid w:val="006864F7"/>
    <w:rsid w:val="00686681"/>
    <w:rsid w:val="006866C2"/>
    <w:rsid w:val="00686945"/>
    <w:rsid w:val="0068696B"/>
    <w:rsid w:val="00686BE0"/>
    <w:rsid w:val="00686C8E"/>
    <w:rsid w:val="00686DB4"/>
    <w:rsid w:val="00686E70"/>
    <w:rsid w:val="00686F92"/>
    <w:rsid w:val="00686F99"/>
    <w:rsid w:val="00687057"/>
    <w:rsid w:val="006870D9"/>
    <w:rsid w:val="00687371"/>
    <w:rsid w:val="006874FC"/>
    <w:rsid w:val="0068759A"/>
    <w:rsid w:val="00687799"/>
    <w:rsid w:val="006877C9"/>
    <w:rsid w:val="006878E1"/>
    <w:rsid w:val="00687945"/>
    <w:rsid w:val="0068796C"/>
    <w:rsid w:val="0068799B"/>
    <w:rsid w:val="00687CE5"/>
    <w:rsid w:val="00687CE7"/>
    <w:rsid w:val="00687D35"/>
    <w:rsid w:val="00687D83"/>
    <w:rsid w:val="00687FD4"/>
    <w:rsid w:val="00690033"/>
    <w:rsid w:val="00690088"/>
    <w:rsid w:val="006900FF"/>
    <w:rsid w:val="00690117"/>
    <w:rsid w:val="00690249"/>
    <w:rsid w:val="006903AC"/>
    <w:rsid w:val="006904AC"/>
    <w:rsid w:val="0069059F"/>
    <w:rsid w:val="00690633"/>
    <w:rsid w:val="00690659"/>
    <w:rsid w:val="006906C7"/>
    <w:rsid w:val="00690B1C"/>
    <w:rsid w:val="00690B32"/>
    <w:rsid w:val="00690B62"/>
    <w:rsid w:val="00690C96"/>
    <w:rsid w:val="00690D39"/>
    <w:rsid w:val="00690E04"/>
    <w:rsid w:val="00690F03"/>
    <w:rsid w:val="00691113"/>
    <w:rsid w:val="00691217"/>
    <w:rsid w:val="00691413"/>
    <w:rsid w:val="0069153C"/>
    <w:rsid w:val="00691A96"/>
    <w:rsid w:val="00691AAC"/>
    <w:rsid w:val="00691C9D"/>
    <w:rsid w:val="00691CBD"/>
    <w:rsid w:val="00691D68"/>
    <w:rsid w:val="00691E8C"/>
    <w:rsid w:val="00691EF4"/>
    <w:rsid w:val="00692228"/>
    <w:rsid w:val="0069229F"/>
    <w:rsid w:val="0069230C"/>
    <w:rsid w:val="006923CA"/>
    <w:rsid w:val="0069265D"/>
    <w:rsid w:val="00692ACA"/>
    <w:rsid w:val="00692BB0"/>
    <w:rsid w:val="00692BDD"/>
    <w:rsid w:val="00692D56"/>
    <w:rsid w:val="00692EA9"/>
    <w:rsid w:val="00692FC5"/>
    <w:rsid w:val="00692FCC"/>
    <w:rsid w:val="00692FDB"/>
    <w:rsid w:val="006930CE"/>
    <w:rsid w:val="00693245"/>
    <w:rsid w:val="0069328E"/>
    <w:rsid w:val="00693295"/>
    <w:rsid w:val="00693309"/>
    <w:rsid w:val="0069340F"/>
    <w:rsid w:val="0069359D"/>
    <w:rsid w:val="00693678"/>
    <w:rsid w:val="00693884"/>
    <w:rsid w:val="00693896"/>
    <w:rsid w:val="00693E0A"/>
    <w:rsid w:val="00693F71"/>
    <w:rsid w:val="006940AA"/>
    <w:rsid w:val="0069410F"/>
    <w:rsid w:val="006941A7"/>
    <w:rsid w:val="006943A4"/>
    <w:rsid w:val="006943FE"/>
    <w:rsid w:val="00694433"/>
    <w:rsid w:val="006945EE"/>
    <w:rsid w:val="0069461F"/>
    <w:rsid w:val="0069467A"/>
    <w:rsid w:val="00694826"/>
    <w:rsid w:val="0069487A"/>
    <w:rsid w:val="00694973"/>
    <w:rsid w:val="00694C20"/>
    <w:rsid w:val="00694D4F"/>
    <w:rsid w:val="00694F67"/>
    <w:rsid w:val="00694FCC"/>
    <w:rsid w:val="0069541E"/>
    <w:rsid w:val="00695556"/>
    <w:rsid w:val="006955C4"/>
    <w:rsid w:val="006957E2"/>
    <w:rsid w:val="0069580A"/>
    <w:rsid w:val="00695937"/>
    <w:rsid w:val="00695A32"/>
    <w:rsid w:val="00695A85"/>
    <w:rsid w:val="00695B25"/>
    <w:rsid w:val="00695D00"/>
    <w:rsid w:val="00695D41"/>
    <w:rsid w:val="00695E97"/>
    <w:rsid w:val="0069607D"/>
    <w:rsid w:val="0069609D"/>
    <w:rsid w:val="00696128"/>
    <w:rsid w:val="00696141"/>
    <w:rsid w:val="00696168"/>
    <w:rsid w:val="00696225"/>
    <w:rsid w:val="00696259"/>
    <w:rsid w:val="00696681"/>
    <w:rsid w:val="00696879"/>
    <w:rsid w:val="0069693C"/>
    <w:rsid w:val="00696C2D"/>
    <w:rsid w:val="00696C70"/>
    <w:rsid w:val="00696C96"/>
    <w:rsid w:val="00696E0F"/>
    <w:rsid w:val="00696F20"/>
    <w:rsid w:val="00696FE0"/>
    <w:rsid w:val="00697324"/>
    <w:rsid w:val="00697405"/>
    <w:rsid w:val="00697531"/>
    <w:rsid w:val="00697780"/>
    <w:rsid w:val="006977E0"/>
    <w:rsid w:val="00697838"/>
    <w:rsid w:val="006978A5"/>
    <w:rsid w:val="006979EF"/>
    <w:rsid w:val="00697B5F"/>
    <w:rsid w:val="00697B7E"/>
    <w:rsid w:val="006A0003"/>
    <w:rsid w:val="006A0090"/>
    <w:rsid w:val="006A0232"/>
    <w:rsid w:val="006A09C5"/>
    <w:rsid w:val="006A0BCA"/>
    <w:rsid w:val="006A0C29"/>
    <w:rsid w:val="006A0D17"/>
    <w:rsid w:val="006A0DA9"/>
    <w:rsid w:val="006A0FBF"/>
    <w:rsid w:val="006A114C"/>
    <w:rsid w:val="006A1403"/>
    <w:rsid w:val="006A142B"/>
    <w:rsid w:val="006A15A4"/>
    <w:rsid w:val="006A15A6"/>
    <w:rsid w:val="006A18F5"/>
    <w:rsid w:val="006A1AD4"/>
    <w:rsid w:val="006A1BBD"/>
    <w:rsid w:val="006A1C8A"/>
    <w:rsid w:val="006A1CB7"/>
    <w:rsid w:val="006A1CFC"/>
    <w:rsid w:val="006A1E91"/>
    <w:rsid w:val="006A1F83"/>
    <w:rsid w:val="006A1FC3"/>
    <w:rsid w:val="006A205F"/>
    <w:rsid w:val="006A20CE"/>
    <w:rsid w:val="006A21B8"/>
    <w:rsid w:val="006A2471"/>
    <w:rsid w:val="006A24B9"/>
    <w:rsid w:val="006A24C5"/>
    <w:rsid w:val="006A284F"/>
    <w:rsid w:val="006A29D6"/>
    <w:rsid w:val="006A2A9D"/>
    <w:rsid w:val="006A2AF8"/>
    <w:rsid w:val="006A2BA4"/>
    <w:rsid w:val="006A2BE1"/>
    <w:rsid w:val="006A2C08"/>
    <w:rsid w:val="006A2C67"/>
    <w:rsid w:val="006A2D89"/>
    <w:rsid w:val="006A2F1F"/>
    <w:rsid w:val="006A300C"/>
    <w:rsid w:val="006A312B"/>
    <w:rsid w:val="006A3137"/>
    <w:rsid w:val="006A3216"/>
    <w:rsid w:val="006A3389"/>
    <w:rsid w:val="006A349F"/>
    <w:rsid w:val="006A35C6"/>
    <w:rsid w:val="006A3796"/>
    <w:rsid w:val="006A37FE"/>
    <w:rsid w:val="006A3A1B"/>
    <w:rsid w:val="006A3D73"/>
    <w:rsid w:val="006A3E5C"/>
    <w:rsid w:val="006A3F2B"/>
    <w:rsid w:val="006A3FDB"/>
    <w:rsid w:val="006A4069"/>
    <w:rsid w:val="006A42B2"/>
    <w:rsid w:val="006A43B3"/>
    <w:rsid w:val="006A464D"/>
    <w:rsid w:val="006A4818"/>
    <w:rsid w:val="006A49BE"/>
    <w:rsid w:val="006A49C1"/>
    <w:rsid w:val="006A4AC9"/>
    <w:rsid w:val="006A4B18"/>
    <w:rsid w:val="006A4BD9"/>
    <w:rsid w:val="006A4BF5"/>
    <w:rsid w:val="006A4CAB"/>
    <w:rsid w:val="006A4CCB"/>
    <w:rsid w:val="006A4CE2"/>
    <w:rsid w:val="006A4E5E"/>
    <w:rsid w:val="006A4E72"/>
    <w:rsid w:val="006A4EA9"/>
    <w:rsid w:val="006A4EE3"/>
    <w:rsid w:val="006A4FE5"/>
    <w:rsid w:val="006A5038"/>
    <w:rsid w:val="006A503B"/>
    <w:rsid w:val="006A54A3"/>
    <w:rsid w:val="006A5570"/>
    <w:rsid w:val="006A5624"/>
    <w:rsid w:val="006A58F2"/>
    <w:rsid w:val="006A5AE0"/>
    <w:rsid w:val="006A5AE5"/>
    <w:rsid w:val="006A5CF4"/>
    <w:rsid w:val="006A5D68"/>
    <w:rsid w:val="006A5D8B"/>
    <w:rsid w:val="006A5DF7"/>
    <w:rsid w:val="006A6092"/>
    <w:rsid w:val="006A61C1"/>
    <w:rsid w:val="006A61E0"/>
    <w:rsid w:val="006A62B2"/>
    <w:rsid w:val="006A6623"/>
    <w:rsid w:val="006A66FA"/>
    <w:rsid w:val="006A67C1"/>
    <w:rsid w:val="006A6840"/>
    <w:rsid w:val="006A689C"/>
    <w:rsid w:val="006A6922"/>
    <w:rsid w:val="006A69DE"/>
    <w:rsid w:val="006A6A86"/>
    <w:rsid w:val="006A6AD7"/>
    <w:rsid w:val="006A6BF0"/>
    <w:rsid w:val="006A6C1B"/>
    <w:rsid w:val="006A6F52"/>
    <w:rsid w:val="006A70F1"/>
    <w:rsid w:val="006A7121"/>
    <w:rsid w:val="006A73C9"/>
    <w:rsid w:val="006A748E"/>
    <w:rsid w:val="006A76A1"/>
    <w:rsid w:val="006A76C7"/>
    <w:rsid w:val="006A7772"/>
    <w:rsid w:val="006A77BC"/>
    <w:rsid w:val="006A798E"/>
    <w:rsid w:val="006A7A9A"/>
    <w:rsid w:val="006A7BA9"/>
    <w:rsid w:val="006A7F07"/>
    <w:rsid w:val="006A7F81"/>
    <w:rsid w:val="006B010B"/>
    <w:rsid w:val="006B01B2"/>
    <w:rsid w:val="006B062B"/>
    <w:rsid w:val="006B06A8"/>
    <w:rsid w:val="006B077F"/>
    <w:rsid w:val="006B0B4D"/>
    <w:rsid w:val="006B0B9C"/>
    <w:rsid w:val="006B0C38"/>
    <w:rsid w:val="006B0C52"/>
    <w:rsid w:val="006B0CF2"/>
    <w:rsid w:val="006B0D88"/>
    <w:rsid w:val="006B0DC4"/>
    <w:rsid w:val="006B0E4C"/>
    <w:rsid w:val="006B0F57"/>
    <w:rsid w:val="006B121A"/>
    <w:rsid w:val="006B121E"/>
    <w:rsid w:val="006B131F"/>
    <w:rsid w:val="006B148F"/>
    <w:rsid w:val="006B16A8"/>
    <w:rsid w:val="006B18C3"/>
    <w:rsid w:val="006B1B61"/>
    <w:rsid w:val="006B1C6C"/>
    <w:rsid w:val="006B2019"/>
    <w:rsid w:val="006B20A8"/>
    <w:rsid w:val="006B216B"/>
    <w:rsid w:val="006B21BB"/>
    <w:rsid w:val="006B23D4"/>
    <w:rsid w:val="006B25ED"/>
    <w:rsid w:val="006B2723"/>
    <w:rsid w:val="006B2893"/>
    <w:rsid w:val="006B29F0"/>
    <w:rsid w:val="006B2E64"/>
    <w:rsid w:val="006B2EA4"/>
    <w:rsid w:val="006B3348"/>
    <w:rsid w:val="006B3350"/>
    <w:rsid w:val="006B354A"/>
    <w:rsid w:val="006B3682"/>
    <w:rsid w:val="006B3884"/>
    <w:rsid w:val="006B388F"/>
    <w:rsid w:val="006B3B3D"/>
    <w:rsid w:val="006B3BA7"/>
    <w:rsid w:val="006B3D5F"/>
    <w:rsid w:val="006B3D79"/>
    <w:rsid w:val="006B3D7F"/>
    <w:rsid w:val="006B3ECC"/>
    <w:rsid w:val="006B41E2"/>
    <w:rsid w:val="006B43A6"/>
    <w:rsid w:val="006B43E8"/>
    <w:rsid w:val="006B43EA"/>
    <w:rsid w:val="006B4664"/>
    <w:rsid w:val="006B491F"/>
    <w:rsid w:val="006B4992"/>
    <w:rsid w:val="006B4B9B"/>
    <w:rsid w:val="006B4F9C"/>
    <w:rsid w:val="006B5030"/>
    <w:rsid w:val="006B5062"/>
    <w:rsid w:val="006B5069"/>
    <w:rsid w:val="006B5255"/>
    <w:rsid w:val="006B52A2"/>
    <w:rsid w:val="006B5371"/>
    <w:rsid w:val="006B54FF"/>
    <w:rsid w:val="006B5859"/>
    <w:rsid w:val="006B5A7A"/>
    <w:rsid w:val="006B5AA3"/>
    <w:rsid w:val="006B5AA8"/>
    <w:rsid w:val="006B5BD8"/>
    <w:rsid w:val="006B5CD6"/>
    <w:rsid w:val="006B5F84"/>
    <w:rsid w:val="006B603D"/>
    <w:rsid w:val="006B6390"/>
    <w:rsid w:val="006B674B"/>
    <w:rsid w:val="006B686B"/>
    <w:rsid w:val="006B6924"/>
    <w:rsid w:val="006B6A2C"/>
    <w:rsid w:val="006B6A90"/>
    <w:rsid w:val="006B6B65"/>
    <w:rsid w:val="006B6B6A"/>
    <w:rsid w:val="006B6BFE"/>
    <w:rsid w:val="006B6E6D"/>
    <w:rsid w:val="006B6EF8"/>
    <w:rsid w:val="006B6F29"/>
    <w:rsid w:val="006B71A6"/>
    <w:rsid w:val="006B7280"/>
    <w:rsid w:val="006B7321"/>
    <w:rsid w:val="006B762E"/>
    <w:rsid w:val="006B7798"/>
    <w:rsid w:val="006B78A0"/>
    <w:rsid w:val="006B78D9"/>
    <w:rsid w:val="006B7A23"/>
    <w:rsid w:val="006B7B33"/>
    <w:rsid w:val="006B7B3D"/>
    <w:rsid w:val="006B7B75"/>
    <w:rsid w:val="006B7C18"/>
    <w:rsid w:val="006B7C5E"/>
    <w:rsid w:val="006B7FD2"/>
    <w:rsid w:val="006C01E0"/>
    <w:rsid w:val="006C0228"/>
    <w:rsid w:val="006C0256"/>
    <w:rsid w:val="006C0264"/>
    <w:rsid w:val="006C02EA"/>
    <w:rsid w:val="006C04A7"/>
    <w:rsid w:val="006C04B2"/>
    <w:rsid w:val="006C076F"/>
    <w:rsid w:val="006C091C"/>
    <w:rsid w:val="006C0AFC"/>
    <w:rsid w:val="006C0BD6"/>
    <w:rsid w:val="006C0CDD"/>
    <w:rsid w:val="006C0D72"/>
    <w:rsid w:val="006C0D99"/>
    <w:rsid w:val="006C0E80"/>
    <w:rsid w:val="006C0EA4"/>
    <w:rsid w:val="006C0ECD"/>
    <w:rsid w:val="006C0F6B"/>
    <w:rsid w:val="006C0F87"/>
    <w:rsid w:val="006C1275"/>
    <w:rsid w:val="006C1423"/>
    <w:rsid w:val="006C157C"/>
    <w:rsid w:val="006C18D9"/>
    <w:rsid w:val="006C19DB"/>
    <w:rsid w:val="006C1A5C"/>
    <w:rsid w:val="006C1E79"/>
    <w:rsid w:val="006C1F2A"/>
    <w:rsid w:val="006C22D3"/>
    <w:rsid w:val="006C2346"/>
    <w:rsid w:val="006C23C3"/>
    <w:rsid w:val="006C255C"/>
    <w:rsid w:val="006C2656"/>
    <w:rsid w:val="006C2780"/>
    <w:rsid w:val="006C28D4"/>
    <w:rsid w:val="006C2932"/>
    <w:rsid w:val="006C2A42"/>
    <w:rsid w:val="006C2B76"/>
    <w:rsid w:val="006C2B87"/>
    <w:rsid w:val="006C2C0B"/>
    <w:rsid w:val="006C2D66"/>
    <w:rsid w:val="006C2D8F"/>
    <w:rsid w:val="006C2E66"/>
    <w:rsid w:val="006C2ED2"/>
    <w:rsid w:val="006C2EF3"/>
    <w:rsid w:val="006C307C"/>
    <w:rsid w:val="006C320C"/>
    <w:rsid w:val="006C3345"/>
    <w:rsid w:val="006C345E"/>
    <w:rsid w:val="006C367A"/>
    <w:rsid w:val="006C3850"/>
    <w:rsid w:val="006C39B9"/>
    <w:rsid w:val="006C3B54"/>
    <w:rsid w:val="006C3C87"/>
    <w:rsid w:val="006C4023"/>
    <w:rsid w:val="006C4446"/>
    <w:rsid w:val="006C456D"/>
    <w:rsid w:val="006C49EB"/>
    <w:rsid w:val="006C4CB0"/>
    <w:rsid w:val="006C4D8F"/>
    <w:rsid w:val="006C4E7B"/>
    <w:rsid w:val="006C4F42"/>
    <w:rsid w:val="006C518E"/>
    <w:rsid w:val="006C5259"/>
    <w:rsid w:val="006C52D6"/>
    <w:rsid w:val="006C5340"/>
    <w:rsid w:val="006C5364"/>
    <w:rsid w:val="006C5385"/>
    <w:rsid w:val="006C55DD"/>
    <w:rsid w:val="006C5654"/>
    <w:rsid w:val="006C56A7"/>
    <w:rsid w:val="006C57DF"/>
    <w:rsid w:val="006C587D"/>
    <w:rsid w:val="006C58D1"/>
    <w:rsid w:val="006C5910"/>
    <w:rsid w:val="006C59F8"/>
    <w:rsid w:val="006C5AEE"/>
    <w:rsid w:val="006C5ED0"/>
    <w:rsid w:val="006C5F06"/>
    <w:rsid w:val="006C625C"/>
    <w:rsid w:val="006C6264"/>
    <w:rsid w:val="006C6380"/>
    <w:rsid w:val="006C6388"/>
    <w:rsid w:val="006C6485"/>
    <w:rsid w:val="006C660B"/>
    <w:rsid w:val="006C6729"/>
    <w:rsid w:val="006C692C"/>
    <w:rsid w:val="006C6957"/>
    <w:rsid w:val="006C6B5C"/>
    <w:rsid w:val="006C6DEA"/>
    <w:rsid w:val="006C6E92"/>
    <w:rsid w:val="006C70C8"/>
    <w:rsid w:val="006C718E"/>
    <w:rsid w:val="006C7383"/>
    <w:rsid w:val="006C7420"/>
    <w:rsid w:val="006C7421"/>
    <w:rsid w:val="006C7639"/>
    <w:rsid w:val="006C7642"/>
    <w:rsid w:val="006C77A1"/>
    <w:rsid w:val="006C78B3"/>
    <w:rsid w:val="006C7A09"/>
    <w:rsid w:val="006C7BD5"/>
    <w:rsid w:val="006C7C32"/>
    <w:rsid w:val="006C7E43"/>
    <w:rsid w:val="006C7E56"/>
    <w:rsid w:val="006CD5B2"/>
    <w:rsid w:val="006D010B"/>
    <w:rsid w:val="006D034D"/>
    <w:rsid w:val="006D03DA"/>
    <w:rsid w:val="006D041E"/>
    <w:rsid w:val="006D0542"/>
    <w:rsid w:val="006D05F6"/>
    <w:rsid w:val="006D0892"/>
    <w:rsid w:val="006D0984"/>
    <w:rsid w:val="006D09AD"/>
    <w:rsid w:val="006D0ADF"/>
    <w:rsid w:val="006D0C99"/>
    <w:rsid w:val="006D0C9C"/>
    <w:rsid w:val="006D0D07"/>
    <w:rsid w:val="006D0D1E"/>
    <w:rsid w:val="006D0E37"/>
    <w:rsid w:val="006D0E88"/>
    <w:rsid w:val="006D0F53"/>
    <w:rsid w:val="006D0FC8"/>
    <w:rsid w:val="006D12B5"/>
    <w:rsid w:val="006D1420"/>
    <w:rsid w:val="006D150D"/>
    <w:rsid w:val="006D159D"/>
    <w:rsid w:val="006D15E5"/>
    <w:rsid w:val="006D17E8"/>
    <w:rsid w:val="006D193A"/>
    <w:rsid w:val="006D19F6"/>
    <w:rsid w:val="006D19FC"/>
    <w:rsid w:val="006D1A2A"/>
    <w:rsid w:val="006D1BF1"/>
    <w:rsid w:val="006D1CD0"/>
    <w:rsid w:val="006D1D9E"/>
    <w:rsid w:val="006D1E4C"/>
    <w:rsid w:val="006D2326"/>
    <w:rsid w:val="006D233E"/>
    <w:rsid w:val="006D2402"/>
    <w:rsid w:val="006D256F"/>
    <w:rsid w:val="006D258D"/>
    <w:rsid w:val="006D25F0"/>
    <w:rsid w:val="006D2B35"/>
    <w:rsid w:val="006D2B71"/>
    <w:rsid w:val="006D2D73"/>
    <w:rsid w:val="006D2EC8"/>
    <w:rsid w:val="006D2F82"/>
    <w:rsid w:val="006D2F8E"/>
    <w:rsid w:val="006D31DC"/>
    <w:rsid w:val="006D3330"/>
    <w:rsid w:val="006D34CB"/>
    <w:rsid w:val="006D3504"/>
    <w:rsid w:val="006D36B4"/>
    <w:rsid w:val="006D3B0D"/>
    <w:rsid w:val="006D3D94"/>
    <w:rsid w:val="006D3DF9"/>
    <w:rsid w:val="006D3E77"/>
    <w:rsid w:val="006D410A"/>
    <w:rsid w:val="006D417E"/>
    <w:rsid w:val="006D421A"/>
    <w:rsid w:val="006D427D"/>
    <w:rsid w:val="006D4488"/>
    <w:rsid w:val="006D4832"/>
    <w:rsid w:val="006D4967"/>
    <w:rsid w:val="006D49A3"/>
    <w:rsid w:val="006D4DAA"/>
    <w:rsid w:val="006D4E1B"/>
    <w:rsid w:val="006D4EC9"/>
    <w:rsid w:val="006D4F2C"/>
    <w:rsid w:val="006D5295"/>
    <w:rsid w:val="006D5517"/>
    <w:rsid w:val="006D557D"/>
    <w:rsid w:val="006D5812"/>
    <w:rsid w:val="006D5A1D"/>
    <w:rsid w:val="006D5AC0"/>
    <w:rsid w:val="006D5C11"/>
    <w:rsid w:val="006D5F39"/>
    <w:rsid w:val="006D5FE3"/>
    <w:rsid w:val="006D61AD"/>
    <w:rsid w:val="006D658A"/>
    <w:rsid w:val="006D6637"/>
    <w:rsid w:val="006D6665"/>
    <w:rsid w:val="006D6871"/>
    <w:rsid w:val="006D6922"/>
    <w:rsid w:val="006D6BEA"/>
    <w:rsid w:val="006D6CD4"/>
    <w:rsid w:val="006D6D95"/>
    <w:rsid w:val="006D6E03"/>
    <w:rsid w:val="006D6E11"/>
    <w:rsid w:val="006D6E65"/>
    <w:rsid w:val="006D6F49"/>
    <w:rsid w:val="006D7017"/>
    <w:rsid w:val="006D7148"/>
    <w:rsid w:val="006D780C"/>
    <w:rsid w:val="006D78E9"/>
    <w:rsid w:val="006D796E"/>
    <w:rsid w:val="006D7A45"/>
    <w:rsid w:val="006D7BF6"/>
    <w:rsid w:val="006D7C04"/>
    <w:rsid w:val="006D7CAC"/>
    <w:rsid w:val="006D7D70"/>
    <w:rsid w:val="006D7E72"/>
    <w:rsid w:val="006D7EAC"/>
    <w:rsid w:val="006DCC20"/>
    <w:rsid w:val="006E0024"/>
    <w:rsid w:val="006E00F3"/>
    <w:rsid w:val="006E0105"/>
    <w:rsid w:val="006E0194"/>
    <w:rsid w:val="006E0578"/>
    <w:rsid w:val="006E093F"/>
    <w:rsid w:val="006E0C98"/>
    <w:rsid w:val="006E0D36"/>
    <w:rsid w:val="006E11B5"/>
    <w:rsid w:val="006E1295"/>
    <w:rsid w:val="006E13F2"/>
    <w:rsid w:val="006E15DB"/>
    <w:rsid w:val="006E1659"/>
    <w:rsid w:val="006E1711"/>
    <w:rsid w:val="006E1A25"/>
    <w:rsid w:val="006E1A52"/>
    <w:rsid w:val="006E1AE3"/>
    <w:rsid w:val="006E1B69"/>
    <w:rsid w:val="006E1BFC"/>
    <w:rsid w:val="006E1D89"/>
    <w:rsid w:val="006E1D9A"/>
    <w:rsid w:val="006E1F1A"/>
    <w:rsid w:val="006E2155"/>
    <w:rsid w:val="006E2390"/>
    <w:rsid w:val="006E24AE"/>
    <w:rsid w:val="006E250F"/>
    <w:rsid w:val="006E2786"/>
    <w:rsid w:val="006E27FC"/>
    <w:rsid w:val="006E290D"/>
    <w:rsid w:val="006E2A08"/>
    <w:rsid w:val="006E2A2A"/>
    <w:rsid w:val="006E2A8B"/>
    <w:rsid w:val="006E2AEA"/>
    <w:rsid w:val="006E314D"/>
    <w:rsid w:val="006E31C3"/>
    <w:rsid w:val="006E335C"/>
    <w:rsid w:val="006E349A"/>
    <w:rsid w:val="006E358C"/>
    <w:rsid w:val="006E36F3"/>
    <w:rsid w:val="006E386F"/>
    <w:rsid w:val="006E3941"/>
    <w:rsid w:val="006E39AE"/>
    <w:rsid w:val="006E3AC2"/>
    <w:rsid w:val="006E3AE8"/>
    <w:rsid w:val="006E3B5C"/>
    <w:rsid w:val="006E3BE4"/>
    <w:rsid w:val="006E3C0F"/>
    <w:rsid w:val="006E3C23"/>
    <w:rsid w:val="006E3E61"/>
    <w:rsid w:val="006E4078"/>
    <w:rsid w:val="006E40F8"/>
    <w:rsid w:val="006E4274"/>
    <w:rsid w:val="006E42C7"/>
    <w:rsid w:val="006E45D6"/>
    <w:rsid w:val="006E46B3"/>
    <w:rsid w:val="006E46DE"/>
    <w:rsid w:val="006E46E3"/>
    <w:rsid w:val="006E49CE"/>
    <w:rsid w:val="006E49CF"/>
    <w:rsid w:val="006E4A25"/>
    <w:rsid w:val="006E4B20"/>
    <w:rsid w:val="006E4FB6"/>
    <w:rsid w:val="006E5587"/>
    <w:rsid w:val="006E5AF3"/>
    <w:rsid w:val="006E5C37"/>
    <w:rsid w:val="006E5FCA"/>
    <w:rsid w:val="006E6219"/>
    <w:rsid w:val="006E635B"/>
    <w:rsid w:val="006E659E"/>
    <w:rsid w:val="006E66B2"/>
    <w:rsid w:val="006E67A4"/>
    <w:rsid w:val="006E6805"/>
    <w:rsid w:val="006E69C6"/>
    <w:rsid w:val="006E69D0"/>
    <w:rsid w:val="006E6BE1"/>
    <w:rsid w:val="006E6C07"/>
    <w:rsid w:val="006E6C76"/>
    <w:rsid w:val="006E6D00"/>
    <w:rsid w:val="006E6D16"/>
    <w:rsid w:val="006E6E57"/>
    <w:rsid w:val="006E6E62"/>
    <w:rsid w:val="006E6FE2"/>
    <w:rsid w:val="006E7042"/>
    <w:rsid w:val="006E7159"/>
    <w:rsid w:val="006E7469"/>
    <w:rsid w:val="006E7799"/>
    <w:rsid w:val="006E780A"/>
    <w:rsid w:val="006E789E"/>
    <w:rsid w:val="006E7A34"/>
    <w:rsid w:val="006E7A9F"/>
    <w:rsid w:val="006E7C8A"/>
    <w:rsid w:val="006F002E"/>
    <w:rsid w:val="006F0195"/>
    <w:rsid w:val="006F026E"/>
    <w:rsid w:val="006F02A9"/>
    <w:rsid w:val="006F03BC"/>
    <w:rsid w:val="006F057B"/>
    <w:rsid w:val="006F0A00"/>
    <w:rsid w:val="006F0E84"/>
    <w:rsid w:val="006F0EF8"/>
    <w:rsid w:val="006F105E"/>
    <w:rsid w:val="006F109B"/>
    <w:rsid w:val="006F112F"/>
    <w:rsid w:val="006F11EC"/>
    <w:rsid w:val="006F11F2"/>
    <w:rsid w:val="006F130A"/>
    <w:rsid w:val="006F1403"/>
    <w:rsid w:val="006F148E"/>
    <w:rsid w:val="006F14AA"/>
    <w:rsid w:val="006F1615"/>
    <w:rsid w:val="006F165F"/>
    <w:rsid w:val="006F16F8"/>
    <w:rsid w:val="006F1A1D"/>
    <w:rsid w:val="006F1BB1"/>
    <w:rsid w:val="006F1C90"/>
    <w:rsid w:val="006F1D14"/>
    <w:rsid w:val="006F1EF5"/>
    <w:rsid w:val="006F1F5C"/>
    <w:rsid w:val="006F2126"/>
    <w:rsid w:val="006F214D"/>
    <w:rsid w:val="006F22AD"/>
    <w:rsid w:val="006F2362"/>
    <w:rsid w:val="006F2447"/>
    <w:rsid w:val="006F251B"/>
    <w:rsid w:val="006F255C"/>
    <w:rsid w:val="006F255F"/>
    <w:rsid w:val="006F2892"/>
    <w:rsid w:val="006F289F"/>
    <w:rsid w:val="006F2A2D"/>
    <w:rsid w:val="006F2D58"/>
    <w:rsid w:val="006F2FAC"/>
    <w:rsid w:val="006F3023"/>
    <w:rsid w:val="006F30E7"/>
    <w:rsid w:val="006F329C"/>
    <w:rsid w:val="006F3528"/>
    <w:rsid w:val="006F360F"/>
    <w:rsid w:val="006F3626"/>
    <w:rsid w:val="006F3650"/>
    <w:rsid w:val="006F3694"/>
    <w:rsid w:val="006F36DD"/>
    <w:rsid w:val="006F3870"/>
    <w:rsid w:val="006F395C"/>
    <w:rsid w:val="006F3C75"/>
    <w:rsid w:val="006F3D79"/>
    <w:rsid w:val="006F3E42"/>
    <w:rsid w:val="006F411D"/>
    <w:rsid w:val="006F41D4"/>
    <w:rsid w:val="006F421B"/>
    <w:rsid w:val="006F423B"/>
    <w:rsid w:val="006F4640"/>
    <w:rsid w:val="006F4806"/>
    <w:rsid w:val="006F492C"/>
    <w:rsid w:val="006F496B"/>
    <w:rsid w:val="006F4E7A"/>
    <w:rsid w:val="006F4E9C"/>
    <w:rsid w:val="006F4F06"/>
    <w:rsid w:val="006F504C"/>
    <w:rsid w:val="006F586A"/>
    <w:rsid w:val="006F5894"/>
    <w:rsid w:val="006F58BF"/>
    <w:rsid w:val="006F590E"/>
    <w:rsid w:val="006F5AD1"/>
    <w:rsid w:val="006F5BF3"/>
    <w:rsid w:val="006F5C73"/>
    <w:rsid w:val="006F5D1E"/>
    <w:rsid w:val="006F5E04"/>
    <w:rsid w:val="006F6030"/>
    <w:rsid w:val="006F61C4"/>
    <w:rsid w:val="006F62A9"/>
    <w:rsid w:val="006F6372"/>
    <w:rsid w:val="006F63BC"/>
    <w:rsid w:val="006F6591"/>
    <w:rsid w:val="006F6649"/>
    <w:rsid w:val="006F6883"/>
    <w:rsid w:val="006F6909"/>
    <w:rsid w:val="006F6E88"/>
    <w:rsid w:val="006F704E"/>
    <w:rsid w:val="006F712A"/>
    <w:rsid w:val="006F727D"/>
    <w:rsid w:val="006F72C0"/>
    <w:rsid w:val="006F7435"/>
    <w:rsid w:val="006F76F8"/>
    <w:rsid w:val="006F775A"/>
    <w:rsid w:val="006F7905"/>
    <w:rsid w:val="006F7A8A"/>
    <w:rsid w:val="006F7DEC"/>
    <w:rsid w:val="006F7E59"/>
    <w:rsid w:val="006F7FC8"/>
    <w:rsid w:val="00700050"/>
    <w:rsid w:val="0070048B"/>
    <w:rsid w:val="0070054D"/>
    <w:rsid w:val="00700749"/>
    <w:rsid w:val="0070083D"/>
    <w:rsid w:val="007008FF"/>
    <w:rsid w:val="007009BE"/>
    <w:rsid w:val="00700A92"/>
    <w:rsid w:val="00700AC0"/>
    <w:rsid w:val="00700EBE"/>
    <w:rsid w:val="0070100C"/>
    <w:rsid w:val="00701073"/>
    <w:rsid w:val="007011EC"/>
    <w:rsid w:val="0070148A"/>
    <w:rsid w:val="007016E2"/>
    <w:rsid w:val="00701725"/>
    <w:rsid w:val="0070173C"/>
    <w:rsid w:val="007017B5"/>
    <w:rsid w:val="0070198C"/>
    <w:rsid w:val="007019C5"/>
    <w:rsid w:val="00701BC6"/>
    <w:rsid w:val="00701BD1"/>
    <w:rsid w:val="00701C0E"/>
    <w:rsid w:val="00702163"/>
    <w:rsid w:val="007021E5"/>
    <w:rsid w:val="00702375"/>
    <w:rsid w:val="007023FD"/>
    <w:rsid w:val="00702414"/>
    <w:rsid w:val="007024C2"/>
    <w:rsid w:val="007024C7"/>
    <w:rsid w:val="00702639"/>
    <w:rsid w:val="007026EF"/>
    <w:rsid w:val="007028B6"/>
    <w:rsid w:val="00702903"/>
    <w:rsid w:val="007029DA"/>
    <w:rsid w:val="00702A7A"/>
    <w:rsid w:val="00702E15"/>
    <w:rsid w:val="00702E67"/>
    <w:rsid w:val="00702E91"/>
    <w:rsid w:val="00702FBF"/>
    <w:rsid w:val="0070300B"/>
    <w:rsid w:val="0070315D"/>
    <w:rsid w:val="007031FF"/>
    <w:rsid w:val="00703328"/>
    <w:rsid w:val="007034B8"/>
    <w:rsid w:val="007035DA"/>
    <w:rsid w:val="00703643"/>
    <w:rsid w:val="00703898"/>
    <w:rsid w:val="007039F9"/>
    <w:rsid w:val="00703ACA"/>
    <w:rsid w:val="00703B72"/>
    <w:rsid w:val="007040CD"/>
    <w:rsid w:val="00704172"/>
    <w:rsid w:val="0070417A"/>
    <w:rsid w:val="00704228"/>
    <w:rsid w:val="00704356"/>
    <w:rsid w:val="00704365"/>
    <w:rsid w:val="00704412"/>
    <w:rsid w:val="00704525"/>
    <w:rsid w:val="0070456E"/>
    <w:rsid w:val="00704620"/>
    <w:rsid w:val="00704698"/>
    <w:rsid w:val="0070479D"/>
    <w:rsid w:val="007047A1"/>
    <w:rsid w:val="0070489D"/>
    <w:rsid w:val="00704953"/>
    <w:rsid w:val="00704C56"/>
    <w:rsid w:val="00704DA2"/>
    <w:rsid w:val="00704F1E"/>
    <w:rsid w:val="00704FEC"/>
    <w:rsid w:val="007053DF"/>
    <w:rsid w:val="007054A5"/>
    <w:rsid w:val="007054F4"/>
    <w:rsid w:val="007057F3"/>
    <w:rsid w:val="00705888"/>
    <w:rsid w:val="007059D4"/>
    <w:rsid w:val="00705B24"/>
    <w:rsid w:val="00705F20"/>
    <w:rsid w:val="00705F5D"/>
    <w:rsid w:val="00705F9D"/>
    <w:rsid w:val="00706012"/>
    <w:rsid w:val="0070604E"/>
    <w:rsid w:val="0070607B"/>
    <w:rsid w:val="00706195"/>
    <w:rsid w:val="0070624A"/>
    <w:rsid w:val="007062CB"/>
    <w:rsid w:val="007064D2"/>
    <w:rsid w:val="00706618"/>
    <w:rsid w:val="00706914"/>
    <w:rsid w:val="00706950"/>
    <w:rsid w:val="007069D1"/>
    <w:rsid w:val="00706AD5"/>
    <w:rsid w:val="00706B94"/>
    <w:rsid w:val="00706BD2"/>
    <w:rsid w:val="00706BD8"/>
    <w:rsid w:val="00706C96"/>
    <w:rsid w:val="0070704D"/>
    <w:rsid w:val="007070B3"/>
    <w:rsid w:val="007073E6"/>
    <w:rsid w:val="007073F3"/>
    <w:rsid w:val="00707446"/>
    <w:rsid w:val="0070746E"/>
    <w:rsid w:val="00707640"/>
    <w:rsid w:val="0070774F"/>
    <w:rsid w:val="00707A92"/>
    <w:rsid w:val="00707CC5"/>
    <w:rsid w:val="00707D61"/>
    <w:rsid w:val="00707E49"/>
    <w:rsid w:val="00707E83"/>
    <w:rsid w:val="0071000D"/>
    <w:rsid w:val="0071024F"/>
    <w:rsid w:val="00710322"/>
    <w:rsid w:val="007106EC"/>
    <w:rsid w:val="00710723"/>
    <w:rsid w:val="007107C4"/>
    <w:rsid w:val="00710A86"/>
    <w:rsid w:val="00710BCD"/>
    <w:rsid w:val="00710BE1"/>
    <w:rsid w:val="00710CE3"/>
    <w:rsid w:val="00710DDE"/>
    <w:rsid w:val="00710E81"/>
    <w:rsid w:val="00710F07"/>
    <w:rsid w:val="00710F09"/>
    <w:rsid w:val="00710F3C"/>
    <w:rsid w:val="0071113A"/>
    <w:rsid w:val="0071128A"/>
    <w:rsid w:val="00711423"/>
    <w:rsid w:val="007116C3"/>
    <w:rsid w:val="007116F2"/>
    <w:rsid w:val="0071190E"/>
    <w:rsid w:val="00711D7C"/>
    <w:rsid w:val="00711E62"/>
    <w:rsid w:val="00711F98"/>
    <w:rsid w:val="0071219F"/>
    <w:rsid w:val="00712270"/>
    <w:rsid w:val="007123B3"/>
    <w:rsid w:val="007124C5"/>
    <w:rsid w:val="00712531"/>
    <w:rsid w:val="0071271D"/>
    <w:rsid w:val="0071280D"/>
    <w:rsid w:val="00712914"/>
    <w:rsid w:val="00712B19"/>
    <w:rsid w:val="00712BD1"/>
    <w:rsid w:val="00712BD9"/>
    <w:rsid w:val="00712CD5"/>
    <w:rsid w:val="00712E45"/>
    <w:rsid w:val="00712E6D"/>
    <w:rsid w:val="00712F99"/>
    <w:rsid w:val="00712F9B"/>
    <w:rsid w:val="007133CA"/>
    <w:rsid w:val="00713632"/>
    <w:rsid w:val="0071365E"/>
    <w:rsid w:val="00713696"/>
    <w:rsid w:val="00713750"/>
    <w:rsid w:val="00713814"/>
    <w:rsid w:val="00713AA8"/>
    <w:rsid w:val="00713B6A"/>
    <w:rsid w:val="00713CDC"/>
    <w:rsid w:val="00713D24"/>
    <w:rsid w:val="00713DDE"/>
    <w:rsid w:val="00713FE4"/>
    <w:rsid w:val="007140EB"/>
    <w:rsid w:val="0071417B"/>
    <w:rsid w:val="0071441B"/>
    <w:rsid w:val="007144DD"/>
    <w:rsid w:val="007146A8"/>
    <w:rsid w:val="007146E9"/>
    <w:rsid w:val="0071471F"/>
    <w:rsid w:val="007147C2"/>
    <w:rsid w:val="00714877"/>
    <w:rsid w:val="00714922"/>
    <w:rsid w:val="00714981"/>
    <w:rsid w:val="00714B3C"/>
    <w:rsid w:val="00714BC8"/>
    <w:rsid w:val="00714C07"/>
    <w:rsid w:val="00714C52"/>
    <w:rsid w:val="00714C8C"/>
    <w:rsid w:val="00714E0A"/>
    <w:rsid w:val="00715008"/>
    <w:rsid w:val="00715319"/>
    <w:rsid w:val="00715372"/>
    <w:rsid w:val="0071559D"/>
    <w:rsid w:val="007155C0"/>
    <w:rsid w:val="00715B40"/>
    <w:rsid w:val="00715DC0"/>
    <w:rsid w:val="00715DE6"/>
    <w:rsid w:val="00715E21"/>
    <w:rsid w:val="00716054"/>
    <w:rsid w:val="0071607C"/>
    <w:rsid w:val="00716206"/>
    <w:rsid w:val="007163AF"/>
    <w:rsid w:val="0071655A"/>
    <w:rsid w:val="00716634"/>
    <w:rsid w:val="007166BB"/>
    <w:rsid w:val="00716716"/>
    <w:rsid w:val="007168F1"/>
    <w:rsid w:val="00716992"/>
    <w:rsid w:val="007169E9"/>
    <w:rsid w:val="00716C83"/>
    <w:rsid w:val="00716F55"/>
    <w:rsid w:val="00716FD5"/>
    <w:rsid w:val="00716FE9"/>
    <w:rsid w:val="00717036"/>
    <w:rsid w:val="00717042"/>
    <w:rsid w:val="00717145"/>
    <w:rsid w:val="00717270"/>
    <w:rsid w:val="00717728"/>
    <w:rsid w:val="00717A63"/>
    <w:rsid w:val="00717B8F"/>
    <w:rsid w:val="00717C70"/>
    <w:rsid w:val="00717D9E"/>
    <w:rsid w:val="00717DB9"/>
    <w:rsid w:val="00717EFC"/>
    <w:rsid w:val="007201C1"/>
    <w:rsid w:val="00720322"/>
    <w:rsid w:val="007204B3"/>
    <w:rsid w:val="007205B2"/>
    <w:rsid w:val="007208B5"/>
    <w:rsid w:val="00720955"/>
    <w:rsid w:val="00720A92"/>
    <w:rsid w:val="00720BE1"/>
    <w:rsid w:val="00720D57"/>
    <w:rsid w:val="00720EA7"/>
    <w:rsid w:val="00720EA9"/>
    <w:rsid w:val="00721098"/>
    <w:rsid w:val="007210D0"/>
    <w:rsid w:val="00721296"/>
    <w:rsid w:val="007212C3"/>
    <w:rsid w:val="007214BB"/>
    <w:rsid w:val="00721692"/>
    <w:rsid w:val="00721917"/>
    <w:rsid w:val="00721A9B"/>
    <w:rsid w:val="00721C95"/>
    <w:rsid w:val="007220A7"/>
    <w:rsid w:val="007225AA"/>
    <w:rsid w:val="007228F9"/>
    <w:rsid w:val="00722981"/>
    <w:rsid w:val="00722A7D"/>
    <w:rsid w:val="00722CBE"/>
    <w:rsid w:val="00722DA6"/>
    <w:rsid w:val="00722DAB"/>
    <w:rsid w:val="00722E46"/>
    <w:rsid w:val="00722FC5"/>
    <w:rsid w:val="007230B0"/>
    <w:rsid w:val="00723210"/>
    <w:rsid w:val="0072325A"/>
    <w:rsid w:val="00723339"/>
    <w:rsid w:val="0072334A"/>
    <w:rsid w:val="0072347A"/>
    <w:rsid w:val="007235C5"/>
    <w:rsid w:val="007235D9"/>
    <w:rsid w:val="00723768"/>
    <w:rsid w:val="0072383D"/>
    <w:rsid w:val="00723BD5"/>
    <w:rsid w:val="00723DA2"/>
    <w:rsid w:val="00723EBE"/>
    <w:rsid w:val="00723ED1"/>
    <w:rsid w:val="00724054"/>
    <w:rsid w:val="00724135"/>
    <w:rsid w:val="00724147"/>
    <w:rsid w:val="007242AC"/>
    <w:rsid w:val="00724331"/>
    <w:rsid w:val="00724379"/>
    <w:rsid w:val="00724418"/>
    <w:rsid w:val="00724563"/>
    <w:rsid w:val="007247FF"/>
    <w:rsid w:val="007248E1"/>
    <w:rsid w:val="007248E3"/>
    <w:rsid w:val="0072498C"/>
    <w:rsid w:val="00724A07"/>
    <w:rsid w:val="00724A77"/>
    <w:rsid w:val="00724BEC"/>
    <w:rsid w:val="00724CF4"/>
    <w:rsid w:val="0072522D"/>
    <w:rsid w:val="00725247"/>
    <w:rsid w:val="00725552"/>
    <w:rsid w:val="007255EE"/>
    <w:rsid w:val="0072560F"/>
    <w:rsid w:val="007256E9"/>
    <w:rsid w:val="00725834"/>
    <w:rsid w:val="007258BC"/>
    <w:rsid w:val="00725A51"/>
    <w:rsid w:val="00725B44"/>
    <w:rsid w:val="00725D04"/>
    <w:rsid w:val="00725E29"/>
    <w:rsid w:val="00725E34"/>
    <w:rsid w:val="00725E7A"/>
    <w:rsid w:val="00725F51"/>
    <w:rsid w:val="00725FCD"/>
    <w:rsid w:val="00726154"/>
    <w:rsid w:val="007266C9"/>
    <w:rsid w:val="007266EC"/>
    <w:rsid w:val="0072670A"/>
    <w:rsid w:val="0072687D"/>
    <w:rsid w:val="00726908"/>
    <w:rsid w:val="007269A1"/>
    <w:rsid w:val="007269CE"/>
    <w:rsid w:val="00726BB9"/>
    <w:rsid w:val="00726BBF"/>
    <w:rsid w:val="00726CFF"/>
    <w:rsid w:val="00726D34"/>
    <w:rsid w:val="00726E3A"/>
    <w:rsid w:val="00726E94"/>
    <w:rsid w:val="00726FC6"/>
    <w:rsid w:val="007271DA"/>
    <w:rsid w:val="0072724E"/>
    <w:rsid w:val="007272A2"/>
    <w:rsid w:val="00727390"/>
    <w:rsid w:val="0072755D"/>
    <w:rsid w:val="007279E4"/>
    <w:rsid w:val="00727AC3"/>
    <w:rsid w:val="00727D8C"/>
    <w:rsid w:val="00727F48"/>
    <w:rsid w:val="00727F8C"/>
    <w:rsid w:val="00727F96"/>
    <w:rsid w:val="00730172"/>
    <w:rsid w:val="007301EB"/>
    <w:rsid w:val="007302E3"/>
    <w:rsid w:val="00730333"/>
    <w:rsid w:val="00730387"/>
    <w:rsid w:val="00730394"/>
    <w:rsid w:val="007304D4"/>
    <w:rsid w:val="0073063B"/>
    <w:rsid w:val="0073098D"/>
    <w:rsid w:val="00730A6F"/>
    <w:rsid w:val="00730A88"/>
    <w:rsid w:val="00730EF9"/>
    <w:rsid w:val="0073109A"/>
    <w:rsid w:val="00731163"/>
    <w:rsid w:val="007311FB"/>
    <w:rsid w:val="00731331"/>
    <w:rsid w:val="00731377"/>
    <w:rsid w:val="0073138A"/>
    <w:rsid w:val="007314B7"/>
    <w:rsid w:val="0073154D"/>
    <w:rsid w:val="00731B4C"/>
    <w:rsid w:val="00731C61"/>
    <w:rsid w:val="00731DAB"/>
    <w:rsid w:val="0073200C"/>
    <w:rsid w:val="00732054"/>
    <w:rsid w:val="007321E4"/>
    <w:rsid w:val="007321E9"/>
    <w:rsid w:val="00732229"/>
    <w:rsid w:val="00732486"/>
    <w:rsid w:val="0073254B"/>
    <w:rsid w:val="00732575"/>
    <w:rsid w:val="007325D7"/>
    <w:rsid w:val="007325EE"/>
    <w:rsid w:val="00732664"/>
    <w:rsid w:val="0073269D"/>
    <w:rsid w:val="00732760"/>
    <w:rsid w:val="00732880"/>
    <w:rsid w:val="007328EE"/>
    <w:rsid w:val="00732AAF"/>
    <w:rsid w:val="00732B98"/>
    <w:rsid w:val="00732BE3"/>
    <w:rsid w:val="00732DAC"/>
    <w:rsid w:val="00732E54"/>
    <w:rsid w:val="007330E9"/>
    <w:rsid w:val="00733240"/>
    <w:rsid w:val="007332C8"/>
    <w:rsid w:val="007335D2"/>
    <w:rsid w:val="007337A5"/>
    <w:rsid w:val="00733897"/>
    <w:rsid w:val="0073390A"/>
    <w:rsid w:val="0073395B"/>
    <w:rsid w:val="00733B32"/>
    <w:rsid w:val="00733DA0"/>
    <w:rsid w:val="00733F56"/>
    <w:rsid w:val="00734002"/>
    <w:rsid w:val="00734143"/>
    <w:rsid w:val="00734317"/>
    <w:rsid w:val="00734583"/>
    <w:rsid w:val="007345EE"/>
    <w:rsid w:val="00734A54"/>
    <w:rsid w:val="00734E30"/>
    <w:rsid w:val="00734FAF"/>
    <w:rsid w:val="0073503D"/>
    <w:rsid w:val="00735040"/>
    <w:rsid w:val="00735058"/>
    <w:rsid w:val="00735388"/>
    <w:rsid w:val="007354A6"/>
    <w:rsid w:val="007355A2"/>
    <w:rsid w:val="007356CA"/>
    <w:rsid w:val="007358E6"/>
    <w:rsid w:val="00735A40"/>
    <w:rsid w:val="00735BA9"/>
    <w:rsid w:val="007360B1"/>
    <w:rsid w:val="00736108"/>
    <w:rsid w:val="00736211"/>
    <w:rsid w:val="0073622D"/>
    <w:rsid w:val="0073631E"/>
    <w:rsid w:val="00736479"/>
    <w:rsid w:val="007364FF"/>
    <w:rsid w:val="0073650F"/>
    <w:rsid w:val="0073685B"/>
    <w:rsid w:val="0073695B"/>
    <w:rsid w:val="007369EC"/>
    <w:rsid w:val="007370BB"/>
    <w:rsid w:val="007370E7"/>
    <w:rsid w:val="00737169"/>
    <w:rsid w:val="007372EA"/>
    <w:rsid w:val="007372F7"/>
    <w:rsid w:val="007373AB"/>
    <w:rsid w:val="00737402"/>
    <w:rsid w:val="007374EF"/>
    <w:rsid w:val="00737616"/>
    <w:rsid w:val="0073791E"/>
    <w:rsid w:val="00737996"/>
    <w:rsid w:val="00737A23"/>
    <w:rsid w:val="00737A83"/>
    <w:rsid w:val="00737BAA"/>
    <w:rsid w:val="00737D6F"/>
    <w:rsid w:val="00737E42"/>
    <w:rsid w:val="00737E55"/>
    <w:rsid w:val="00737ED5"/>
    <w:rsid w:val="00737F8C"/>
    <w:rsid w:val="00740018"/>
    <w:rsid w:val="00740221"/>
    <w:rsid w:val="00740242"/>
    <w:rsid w:val="007404DE"/>
    <w:rsid w:val="007406E3"/>
    <w:rsid w:val="00740779"/>
    <w:rsid w:val="0074081A"/>
    <w:rsid w:val="0074095B"/>
    <w:rsid w:val="00740985"/>
    <w:rsid w:val="0074099C"/>
    <w:rsid w:val="007409A6"/>
    <w:rsid w:val="00740A8F"/>
    <w:rsid w:val="00740D57"/>
    <w:rsid w:val="00740DBF"/>
    <w:rsid w:val="00740EDF"/>
    <w:rsid w:val="00740F0B"/>
    <w:rsid w:val="00740F33"/>
    <w:rsid w:val="00741227"/>
    <w:rsid w:val="00741338"/>
    <w:rsid w:val="0074138D"/>
    <w:rsid w:val="0074153D"/>
    <w:rsid w:val="0074161E"/>
    <w:rsid w:val="00741757"/>
    <w:rsid w:val="0074191F"/>
    <w:rsid w:val="00741974"/>
    <w:rsid w:val="00741A17"/>
    <w:rsid w:val="00741B84"/>
    <w:rsid w:val="00741B88"/>
    <w:rsid w:val="00741C23"/>
    <w:rsid w:val="00741C39"/>
    <w:rsid w:val="00741D0C"/>
    <w:rsid w:val="00741EE9"/>
    <w:rsid w:val="00741F22"/>
    <w:rsid w:val="00741F28"/>
    <w:rsid w:val="007420D5"/>
    <w:rsid w:val="007421A8"/>
    <w:rsid w:val="007421F0"/>
    <w:rsid w:val="007424E1"/>
    <w:rsid w:val="007425A0"/>
    <w:rsid w:val="007425B3"/>
    <w:rsid w:val="00742C27"/>
    <w:rsid w:val="00742C45"/>
    <w:rsid w:val="00742D45"/>
    <w:rsid w:val="00742EE5"/>
    <w:rsid w:val="00742F51"/>
    <w:rsid w:val="007431A1"/>
    <w:rsid w:val="007431A4"/>
    <w:rsid w:val="00743342"/>
    <w:rsid w:val="007433C5"/>
    <w:rsid w:val="0074345A"/>
    <w:rsid w:val="007434DC"/>
    <w:rsid w:val="00743518"/>
    <w:rsid w:val="00743525"/>
    <w:rsid w:val="007438C3"/>
    <w:rsid w:val="00743929"/>
    <w:rsid w:val="00743AD7"/>
    <w:rsid w:val="00743B1E"/>
    <w:rsid w:val="00743B82"/>
    <w:rsid w:val="00743B99"/>
    <w:rsid w:val="00743B9E"/>
    <w:rsid w:val="00743BEC"/>
    <w:rsid w:val="00743BF0"/>
    <w:rsid w:val="00743C4A"/>
    <w:rsid w:val="00743C66"/>
    <w:rsid w:val="00743C84"/>
    <w:rsid w:val="00743CD5"/>
    <w:rsid w:val="007440A9"/>
    <w:rsid w:val="0074410E"/>
    <w:rsid w:val="0074410F"/>
    <w:rsid w:val="0074414C"/>
    <w:rsid w:val="00744224"/>
    <w:rsid w:val="00744275"/>
    <w:rsid w:val="00744361"/>
    <w:rsid w:val="00744694"/>
    <w:rsid w:val="0074472E"/>
    <w:rsid w:val="00744823"/>
    <w:rsid w:val="00744873"/>
    <w:rsid w:val="00744A53"/>
    <w:rsid w:val="00744BA6"/>
    <w:rsid w:val="00744C54"/>
    <w:rsid w:val="00744CAD"/>
    <w:rsid w:val="00744D27"/>
    <w:rsid w:val="00744F1A"/>
    <w:rsid w:val="00744F76"/>
    <w:rsid w:val="00744FC4"/>
    <w:rsid w:val="00744FD2"/>
    <w:rsid w:val="00745035"/>
    <w:rsid w:val="0074505A"/>
    <w:rsid w:val="00745238"/>
    <w:rsid w:val="00745337"/>
    <w:rsid w:val="0074539C"/>
    <w:rsid w:val="007453A8"/>
    <w:rsid w:val="00745A46"/>
    <w:rsid w:val="00745AE6"/>
    <w:rsid w:val="00745B01"/>
    <w:rsid w:val="00745BC3"/>
    <w:rsid w:val="00745F54"/>
    <w:rsid w:val="00745F81"/>
    <w:rsid w:val="00745FC6"/>
    <w:rsid w:val="00745FD6"/>
    <w:rsid w:val="00746009"/>
    <w:rsid w:val="00746020"/>
    <w:rsid w:val="007462D3"/>
    <w:rsid w:val="00746428"/>
    <w:rsid w:val="00746C04"/>
    <w:rsid w:val="00747086"/>
    <w:rsid w:val="00747168"/>
    <w:rsid w:val="00747199"/>
    <w:rsid w:val="0074719B"/>
    <w:rsid w:val="007472E6"/>
    <w:rsid w:val="007474FF"/>
    <w:rsid w:val="007477AF"/>
    <w:rsid w:val="007477ED"/>
    <w:rsid w:val="00747BAE"/>
    <w:rsid w:val="00747BE4"/>
    <w:rsid w:val="00747BEE"/>
    <w:rsid w:val="0075018A"/>
    <w:rsid w:val="007501CE"/>
    <w:rsid w:val="0075022D"/>
    <w:rsid w:val="0075068D"/>
    <w:rsid w:val="00750971"/>
    <w:rsid w:val="0075098F"/>
    <w:rsid w:val="007509CA"/>
    <w:rsid w:val="00750AA1"/>
    <w:rsid w:val="00750AD8"/>
    <w:rsid w:val="00750C22"/>
    <w:rsid w:val="00750D06"/>
    <w:rsid w:val="00750E19"/>
    <w:rsid w:val="00750F75"/>
    <w:rsid w:val="00750FB3"/>
    <w:rsid w:val="00750FDB"/>
    <w:rsid w:val="00751148"/>
    <w:rsid w:val="00751155"/>
    <w:rsid w:val="00751207"/>
    <w:rsid w:val="00751584"/>
    <w:rsid w:val="00751598"/>
    <w:rsid w:val="007517F5"/>
    <w:rsid w:val="00751959"/>
    <w:rsid w:val="00751AFC"/>
    <w:rsid w:val="00751E96"/>
    <w:rsid w:val="00751EFB"/>
    <w:rsid w:val="00751F22"/>
    <w:rsid w:val="00751FE5"/>
    <w:rsid w:val="00752040"/>
    <w:rsid w:val="007522D9"/>
    <w:rsid w:val="00752715"/>
    <w:rsid w:val="00752998"/>
    <w:rsid w:val="007529AD"/>
    <w:rsid w:val="007529BD"/>
    <w:rsid w:val="00752A00"/>
    <w:rsid w:val="00752A52"/>
    <w:rsid w:val="00752BB0"/>
    <w:rsid w:val="00752C52"/>
    <w:rsid w:val="00752D5C"/>
    <w:rsid w:val="0075300D"/>
    <w:rsid w:val="007531BF"/>
    <w:rsid w:val="007531CC"/>
    <w:rsid w:val="0075332C"/>
    <w:rsid w:val="0075334F"/>
    <w:rsid w:val="0075338E"/>
    <w:rsid w:val="00753436"/>
    <w:rsid w:val="0075346C"/>
    <w:rsid w:val="00753485"/>
    <w:rsid w:val="0075387F"/>
    <w:rsid w:val="0075394C"/>
    <w:rsid w:val="00753A36"/>
    <w:rsid w:val="00753BA0"/>
    <w:rsid w:val="00753C76"/>
    <w:rsid w:val="00753E5B"/>
    <w:rsid w:val="00754046"/>
    <w:rsid w:val="00754090"/>
    <w:rsid w:val="007540A3"/>
    <w:rsid w:val="0075422B"/>
    <w:rsid w:val="0075427F"/>
    <w:rsid w:val="007543EB"/>
    <w:rsid w:val="007548C7"/>
    <w:rsid w:val="00754B90"/>
    <w:rsid w:val="00754DA3"/>
    <w:rsid w:val="00754ECD"/>
    <w:rsid w:val="00754FB3"/>
    <w:rsid w:val="00754FB6"/>
    <w:rsid w:val="00755314"/>
    <w:rsid w:val="007553B0"/>
    <w:rsid w:val="0075541C"/>
    <w:rsid w:val="007556F7"/>
    <w:rsid w:val="00755768"/>
    <w:rsid w:val="007559A7"/>
    <w:rsid w:val="00755BB7"/>
    <w:rsid w:val="00755CF2"/>
    <w:rsid w:val="00756061"/>
    <w:rsid w:val="007561B2"/>
    <w:rsid w:val="00756355"/>
    <w:rsid w:val="00756444"/>
    <w:rsid w:val="007564FF"/>
    <w:rsid w:val="0075656B"/>
    <w:rsid w:val="007565BF"/>
    <w:rsid w:val="0075684D"/>
    <w:rsid w:val="00756A59"/>
    <w:rsid w:val="00756A98"/>
    <w:rsid w:val="00756ABB"/>
    <w:rsid w:val="00756BDA"/>
    <w:rsid w:val="00756C4E"/>
    <w:rsid w:val="00756CDB"/>
    <w:rsid w:val="00756EDB"/>
    <w:rsid w:val="00756EE4"/>
    <w:rsid w:val="00756F49"/>
    <w:rsid w:val="00757109"/>
    <w:rsid w:val="007573EC"/>
    <w:rsid w:val="007573FC"/>
    <w:rsid w:val="00757485"/>
    <w:rsid w:val="00757505"/>
    <w:rsid w:val="0075758C"/>
    <w:rsid w:val="0075779F"/>
    <w:rsid w:val="007577CA"/>
    <w:rsid w:val="00757A50"/>
    <w:rsid w:val="00757A64"/>
    <w:rsid w:val="00757AB1"/>
    <w:rsid w:val="00757D04"/>
    <w:rsid w:val="00757D13"/>
    <w:rsid w:val="00757D1E"/>
    <w:rsid w:val="00757D20"/>
    <w:rsid w:val="00757D97"/>
    <w:rsid w:val="00757FCA"/>
    <w:rsid w:val="007600A1"/>
    <w:rsid w:val="0076012D"/>
    <w:rsid w:val="0076060B"/>
    <w:rsid w:val="0076060F"/>
    <w:rsid w:val="00760682"/>
    <w:rsid w:val="0076070A"/>
    <w:rsid w:val="00760914"/>
    <w:rsid w:val="007609DD"/>
    <w:rsid w:val="00760D45"/>
    <w:rsid w:val="00760E00"/>
    <w:rsid w:val="00760F65"/>
    <w:rsid w:val="00760F92"/>
    <w:rsid w:val="007610B8"/>
    <w:rsid w:val="00761147"/>
    <w:rsid w:val="0076135D"/>
    <w:rsid w:val="007613CD"/>
    <w:rsid w:val="007615D8"/>
    <w:rsid w:val="00761740"/>
    <w:rsid w:val="00761769"/>
    <w:rsid w:val="007617DB"/>
    <w:rsid w:val="007618B7"/>
    <w:rsid w:val="00761A49"/>
    <w:rsid w:val="00762093"/>
    <w:rsid w:val="007621E3"/>
    <w:rsid w:val="0076222C"/>
    <w:rsid w:val="0076225E"/>
    <w:rsid w:val="0076234A"/>
    <w:rsid w:val="00762456"/>
    <w:rsid w:val="00762566"/>
    <w:rsid w:val="0076286B"/>
    <w:rsid w:val="00762888"/>
    <w:rsid w:val="00762A88"/>
    <w:rsid w:val="00762B11"/>
    <w:rsid w:val="00762DFE"/>
    <w:rsid w:val="00762FB9"/>
    <w:rsid w:val="007632CB"/>
    <w:rsid w:val="0076333C"/>
    <w:rsid w:val="007634BA"/>
    <w:rsid w:val="007634CE"/>
    <w:rsid w:val="00763AE6"/>
    <w:rsid w:val="00763C5B"/>
    <w:rsid w:val="00763CBF"/>
    <w:rsid w:val="007641E4"/>
    <w:rsid w:val="00764355"/>
    <w:rsid w:val="00764B53"/>
    <w:rsid w:val="00764CA6"/>
    <w:rsid w:val="00764D25"/>
    <w:rsid w:val="00764D65"/>
    <w:rsid w:val="00764DAD"/>
    <w:rsid w:val="00765294"/>
    <w:rsid w:val="0076529C"/>
    <w:rsid w:val="007652C3"/>
    <w:rsid w:val="007657A0"/>
    <w:rsid w:val="007658CD"/>
    <w:rsid w:val="00765C8D"/>
    <w:rsid w:val="00765CF9"/>
    <w:rsid w:val="00765E2C"/>
    <w:rsid w:val="00765F35"/>
    <w:rsid w:val="00766073"/>
    <w:rsid w:val="0076650B"/>
    <w:rsid w:val="00766846"/>
    <w:rsid w:val="0076692A"/>
    <w:rsid w:val="00766BD5"/>
    <w:rsid w:val="00766D60"/>
    <w:rsid w:val="00767005"/>
    <w:rsid w:val="00767054"/>
    <w:rsid w:val="0076729B"/>
    <w:rsid w:val="00767728"/>
    <w:rsid w:val="00767845"/>
    <w:rsid w:val="00767CBA"/>
    <w:rsid w:val="00767DB8"/>
    <w:rsid w:val="00767E2C"/>
    <w:rsid w:val="00767E72"/>
    <w:rsid w:val="00767FA5"/>
    <w:rsid w:val="0077036C"/>
    <w:rsid w:val="007703D0"/>
    <w:rsid w:val="007703FA"/>
    <w:rsid w:val="007705C4"/>
    <w:rsid w:val="00770626"/>
    <w:rsid w:val="0077065F"/>
    <w:rsid w:val="007706E4"/>
    <w:rsid w:val="0077077F"/>
    <w:rsid w:val="00770819"/>
    <w:rsid w:val="00770896"/>
    <w:rsid w:val="00770A7C"/>
    <w:rsid w:val="00770F9B"/>
    <w:rsid w:val="00771018"/>
    <w:rsid w:val="00771060"/>
    <w:rsid w:val="00771200"/>
    <w:rsid w:val="007713B0"/>
    <w:rsid w:val="00771441"/>
    <w:rsid w:val="007717FB"/>
    <w:rsid w:val="007719E6"/>
    <w:rsid w:val="00771A27"/>
    <w:rsid w:val="00771AD4"/>
    <w:rsid w:val="00771B86"/>
    <w:rsid w:val="00771EA9"/>
    <w:rsid w:val="007720B5"/>
    <w:rsid w:val="007720E6"/>
    <w:rsid w:val="00772275"/>
    <w:rsid w:val="00772285"/>
    <w:rsid w:val="00772428"/>
    <w:rsid w:val="007725F6"/>
    <w:rsid w:val="0077265E"/>
    <w:rsid w:val="00772721"/>
    <w:rsid w:val="0077274E"/>
    <w:rsid w:val="00772861"/>
    <w:rsid w:val="00772886"/>
    <w:rsid w:val="00772A65"/>
    <w:rsid w:val="00772CF2"/>
    <w:rsid w:val="00772F0D"/>
    <w:rsid w:val="00772FC5"/>
    <w:rsid w:val="0077327C"/>
    <w:rsid w:val="00773389"/>
    <w:rsid w:val="007733D5"/>
    <w:rsid w:val="0077346F"/>
    <w:rsid w:val="007736BD"/>
    <w:rsid w:val="00773796"/>
    <w:rsid w:val="00773805"/>
    <w:rsid w:val="00773A49"/>
    <w:rsid w:val="00773A75"/>
    <w:rsid w:val="00773BB0"/>
    <w:rsid w:val="00773BC3"/>
    <w:rsid w:val="00773E8D"/>
    <w:rsid w:val="00773F46"/>
    <w:rsid w:val="00773FEF"/>
    <w:rsid w:val="0077412E"/>
    <w:rsid w:val="007742F0"/>
    <w:rsid w:val="007742F3"/>
    <w:rsid w:val="007743EC"/>
    <w:rsid w:val="007743F1"/>
    <w:rsid w:val="00774551"/>
    <w:rsid w:val="00774768"/>
    <w:rsid w:val="00774BC5"/>
    <w:rsid w:val="00774CC1"/>
    <w:rsid w:val="00774D7E"/>
    <w:rsid w:val="00774FA1"/>
    <w:rsid w:val="0077500B"/>
    <w:rsid w:val="00775073"/>
    <w:rsid w:val="00775095"/>
    <w:rsid w:val="00775267"/>
    <w:rsid w:val="00775361"/>
    <w:rsid w:val="007754D0"/>
    <w:rsid w:val="007755D5"/>
    <w:rsid w:val="007755F5"/>
    <w:rsid w:val="00775836"/>
    <w:rsid w:val="00775889"/>
    <w:rsid w:val="0077591B"/>
    <w:rsid w:val="0077597D"/>
    <w:rsid w:val="00775B08"/>
    <w:rsid w:val="00775B9E"/>
    <w:rsid w:val="00775BCF"/>
    <w:rsid w:val="00775BF2"/>
    <w:rsid w:val="00775DEF"/>
    <w:rsid w:val="00775E10"/>
    <w:rsid w:val="00775E71"/>
    <w:rsid w:val="00776171"/>
    <w:rsid w:val="007761C4"/>
    <w:rsid w:val="0077633D"/>
    <w:rsid w:val="0077673A"/>
    <w:rsid w:val="00776840"/>
    <w:rsid w:val="00776887"/>
    <w:rsid w:val="00776892"/>
    <w:rsid w:val="007768A8"/>
    <w:rsid w:val="007768EB"/>
    <w:rsid w:val="0077693A"/>
    <w:rsid w:val="00776B85"/>
    <w:rsid w:val="00776C7F"/>
    <w:rsid w:val="00776D0D"/>
    <w:rsid w:val="00776DA5"/>
    <w:rsid w:val="00776E07"/>
    <w:rsid w:val="00776E44"/>
    <w:rsid w:val="00776FA3"/>
    <w:rsid w:val="007770AD"/>
    <w:rsid w:val="007770BB"/>
    <w:rsid w:val="00777197"/>
    <w:rsid w:val="00777364"/>
    <w:rsid w:val="00777399"/>
    <w:rsid w:val="0077741D"/>
    <w:rsid w:val="007777A2"/>
    <w:rsid w:val="00777802"/>
    <w:rsid w:val="0077785A"/>
    <w:rsid w:val="00777963"/>
    <w:rsid w:val="007779BD"/>
    <w:rsid w:val="00777C87"/>
    <w:rsid w:val="00777CBD"/>
    <w:rsid w:val="00777D04"/>
    <w:rsid w:val="00777D57"/>
    <w:rsid w:val="00777F5C"/>
    <w:rsid w:val="007801E6"/>
    <w:rsid w:val="00780210"/>
    <w:rsid w:val="007802CA"/>
    <w:rsid w:val="00780315"/>
    <w:rsid w:val="00780389"/>
    <w:rsid w:val="007803E7"/>
    <w:rsid w:val="007806D0"/>
    <w:rsid w:val="00780722"/>
    <w:rsid w:val="00780753"/>
    <w:rsid w:val="00780915"/>
    <w:rsid w:val="0078097F"/>
    <w:rsid w:val="00780A71"/>
    <w:rsid w:val="00780B85"/>
    <w:rsid w:val="00780BDC"/>
    <w:rsid w:val="00780D8D"/>
    <w:rsid w:val="00780F73"/>
    <w:rsid w:val="00780FD4"/>
    <w:rsid w:val="0078116E"/>
    <w:rsid w:val="007811B2"/>
    <w:rsid w:val="00781218"/>
    <w:rsid w:val="0078137F"/>
    <w:rsid w:val="00781465"/>
    <w:rsid w:val="007816D3"/>
    <w:rsid w:val="007817FD"/>
    <w:rsid w:val="0078195B"/>
    <w:rsid w:val="0078199E"/>
    <w:rsid w:val="007819F0"/>
    <w:rsid w:val="00781A8E"/>
    <w:rsid w:val="00781AB1"/>
    <w:rsid w:val="007820A0"/>
    <w:rsid w:val="007822D6"/>
    <w:rsid w:val="0078240D"/>
    <w:rsid w:val="0078262F"/>
    <w:rsid w:val="00782696"/>
    <w:rsid w:val="007826AD"/>
    <w:rsid w:val="00782D44"/>
    <w:rsid w:val="00782DFD"/>
    <w:rsid w:val="00782ED1"/>
    <w:rsid w:val="00782EF9"/>
    <w:rsid w:val="007830B1"/>
    <w:rsid w:val="00783169"/>
    <w:rsid w:val="00783428"/>
    <w:rsid w:val="0078359F"/>
    <w:rsid w:val="007835EE"/>
    <w:rsid w:val="00783788"/>
    <w:rsid w:val="007837DA"/>
    <w:rsid w:val="00783BF9"/>
    <w:rsid w:val="00783C38"/>
    <w:rsid w:val="00783F6C"/>
    <w:rsid w:val="00783F86"/>
    <w:rsid w:val="00784176"/>
    <w:rsid w:val="00784247"/>
    <w:rsid w:val="007842F0"/>
    <w:rsid w:val="007842F4"/>
    <w:rsid w:val="00784399"/>
    <w:rsid w:val="007844E3"/>
    <w:rsid w:val="0078455A"/>
    <w:rsid w:val="0078465D"/>
    <w:rsid w:val="007846BB"/>
    <w:rsid w:val="007846E1"/>
    <w:rsid w:val="00784A25"/>
    <w:rsid w:val="00784BD6"/>
    <w:rsid w:val="00784C07"/>
    <w:rsid w:val="00784C67"/>
    <w:rsid w:val="00784D9A"/>
    <w:rsid w:val="00784E1C"/>
    <w:rsid w:val="00784F00"/>
    <w:rsid w:val="00784F98"/>
    <w:rsid w:val="00785046"/>
    <w:rsid w:val="007850AB"/>
    <w:rsid w:val="007851A7"/>
    <w:rsid w:val="0078523F"/>
    <w:rsid w:val="0078588D"/>
    <w:rsid w:val="00785A0B"/>
    <w:rsid w:val="00785A41"/>
    <w:rsid w:val="00785C84"/>
    <w:rsid w:val="00785DD3"/>
    <w:rsid w:val="00785E44"/>
    <w:rsid w:val="00786012"/>
    <w:rsid w:val="007861CD"/>
    <w:rsid w:val="007861D6"/>
    <w:rsid w:val="00786274"/>
    <w:rsid w:val="00786367"/>
    <w:rsid w:val="00786458"/>
    <w:rsid w:val="00786500"/>
    <w:rsid w:val="00786586"/>
    <w:rsid w:val="007866AF"/>
    <w:rsid w:val="00786777"/>
    <w:rsid w:val="00786783"/>
    <w:rsid w:val="00786811"/>
    <w:rsid w:val="00786953"/>
    <w:rsid w:val="00786BEF"/>
    <w:rsid w:val="00786CCE"/>
    <w:rsid w:val="00786D56"/>
    <w:rsid w:val="00786E92"/>
    <w:rsid w:val="00786F89"/>
    <w:rsid w:val="007874EF"/>
    <w:rsid w:val="00787802"/>
    <w:rsid w:val="00787C71"/>
    <w:rsid w:val="00787CC8"/>
    <w:rsid w:val="00787DA2"/>
    <w:rsid w:val="00787E23"/>
    <w:rsid w:val="00787E25"/>
    <w:rsid w:val="00787E2D"/>
    <w:rsid w:val="00787E6D"/>
    <w:rsid w:val="00787F98"/>
    <w:rsid w:val="00790056"/>
    <w:rsid w:val="007900A8"/>
    <w:rsid w:val="0079012E"/>
    <w:rsid w:val="007903A0"/>
    <w:rsid w:val="007903A3"/>
    <w:rsid w:val="007903DC"/>
    <w:rsid w:val="0079040D"/>
    <w:rsid w:val="00790448"/>
    <w:rsid w:val="00790532"/>
    <w:rsid w:val="0079056B"/>
    <w:rsid w:val="0079064F"/>
    <w:rsid w:val="007907BF"/>
    <w:rsid w:val="00790892"/>
    <w:rsid w:val="00790B44"/>
    <w:rsid w:val="00790BC6"/>
    <w:rsid w:val="00790C65"/>
    <w:rsid w:val="00790CCE"/>
    <w:rsid w:val="00790D83"/>
    <w:rsid w:val="00790E2C"/>
    <w:rsid w:val="00790F2D"/>
    <w:rsid w:val="0079113C"/>
    <w:rsid w:val="007913AF"/>
    <w:rsid w:val="00791403"/>
    <w:rsid w:val="00791485"/>
    <w:rsid w:val="00791508"/>
    <w:rsid w:val="007915DB"/>
    <w:rsid w:val="00791809"/>
    <w:rsid w:val="00791ABA"/>
    <w:rsid w:val="00791C34"/>
    <w:rsid w:val="00791C48"/>
    <w:rsid w:val="00791D3E"/>
    <w:rsid w:val="00791D4C"/>
    <w:rsid w:val="00791DDB"/>
    <w:rsid w:val="00791EA4"/>
    <w:rsid w:val="00791FB2"/>
    <w:rsid w:val="007921F0"/>
    <w:rsid w:val="0079226C"/>
    <w:rsid w:val="0079244C"/>
    <w:rsid w:val="00792634"/>
    <w:rsid w:val="00792765"/>
    <w:rsid w:val="00792797"/>
    <w:rsid w:val="0079285A"/>
    <w:rsid w:val="007928F9"/>
    <w:rsid w:val="0079298F"/>
    <w:rsid w:val="00792A1F"/>
    <w:rsid w:val="00792A8D"/>
    <w:rsid w:val="00792AE2"/>
    <w:rsid w:val="00792BB7"/>
    <w:rsid w:val="00792BD1"/>
    <w:rsid w:val="00792D85"/>
    <w:rsid w:val="00792ED1"/>
    <w:rsid w:val="00792F12"/>
    <w:rsid w:val="00792F97"/>
    <w:rsid w:val="0079319E"/>
    <w:rsid w:val="0079324D"/>
    <w:rsid w:val="0079343C"/>
    <w:rsid w:val="00793975"/>
    <w:rsid w:val="00793995"/>
    <w:rsid w:val="007939D1"/>
    <w:rsid w:val="00793A28"/>
    <w:rsid w:val="00793A77"/>
    <w:rsid w:val="00793BE4"/>
    <w:rsid w:val="00793C01"/>
    <w:rsid w:val="00793D18"/>
    <w:rsid w:val="00793EE5"/>
    <w:rsid w:val="00794053"/>
    <w:rsid w:val="007943E8"/>
    <w:rsid w:val="007944D1"/>
    <w:rsid w:val="00794629"/>
    <w:rsid w:val="00794673"/>
    <w:rsid w:val="00794C58"/>
    <w:rsid w:val="0079506D"/>
    <w:rsid w:val="007952DC"/>
    <w:rsid w:val="007956A1"/>
    <w:rsid w:val="00795768"/>
    <w:rsid w:val="00795AB5"/>
    <w:rsid w:val="00796186"/>
    <w:rsid w:val="0079624F"/>
    <w:rsid w:val="007964B4"/>
    <w:rsid w:val="00796522"/>
    <w:rsid w:val="00796697"/>
    <w:rsid w:val="007969CA"/>
    <w:rsid w:val="00796A0C"/>
    <w:rsid w:val="00796A1B"/>
    <w:rsid w:val="00796A51"/>
    <w:rsid w:val="00796ACA"/>
    <w:rsid w:val="00796B84"/>
    <w:rsid w:val="00796C1A"/>
    <w:rsid w:val="00796E03"/>
    <w:rsid w:val="00796F86"/>
    <w:rsid w:val="00797178"/>
    <w:rsid w:val="0079738E"/>
    <w:rsid w:val="00797469"/>
    <w:rsid w:val="007974A9"/>
    <w:rsid w:val="00797821"/>
    <w:rsid w:val="00797913"/>
    <w:rsid w:val="007979E1"/>
    <w:rsid w:val="00797A0E"/>
    <w:rsid w:val="00797CC5"/>
    <w:rsid w:val="00797DC8"/>
    <w:rsid w:val="00797FFC"/>
    <w:rsid w:val="007A0000"/>
    <w:rsid w:val="007A0127"/>
    <w:rsid w:val="007A0141"/>
    <w:rsid w:val="007A02B8"/>
    <w:rsid w:val="007A02DD"/>
    <w:rsid w:val="007A0752"/>
    <w:rsid w:val="007A08F5"/>
    <w:rsid w:val="007A0B4C"/>
    <w:rsid w:val="007A0C3D"/>
    <w:rsid w:val="007A0E49"/>
    <w:rsid w:val="007A0EA7"/>
    <w:rsid w:val="007A124B"/>
    <w:rsid w:val="007A13BC"/>
    <w:rsid w:val="007A1463"/>
    <w:rsid w:val="007A14BD"/>
    <w:rsid w:val="007A1953"/>
    <w:rsid w:val="007A19B0"/>
    <w:rsid w:val="007A19B8"/>
    <w:rsid w:val="007A1BA7"/>
    <w:rsid w:val="007A1C42"/>
    <w:rsid w:val="007A1C70"/>
    <w:rsid w:val="007A1D4C"/>
    <w:rsid w:val="007A202E"/>
    <w:rsid w:val="007A2074"/>
    <w:rsid w:val="007A21A5"/>
    <w:rsid w:val="007A21A9"/>
    <w:rsid w:val="007A232C"/>
    <w:rsid w:val="007A250C"/>
    <w:rsid w:val="007A25F0"/>
    <w:rsid w:val="007A263D"/>
    <w:rsid w:val="007A28D1"/>
    <w:rsid w:val="007A2B00"/>
    <w:rsid w:val="007A2C3D"/>
    <w:rsid w:val="007A2D34"/>
    <w:rsid w:val="007A2D74"/>
    <w:rsid w:val="007A2EDD"/>
    <w:rsid w:val="007A3093"/>
    <w:rsid w:val="007A32D5"/>
    <w:rsid w:val="007A33A8"/>
    <w:rsid w:val="007A36B7"/>
    <w:rsid w:val="007A3704"/>
    <w:rsid w:val="007A3B09"/>
    <w:rsid w:val="007A3B3E"/>
    <w:rsid w:val="007A3BE8"/>
    <w:rsid w:val="007A3CBB"/>
    <w:rsid w:val="007A3D01"/>
    <w:rsid w:val="007A3F65"/>
    <w:rsid w:val="007A4090"/>
    <w:rsid w:val="007A41CD"/>
    <w:rsid w:val="007A41F5"/>
    <w:rsid w:val="007A42ED"/>
    <w:rsid w:val="007A4419"/>
    <w:rsid w:val="007A44D5"/>
    <w:rsid w:val="007A49BE"/>
    <w:rsid w:val="007A4AEB"/>
    <w:rsid w:val="007A4B86"/>
    <w:rsid w:val="007A500C"/>
    <w:rsid w:val="007A50AD"/>
    <w:rsid w:val="007A5118"/>
    <w:rsid w:val="007A519D"/>
    <w:rsid w:val="007A529E"/>
    <w:rsid w:val="007A52C9"/>
    <w:rsid w:val="007A5305"/>
    <w:rsid w:val="007A5707"/>
    <w:rsid w:val="007A574E"/>
    <w:rsid w:val="007A596A"/>
    <w:rsid w:val="007A5A2B"/>
    <w:rsid w:val="007A5A56"/>
    <w:rsid w:val="007A5A5B"/>
    <w:rsid w:val="007A5A79"/>
    <w:rsid w:val="007A5C6A"/>
    <w:rsid w:val="007A5CED"/>
    <w:rsid w:val="007A5DAB"/>
    <w:rsid w:val="007A5E08"/>
    <w:rsid w:val="007A5EB1"/>
    <w:rsid w:val="007A5F1A"/>
    <w:rsid w:val="007A6002"/>
    <w:rsid w:val="007A62D8"/>
    <w:rsid w:val="007A6334"/>
    <w:rsid w:val="007A6583"/>
    <w:rsid w:val="007A6663"/>
    <w:rsid w:val="007A67CE"/>
    <w:rsid w:val="007A6999"/>
    <w:rsid w:val="007A6AB6"/>
    <w:rsid w:val="007A6C45"/>
    <w:rsid w:val="007A6DB6"/>
    <w:rsid w:val="007A6E90"/>
    <w:rsid w:val="007A6ECF"/>
    <w:rsid w:val="007A715D"/>
    <w:rsid w:val="007A719D"/>
    <w:rsid w:val="007A7238"/>
    <w:rsid w:val="007A726E"/>
    <w:rsid w:val="007A727A"/>
    <w:rsid w:val="007A7429"/>
    <w:rsid w:val="007A7746"/>
    <w:rsid w:val="007A793E"/>
    <w:rsid w:val="007A7B89"/>
    <w:rsid w:val="007A7BA1"/>
    <w:rsid w:val="007A7C57"/>
    <w:rsid w:val="007A7D4C"/>
    <w:rsid w:val="007A7E00"/>
    <w:rsid w:val="007A7EE8"/>
    <w:rsid w:val="007B024D"/>
    <w:rsid w:val="007B02C1"/>
    <w:rsid w:val="007B0387"/>
    <w:rsid w:val="007B0541"/>
    <w:rsid w:val="007B08B5"/>
    <w:rsid w:val="007B08F5"/>
    <w:rsid w:val="007B0BD0"/>
    <w:rsid w:val="007B0D20"/>
    <w:rsid w:val="007B0E1F"/>
    <w:rsid w:val="007B0E46"/>
    <w:rsid w:val="007B0EAB"/>
    <w:rsid w:val="007B0F0F"/>
    <w:rsid w:val="007B1113"/>
    <w:rsid w:val="007B122B"/>
    <w:rsid w:val="007B124C"/>
    <w:rsid w:val="007B12E6"/>
    <w:rsid w:val="007B13B8"/>
    <w:rsid w:val="007B1453"/>
    <w:rsid w:val="007B1596"/>
    <w:rsid w:val="007B1788"/>
    <w:rsid w:val="007B1BFB"/>
    <w:rsid w:val="007B1C1C"/>
    <w:rsid w:val="007B1C26"/>
    <w:rsid w:val="007B1F80"/>
    <w:rsid w:val="007B2038"/>
    <w:rsid w:val="007B2149"/>
    <w:rsid w:val="007B2189"/>
    <w:rsid w:val="007B2451"/>
    <w:rsid w:val="007B254A"/>
    <w:rsid w:val="007B2557"/>
    <w:rsid w:val="007B2627"/>
    <w:rsid w:val="007B2657"/>
    <w:rsid w:val="007B26A0"/>
    <w:rsid w:val="007B288B"/>
    <w:rsid w:val="007B291B"/>
    <w:rsid w:val="007B2971"/>
    <w:rsid w:val="007B2B18"/>
    <w:rsid w:val="007B2C8B"/>
    <w:rsid w:val="007B2C94"/>
    <w:rsid w:val="007B2CCF"/>
    <w:rsid w:val="007B2D92"/>
    <w:rsid w:val="007B2E60"/>
    <w:rsid w:val="007B2F4F"/>
    <w:rsid w:val="007B2F5F"/>
    <w:rsid w:val="007B2FD9"/>
    <w:rsid w:val="007B30A2"/>
    <w:rsid w:val="007B30B2"/>
    <w:rsid w:val="007B31BA"/>
    <w:rsid w:val="007B32C9"/>
    <w:rsid w:val="007B3339"/>
    <w:rsid w:val="007B36D0"/>
    <w:rsid w:val="007B373E"/>
    <w:rsid w:val="007B37C3"/>
    <w:rsid w:val="007B3AD9"/>
    <w:rsid w:val="007B3C0D"/>
    <w:rsid w:val="007B404C"/>
    <w:rsid w:val="007B4169"/>
    <w:rsid w:val="007B434B"/>
    <w:rsid w:val="007B436F"/>
    <w:rsid w:val="007B45AD"/>
    <w:rsid w:val="007B46EE"/>
    <w:rsid w:val="007B471A"/>
    <w:rsid w:val="007B4742"/>
    <w:rsid w:val="007B476C"/>
    <w:rsid w:val="007B4AD3"/>
    <w:rsid w:val="007B4C2D"/>
    <w:rsid w:val="007B4DFB"/>
    <w:rsid w:val="007B4E74"/>
    <w:rsid w:val="007B4F08"/>
    <w:rsid w:val="007B518A"/>
    <w:rsid w:val="007B535C"/>
    <w:rsid w:val="007B552D"/>
    <w:rsid w:val="007B5536"/>
    <w:rsid w:val="007B568F"/>
    <w:rsid w:val="007B570C"/>
    <w:rsid w:val="007B5745"/>
    <w:rsid w:val="007B57D9"/>
    <w:rsid w:val="007B5869"/>
    <w:rsid w:val="007B5889"/>
    <w:rsid w:val="007B5952"/>
    <w:rsid w:val="007B5A4D"/>
    <w:rsid w:val="007B5A56"/>
    <w:rsid w:val="007B5A84"/>
    <w:rsid w:val="007B5DC9"/>
    <w:rsid w:val="007B5E9B"/>
    <w:rsid w:val="007B5F71"/>
    <w:rsid w:val="007B6264"/>
    <w:rsid w:val="007B6298"/>
    <w:rsid w:val="007B632C"/>
    <w:rsid w:val="007B6370"/>
    <w:rsid w:val="007B6732"/>
    <w:rsid w:val="007B673F"/>
    <w:rsid w:val="007B69E4"/>
    <w:rsid w:val="007B6A8F"/>
    <w:rsid w:val="007B6D48"/>
    <w:rsid w:val="007B6DAC"/>
    <w:rsid w:val="007B6E4F"/>
    <w:rsid w:val="007B6EA8"/>
    <w:rsid w:val="007B6F7B"/>
    <w:rsid w:val="007B7060"/>
    <w:rsid w:val="007B70B2"/>
    <w:rsid w:val="007B715D"/>
    <w:rsid w:val="007B7321"/>
    <w:rsid w:val="007B7336"/>
    <w:rsid w:val="007B741D"/>
    <w:rsid w:val="007B75E4"/>
    <w:rsid w:val="007B769D"/>
    <w:rsid w:val="007B78AE"/>
    <w:rsid w:val="007B7962"/>
    <w:rsid w:val="007B79FF"/>
    <w:rsid w:val="007B7A4C"/>
    <w:rsid w:val="007B7C57"/>
    <w:rsid w:val="007B7CB2"/>
    <w:rsid w:val="007B7D68"/>
    <w:rsid w:val="007B7F38"/>
    <w:rsid w:val="007B7F7A"/>
    <w:rsid w:val="007C0106"/>
    <w:rsid w:val="007C01CE"/>
    <w:rsid w:val="007C02F4"/>
    <w:rsid w:val="007C06EA"/>
    <w:rsid w:val="007C07FF"/>
    <w:rsid w:val="007C0951"/>
    <w:rsid w:val="007C09CD"/>
    <w:rsid w:val="007C0AFE"/>
    <w:rsid w:val="007C0BF0"/>
    <w:rsid w:val="007C0E86"/>
    <w:rsid w:val="007C0EE3"/>
    <w:rsid w:val="007C0FCB"/>
    <w:rsid w:val="007C11A4"/>
    <w:rsid w:val="007C1273"/>
    <w:rsid w:val="007C1574"/>
    <w:rsid w:val="007C158D"/>
    <w:rsid w:val="007C16BB"/>
    <w:rsid w:val="007C1760"/>
    <w:rsid w:val="007C192A"/>
    <w:rsid w:val="007C1959"/>
    <w:rsid w:val="007C1996"/>
    <w:rsid w:val="007C1C94"/>
    <w:rsid w:val="007C1DA3"/>
    <w:rsid w:val="007C1DAB"/>
    <w:rsid w:val="007C1DFC"/>
    <w:rsid w:val="007C1F1E"/>
    <w:rsid w:val="007C1FBD"/>
    <w:rsid w:val="007C201A"/>
    <w:rsid w:val="007C23F1"/>
    <w:rsid w:val="007C254F"/>
    <w:rsid w:val="007C2608"/>
    <w:rsid w:val="007C2718"/>
    <w:rsid w:val="007C28CD"/>
    <w:rsid w:val="007C2918"/>
    <w:rsid w:val="007C2B7F"/>
    <w:rsid w:val="007C2C32"/>
    <w:rsid w:val="007C2D3E"/>
    <w:rsid w:val="007C2ECB"/>
    <w:rsid w:val="007C2EF4"/>
    <w:rsid w:val="007C2F7F"/>
    <w:rsid w:val="007C3012"/>
    <w:rsid w:val="007C3023"/>
    <w:rsid w:val="007C3057"/>
    <w:rsid w:val="007C30D7"/>
    <w:rsid w:val="007C32BD"/>
    <w:rsid w:val="007C353A"/>
    <w:rsid w:val="007C356F"/>
    <w:rsid w:val="007C3628"/>
    <w:rsid w:val="007C38CC"/>
    <w:rsid w:val="007C3A6D"/>
    <w:rsid w:val="007C3AD2"/>
    <w:rsid w:val="007C3CA7"/>
    <w:rsid w:val="007C3F59"/>
    <w:rsid w:val="007C4071"/>
    <w:rsid w:val="007C40D8"/>
    <w:rsid w:val="007C429F"/>
    <w:rsid w:val="007C436C"/>
    <w:rsid w:val="007C4A1C"/>
    <w:rsid w:val="007C4A65"/>
    <w:rsid w:val="007C4B71"/>
    <w:rsid w:val="007C4D32"/>
    <w:rsid w:val="007C4E0B"/>
    <w:rsid w:val="007C4E59"/>
    <w:rsid w:val="007C4F70"/>
    <w:rsid w:val="007C4FED"/>
    <w:rsid w:val="007C500C"/>
    <w:rsid w:val="007C50C1"/>
    <w:rsid w:val="007C53EE"/>
    <w:rsid w:val="007C5487"/>
    <w:rsid w:val="007C5568"/>
    <w:rsid w:val="007C55A9"/>
    <w:rsid w:val="007C5851"/>
    <w:rsid w:val="007C587B"/>
    <w:rsid w:val="007C5912"/>
    <w:rsid w:val="007C593A"/>
    <w:rsid w:val="007C5997"/>
    <w:rsid w:val="007C5A27"/>
    <w:rsid w:val="007C5AFE"/>
    <w:rsid w:val="007C5F20"/>
    <w:rsid w:val="007C5F3C"/>
    <w:rsid w:val="007C6084"/>
    <w:rsid w:val="007C6156"/>
    <w:rsid w:val="007C61FE"/>
    <w:rsid w:val="007C635C"/>
    <w:rsid w:val="007C63AD"/>
    <w:rsid w:val="007C642A"/>
    <w:rsid w:val="007C648D"/>
    <w:rsid w:val="007C64BB"/>
    <w:rsid w:val="007C658C"/>
    <w:rsid w:val="007C68E2"/>
    <w:rsid w:val="007C6A47"/>
    <w:rsid w:val="007C6C59"/>
    <w:rsid w:val="007C6E59"/>
    <w:rsid w:val="007C700C"/>
    <w:rsid w:val="007C70DB"/>
    <w:rsid w:val="007C7295"/>
    <w:rsid w:val="007C72F3"/>
    <w:rsid w:val="007C733C"/>
    <w:rsid w:val="007C753C"/>
    <w:rsid w:val="007C7624"/>
    <w:rsid w:val="007C7673"/>
    <w:rsid w:val="007C77D1"/>
    <w:rsid w:val="007C77DA"/>
    <w:rsid w:val="007C782D"/>
    <w:rsid w:val="007C7974"/>
    <w:rsid w:val="007C79D4"/>
    <w:rsid w:val="007C7BC7"/>
    <w:rsid w:val="007C7E2E"/>
    <w:rsid w:val="007C7E4F"/>
    <w:rsid w:val="007C7F12"/>
    <w:rsid w:val="007D0031"/>
    <w:rsid w:val="007D0290"/>
    <w:rsid w:val="007D0456"/>
    <w:rsid w:val="007D0544"/>
    <w:rsid w:val="007D062C"/>
    <w:rsid w:val="007D06A5"/>
    <w:rsid w:val="007D0B7B"/>
    <w:rsid w:val="007D0B85"/>
    <w:rsid w:val="007D0BC5"/>
    <w:rsid w:val="007D0C97"/>
    <w:rsid w:val="007D0E92"/>
    <w:rsid w:val="007D113F"/>
    <w:rsid w:val="007D1198"/>
    <w:rsid w:val="007D11C4"/>
    <w:rsid w:val="007D11F8"/>
    <w:rsid w:val="007D1339"/>
    <w:rsid w:val="007D13A1"/>
    <w:rsid w:val="007D147E"/>
    <w:rsid w:val="007D15C7"/>
    <w:rsid w:val="007D18D4"/>
    <w:rsid w:val="007D19F7"/>
    <w:rsid w:val="007D1A01"/>
    <w:rsid w:val="007D1AE0"/>
    <w:rsid w:val="007D1C43"/>
    <w:rsid w:val="007D201D"/>
    <w:rsid w:val="007D2093"/>
    <w:rsid w:val="007D215D"/>
    <w:rsid w:val="007D21A7"/>
    <w:rsid w:val="007D22C6"/>
    <w:rsid w:val="007D23FC"/>
    <w:rsid w:val="007D244C"/>
    <w:rsid w:val="007D25D4"/>
    <w:rsid w:val="007D25FB"/>
    <w:rsid w:val="007D26E1"/>
    <w:rsid w:val="007D28CC"/>
    <w:rsid w:val="007D2C1C"/>
    <w:rsid w:val="007D2CB6"/>
    <w:rsid w:val="007D2CEC"/>
    <w:rsid w:val="007D2D54"/>
    <w:rsid w:val="007D2E6A"/>
    <w:rsid w:val="007D2F42"/>
    <w:rsid w:val="007D2F70"/>
    <w:rsid w:val="007D3232"/>
    <w:rsid w:val="007D3245"/>
    <w:rsid w:val="007D340E"/>
    <w:rsid w:val="007D3695"/>
    <w:rsid w:val="007D36C0"/>
    <w:rsid w:val="007D36CF"/>
    <w:rsid w:val="007D3837"/>
    <w:rsid w:val="007D3849"/>
    <w:rsid w:val="007D3851"/>
    <w:rsid w:val="007D38E3"/>
    <w:rsid w:val="007D39C5"/>
    <w:rsid w:val="007D39DB"/>
    <w:rsid w:val="007D3CAC"/>
    <w:rsid w:val="007D3F73"/>
    <w:rsid w:val="007D4299"/>
    <w:rsid w:val="007D42CA"/>
    <w:rsid w:val="007D4527"/>
    <w:rsid w:val="007D45D6"/>
    <w:rsid w:val="007D46AA"/>
    <w:rsid w:val="007D4745"/>
    <w:rsid w:val="007D486A"/>
    <w:rsid w:val="007D48E3"/>
    <w:rsid w:val="007D4947"/>
    <w:rsid w:val="007D49EC"/>
    <w:rsid w:val="007D4C3E"/>
    <w:rsid w:val="007D4E1B"/>
    <w:rsid w:val="007D4E2D"/>
    <w:rsid w:val="007D4E7C"/>
    <w:rsid w:val="007D4F20"/>
    <w:rsid w:val="007D4F8C"/>
    <w:rsid w:val="007D4F95"/>
    <w:rsid w:val="007D5132"/>
    <w:rsid w:val="007D51EB"/>
    <w:rsid w:val="007D5489"/>
    <w:rsid w:val="007D5607"/>
    <w:rsid w:val="007D562B"/>
    <w:rsid w:val="007D5ABA"/>
    <w:rsid w:val="007D5AF4"/>
    <w:rsid w:val="007D5D81"/>
    <w:rsid w:val="007D5DFF"/>
    <w:rsid w:val="007D5EBE"/>
    <w:rsid w:val="007D60C8"/>
    <w:rsid w:val="007D6152"/>
    <w:rsid w:val="007D61D8"/>
    <w:rsid w:val="007D63BF"/>
    <w:rsid w:val="007D63EC"/>
    <w:rsid w:val="007D65C3"/>
    <w:rsid w:val="007D688F"/>
    <w:rsid w:val="007D691A"/>
    <w:rsid w:val="007D695D"/>
    <w:rsid w:val="007D69BC"/>
    <w:rsid w:val="007D69F5"/>
    <w:rsid w:val="007D6BF3"/>
    <w:rsid w:val="007D6D14"/>
    <w:rsid w:val="007D6F10"/>
    <w:rsid w:val="007D7413"/>
    <w:rsid w:val="007D7419"/>
    <w:rsid w:val="007D79B1"/>
    <w:rsid w:val="007D7A6F"/>
    <w:rsid w:val="007D7AB6"/>
    <w:rsid w:val="007D7ABC"/>
    <w:rsid w:val="007D7E53"/>
    <w:rsid w:val="007D7F92"/>
    <w:rsid w:val="007E004B"/>
    <w:rsid w:val="007E0065"/>
    <w:rsid w:val="007E018F"/>
    <w:rsid w:val="007E01C8"/>
    <w:rsid w:val="007E01CA"/>
    <w:rsid w:val="007E0254"/>
    <w:rsid w:val="007E0319"/>
    <w:rsid w:val="007E0372"/>
    <w:rsid w:val="007E03F5"/>
    <w:rsid w:val="007E0548"/>
    <w:rsid w:val="007E06E6"/>
    <w:rsid w:val="007E07D0"/>
    <w:rsid w:val="007E07F9"/>
    <w:rsid w:val="007E0ABF"/>
    <w:rsid w:val="007E0B9A"/>
    <w:rsid w:val="007E0C2C"/>
    <w:rsid w:val="007E0CCD"/>
    <w:rsid w:val="007E0CDE"/>
    <w:rsid w:val="007E0D15"/>
    <w:rsid w:val="007E0EEB"/>
    <w:rsid w:val="007E0EEC"/>
    <w:rsid w:val="007E0F4C"/>
    <w:rsid w:val="007E104C"/>
    <w:rsid w:val="007E1145"/>
    <w:rsid w:val="007E133A"/>
    <w:rsid w:val="007E168B"/>
    <w:rsid w:val="007E16A4"/>
    <w:rsid w:val="007E16ED"/>
    <w:rsid w:val="007E1770"/>
    <w:rsid w:val="007E189E"/>
    <w:rsid w:val="007E1D64"/>
    <w:rsid w:val="007E1DF9"/>
    <w:rsid w:val="007E21B8"/>
    <w:rsid w:val="007E2286"/>
    <w:rsid w:val="007E2301"/>
    <w:rsid w:val="007E2354"/>
    <w:rsid w:val="007E23A5"/>
    <w:rsid w:val="007E24AD"/>
    <w:rsid w:val="007E2629"/>
    <w:rsid w:val="007E262F"/>
    <w:rsid w:val="007E26AD"/>
    <w:rsid w:val="007E294A"/>
    <w:rsid w:val="007E29C5"/>
    <w:rsid w:val="007E2A24"/>
    <w:rsid w:val="007E2C5D"/>
    <w:rsid w:val="007E2CFD"/>
    <w:rsid w:val="007E2E27"/>
    <w:rsid w:val="007E2F59"/>
    <w:rsid w:val="007E2F6C"/>
    <w:rsid w:val="007E322C"/>
    <w:rsid w:val="007E3241"/>
    <w:rsid w:val="007E3373"/>
    <w:rsid w:val="007E3432"/>
    <w:rsid w:val="007E34AA"/>
    <w:rsid w:val="007E3609"/>
    <w:rsid w:val="007E3623"/>
    <w:rsid w:val="007E3C56"/>
    <w:rsid w:val="007E3D0E"/>
    <w:rsid w:val="007E3D84"/>
    <w:rsid w:val="007E4026"/>
    <w:rsid w:val="007E4039"/>
    <w:rsid w:val="007E4097"/>
    <w:rsid w:val="007E40C8"/>
    <w:rsid w:val="007E4258"/>
    <w:rsid w:val="007E42A5"/>
    <w:rsid w:val="007E4517"/>
    <w:rsid w:val="007E46C3"/>
    <w:rsid w:val="007E48DE"/>
    <w:rsid w:val="007E4A6E"/>
    <w:rsid w:val="007E4B25"/>
    <w:rsid w:val="007E4C1D"/>
    <w:rsid w:val="007E4F72"/>
    <w:rsid w:val="007E5202"/>
    <w:rsid w:val="007E52A9"/>
    <w:rsid w:val="007E53A3"/>
    <w:rsid w:val="007E54BC"/>
    <w:rsid w:val="007E5781"/>
    <w:rsid w:val="007E57A7"/>
    <w:rsid w:val="007E5928"/>
    <w:rsid w:val="007E5933"/>
    <w:rsid w:val="007E5A23"/>
    <w:rsid w:val="007E5B1E"/>
    <w:rsid w:val="007E5C7B"/>
    <w:rsid w:val="007E60A6"/>
    <w:rsid w:val="007E6156"/>
    <w:rsid w:val="007E6394"/>
    <w:rsid w:val="007E67FF"/>
    <w:rsid w:val="007E68F3"/>
    <w:rsid w:val="007E694A"/>
    <w:rsid w:val="007E698B"/>
    <w:rsid w:val="007E6DB5"/>
    <w:rsid w:val="007E6DBA"/>
    <w:rsid w:val="007E6DD1"/>
    <w:rsid w:val="007E71E6"/>
    <w:rsid w:val="007E72A5"/>
    <w:rsid w:val="007E74DF"/>
    <w:rsid w:val="007E74E4"/>
    <w:rsid w:val="007E75A7"/>
    <w:rsid w:val="007E76B3"/>
    <w:rsid w:val="007E789A"/>
    <w:rsid w:val="007E78D9"/>
    <w:rsid w:val="007E78F9"/>
    <w:rsid w:val="007E7C1D"/>
    <w:rsid w:val="007E7C5F"/>
    <w:rsid w:val="007E7C82"/>
    <w:rsid w:val="007E7C87"/>
    <w:rsid w:val="007E7CB0"/>
    <w:rsid w:val="007E7E24"/>
    <w:rsid w:val="007F0018"/>
    <w:rsid w:val="007F0079"/>
    <w:rsid w:val="007F00AE"/>
    <w:rsid w:val="007F0139"/>
    <w:rsid w:val="007F026B"/>
    <w:rsid w:val="007F0297"/>
    <w:rsid w:val="007F02A1"/>
    <w:rsid w:val="007F0313"/>
    <w:rsid w:val="007F0857"/>
    <w:rsid w:val="007F09F0"/>
    <w:rsid w:val="007F0B08"/>
    <w:rsid w:val="007F0B45"/>
    <w:rsid w:val="007F0BA4"/>
    <w:rsid w:val="007F0CB5"/>
    <w:rsid w:val="007F0D6A"/>
    <w:rsid w:val="007F0DB2"/>
    <w:rsid w:val="007F0F20"/>
    <w:rsid w:val="007F0F60"/>
    <w:rsid w:val="007F0F91"/>
    <w:rsid w:val="007F0F92"/>
    <w:rsid w:val="007F0FB9"/>
    <w:rsid w:val="007F1030"/>
    <w:rsid w:val="007F1163"/>
    <w:rsid w:val="007F1165"/>
    <w:rsid w:val="007F1195"/>
    <w:rsid w:val="007F1412"/>
    <w:rsid w:val="007F14E1"/>
    <w:rsid w:val="007F174F"/>
    <w:rsid w:val="007F17C2"/>
    <w:rsid w:val="007F18C7"/>
    <w:rsid w:val="007F1D01"/>
    <w:rsid w:val="007F1D5E"/>
    <w:rsid w:val="007F1DDA"/>
    <w:rsid w:val="007F1F06"/>
    <w:rsid w:val="007F1FD0"/>
    <w:rsid w:val="007F2074"/>
    <w:rsid w:val="007F22E0"/>
    <w:rsid w:val="007F2368"/>
    <w:rsid w:val="007F25F4"/>
    <w:rsid w:val="007F262E"/>
    <w:rsid w:val="007F29B6"/>
    <w:rsid w:val="007F2B6E"/>
    <w:rsid w:val="007F2C06"/>
    <w:rsid w:val="007F2C25"/>
    <w:rsid w:val="007F2C58"/>
    <w:rsid w:val="007F2D0D"/>
    <w:rsid w:val="007F2E0C"/>
    <w:rsid w:val="007F2E5B"/>
    <w:rsid w:val="007F3170"/>
    <w:rsid w:val="007F317F"/>
    <w:rsid w:val="007F3278"/>
    <w:rsid w:val="007F336A"/>
    <w:rsid w:val="007F33C7"/>
    <w:rsid w:val="007F34EB"/>
    <w:rsid w:val="007F34F7"/>
    <w:rsid w:val="007F371C"/>
    <w:rsid w:val="007F3743"/>
    <w:rsid w:val="007F37F8"/>
    <w:rsid w:val="007F38CB"/>
    <w:rsid w:val="007F39E5"/>
    <w:rsid w:val="007F39EA"/>
    <w:rsid w:val="007F3AE4"/>
    <w:rsid w:val="007F3B2D"/>
    <w:rsid w:val="007F3B32"/>
    <w:rsid w:val="007F3BE0"/>
    <w:rsid w:val="007F3CF5"/>
    <w:rsid w:val="007F3DC2"/>
    <w:rsid w:val="007F3F7C"/>
    <w:rsid w:val="007F3FFA"/>
    <w:rsid w:val="007F40C5"/>
    <w:rsid w:val="007F4326"/>
    <w:rsid w:val="007F4739"/>
    <w:rsid w:val="007F4838"/>
    <w:rsid w:val="007F48A0"/>
    <w:rsid w:val="007F48A9"/>
    <w:rsid w:val="007F4938"/>
    <w:rsid w:val="007F49B6"/>
    <w:rsid w:val="007F49B7"/>
    <w:rsid w:val="007F4CEE"/>
    <w:rsid w:val="007F4D22"/>
    <w:rsid w:val="007F4E91"/>
    <w:rsid w:val="007F4ED7"/>
    <w:rsid w:val="007F4F20"/>
    <w:rsid w:val="007F5181"/>
    <w:rsid w:val="007F5219"/>
    <w:rsid w:val="007F52CF"/>
    <w:rsid w:val="007F550A"/>
    <w:rsid w:val="007F56A7"/>
    <w:rsid w:val="007F56FC"/>
    <w:rsid w:val="007F5845"/>
    <w:rsid w:val="007F5AFB"/>
    <w:rsid w:val="007F5BA2"/>
    <w:rsid w:val="007F5DCD"/>
    <w:rsid w:val="007F5E8A"/>
    <w:rsid w:val="007F5FB9"/>
    <w:rsid w:val="007F609A"/>
    <w:rsid w:val="007F620B"/>
    <w:rsid w:val="007F6392"/>
    <w:rsid w:val="007F657D"/>
    <w:rsid w:val="007F6726"/>
    <w:rsid w:val="007F67F3"/>
    <w:rsid w:val="007F688E"/>
    <w:rsid w:val="007F69CC"/>
    <w:rsid w:val="007F6B05"/>
    <w:rsid w:val="007F6F65"/>
    <w:rsid w:val="007F72B5"/>
    <w:rsid w:val="007F7356"/>
    <w:rsid w:val="007F7427"/>
    <w:rsid w:val="007F759E"/>
    <w:rsid w:val="007F762B"/>
    <w:rsid w:val="007F78BF"/>
    <w:rsid w:val="007F7A97"/>
    <w:rsid w:val="007F7AF9"/>
    <w:rsid w:val="007F7BFF"/>
    <w:rsid w:val="007F7C4F"/>
    <w:rsid w:val="007F7D3B"/>
    <w:rsid w:val="007F7F3E"/>
    <w:rsid w:val="008000F8"/>
    <w:rsid w:val="0080013C"/>
    <w:rsid w:val="00800481"/>
    <w:rsid w:val="0080067A"/>
    <w:rsid w:val="0080068F"/>
    <w:rsid w:val="008008CB"/>
    <w:rsid w:val="008008D8"/>
    <w:rsid w:val="008008E0"/>
    <w:rsid w:val="00800919"/>
    <w:rsid w:val="00800B1F"/>
    <w:rsid w:val="00800B8F"/>
    <w:rsid w:val="00800C53"/>
    <w:rsid w:val="00800F07"/>
    <w:rsid w:val="0080119F"/>
    <w:rsid w:val="008011EB"/>
    <w:rsid w:val="00801827"/>
    <w:rsid w:val="00801849"/>
    <w:rsid w:val="0080199C"/>
    <w:rsid w:val="00801A8C"/>
    <w:rsid w:val="00801C7A"/>
    <w:rsid w:val="00801C94"/>
    <w:rsid w:val="00801D8A"/>
    <w:rsid w:val="008020FE"/>
    <w:rsid w:val="0080210D"/>
    <w:rsid w:val="00802292"/>
    <w:rsid w:val="008022B6"/>
    <w:rsid w:val="008024DC"/>
    <w:rsid w:val="00802A12"/>
    <w:rsid w:val="00802A15"/>
    <w:rsid w:val="00802A65"/>
    <w:rsid w:val="00802C87"/>
    <w:rsid w:val="00802E80"/>
    <w:rsid w:val="00802EC1"/>
    <w:rsid w:val="00802FAF"/>
    <w:rsid w:val="008030CB"/>
    <w:rsid w:val="00803142"/>
    <w:rsid w:val="0080329F"/>
    <w:rsid w:val="00803627"/>
    <w:rsid w:val="00803776"/>
    <w:rsid w:val="0080382F"/>
    <w:rsid w:val="00803991"/>
    <w:rsid w:val="0080399B"/>
    <w:rsid w:val="00803D69"/>
    <w:rsid w:val="00803DBA"/>
    <w:rsid w:val="00803E9B"/>
    <w:rsid w:val="00804194"/>
    <w:rsid w:val="00804253"/>
    <w:rsid w:val="00804453"/>
    <w:rsid w:val="008044A2"/>
    <w:rsid w:val="008045E9"/>
    <w:rsid w:val="0080464E"/>
    <w:rsid w:val="00804722"/>
    <w:rsid w:val="00804827"/>
    <w:rsid w:val="0080491F"/>
    <w:rsid w:val="00804BFC"/>
    <w:rsid w:val="00804CC9"/>
    <w:rsid w:val="0080510B"/>
    <w:rsid w:val="00805303"/>
    <w:rsid w:val="008054F2"/>
    <w:rsid w:val="00805552"/>
    <w:rsid w:val="0080559F"/>
    <w:rsid w:val="008056AB"/>
    <w:rsid w:val="0080571E"/>
    <w:rsid w:val="0080592E"/>
    <w:rsid w:val="0080597F"/>
    <w:rsid w:val="00805AAA"/>
    <w:rsid w:val="00805ACF"/>
    <w:rsid w:val="00805BA0"/>
    <w:rsid w:val="00805BBA"/>
    <w:rsid w:val="00805CC3"/>
    <w:rsid w:val="00805D47"/>
    <w:rsid w:val="00805DD4"/>
    <w:rsid w:val="00805F97"/>
    <w:rsid w:val="00806160"/>
    <w:rsid w:val="00806432"/>
    <w:rsid w:val="0080665D"/>
    <w:rsid w:val="008066E4"/>
    <w:rsid w:val="008069B7"/>
    <w:rsid w:val="00806A17"/>
    <w:rsid w:val="00806B70"/>
    <w:rsid w:val="00806D68"/>
    <w:rsid w:val="00806E8D"/>
    <w:rsid w:val="00806F26"/>
    <w:rsid w:val="00806F6E"/>
    <w:rsid w:val="00806F81"/>
    <w:rsid w:val="00806F88"/>
    <w:rsid w:val="00806FA2"/>
    <w:rsid w:val="008070B6"/>
    <w:rsid w:val="008071E9"/>
    <w:rsid w:val="008072B2"/>
    <w:rsid w:val="00807435"/>
    <w:rsid w:val="00807475"/>
    <w:rsid w:val="00807790"/>
    <w:rsid w:val="008078C3"/>
    <w:rsid w:val="00807982"/>
    <w:rsid w:val="00807D27"/>
    <w:rsid w:val="00807D79"/>
    <w:rsid w:val="00807DD0"/>
    <w:rsid w:val="00807EAC"/>
    <w:rsid w:val="008100CF"/>
    <w:rsid w:val="00810434"/>
    <w:rsid w:val="00810435"/>
    <w:rsid w:val="00810488"/>
    <w:rsid w:val="008104A1"/>
    <w:rsid w:val="00810535"/>
    <w:rsid w:val="00810614"/>
    <w:rsid w:val="0081062B"/>
    <w:rsid w:val="008106FA"/>
    <w:rsid w:val="00810B93"/>
    <w:rsid w:val="00810EFD"/>
    <w:rsid w:val="00810FC3"/>
    <w:rsid w:val="00810FE7"/>
    <w:rsid w:val="00811071"/>
    <w:rsid w:val="008117FF"/>
    <w:rsid w:val="008118AF"/>
    <w:rsid w:val="0081197C"/>
    <w:rsid w:val="00811E27"/>
    <w:rsid w:val="00811F10"/>
    <w:rsid w:val="00811FB6"/>
    <w:rsid w:val="008120A6"/>
    <w:rsid w:val="008120B4"/>
    <w:rsid w:val="00812116"/>
    <w:rsid w:val="00812207"/>
    <w:rsid w:val="0081220A"/>
    <w:rsid w:val="008123B9"/>
    <w:rsid w:val="008126F8"/>
    <w:rsid w:val="00812BB2"/>
    <w:rsid w:val="00812CDF"/>
    <w:rsid w:val="00812D63"/>
    <w:rsid w:val="00812DFA"/>
    <w:rsid w:val="00812F6F"/>
    <w:rsid w:val="0081323B"/>
    <w:rsid w:val="0081328D"/>
    <w:rsid w:val="008132B3"/>
    <w:rsid w:val="00813475"/>
    <w:rsid w:val="0081354A"/>
    <w:rsid w:val="008135A2"/>
    <w:rsid w:val="00813602"/>
    <w:rsid w:val="0081364B"/>
    <w:rsid w:val="00813A20"/>
    <w:rsid w:val="00813A8E"/>
    <w:rsid w:val="00813BFB"/>
    <w:rsid w:val="00814103"/>
    <w:rsid w:val="00814186"/>
    <w:rsid w:val="008141C8"/>
    <w:rsid w:val="0081431E"/>
    <w:rsid w:val="008145E7"/>
    <w:rsid w:val="00814705"/>
    <w:rsid w:val="00814819"/>
    <w:rsid w:val="00814890"/>
    <w:rsid w:val="00814DA6"/>
    <w:rsid w:val="00814EF1"/>
    <w:rsid w:val="008151D3"/>
    <w:rsid w:val="0081535F"/>
    <w:rsid w:val="00815387"/>
    <w:rsid w:val="00815393"/>
    <w:rsid w:val="008153A0"/>
    <w:rsid w:val="00815608"/>
    <w:rsid w:val="00815768"/>
    <w:rsid w:val="00815823"/>
    <w:rsid w:val="00815B21"/>
    <w:rsid w:val="00815BFF"/>
    <w:rsid w:val="00815D25"/>
    <w:rsid w:val="00815E59"/>
    <w:rsid w:val="00815E7F"/>
    <w:rsid w:val="008160B0"/>
    <w:rsid w:val="008161C1"/>
    <w:rsid w:val="0081655B"/>
    <w:rsid w:val="008166A4"/>
    <w:rsid w:val="008167F8"/>
    <w:rsid w:val="00816861"/>
    <w:rsid w:val="00816869"/>
    <w:rsid w:val="00816A1F"/>
    <w:rsid w:val="00816D1B"/>
    <w:rsid w:val="00816D43"/>
    <w:rsid w:val="00817234"/>
    <w:rsid w:val="00817383"/>
    <w:rsid w:val="008176BC"/>
    <w:rsid w:val="00817741"/>
    <w:rsid w:val="00817753"/>
    <w:rsid w:val="00817837"/>
    <w:rsid w:val="00817840"/>
    <w:rsid w:val="0081789D"/>
    <w:rsid w:val="008201C7"/>
    <w:rsid w:val="00820319"/>
    <w:rsid w:val="008205D2"/>
    <w:rsid w:val="008206F8"/>
    <w:rsid w:val="00820706"/>
    <w:rsid w:val="008207BD"/>
    <w:rsid w:val="00820B34"/>
    <w:rsid w:val="00820B5D"/>
    <w:rsid w:val="008210B8"/>
    <w:rsid w:val="008212BB"/>
    <w:rsid w:val="0082135C"/>
    <w:rsid w:val="00821465"/>
    <w:rsid w:val="00821563"/>
    <w:rsid w:val="008215A0"/>
    <w:rsid w:val="008216DC"/>
    <w:rsid w:val="008218AA"/>
    <w:rsid w:val="00821BE1"/>
    <w:rsid w:val="00821E9B"/>
    <w:rsid w:val="00821EDD"/>
    <w:rsid w:val="00822046"/>
    <w:rsid w:val="008222FF"/>
    <w:rsid w:val="0082279C"/>
    <w:rsid w:val="00822827"/>
    <w:rsid w:val="00822894"/>
    <w:rsid w:val="008228CB"/>
    <w:rsid w:val="00822A12"/>
    <w:rsid w:val="00822BB9"/>
    <w:rsid w:val="00822C2C"/>
    <w:rsid w:val="00822FEA"/>
    <w:rsid w:val="00823196"/>
    <w:rsid w:val="008233EA"/>
    <w:rsid w:val="00823706"/>
    <w:rsid w:val="00823800"/>
    <w:rsid w:val="0082381F"/>
    <w:rsid w:val="0082385F"/>
    <w:rsid w:val="008238E0"/>
    <w:rsid w:val="0082396E"/>
    <w:rsid w:val="00823A08"/>
    <w:rsid w:val="00823C44"/>
    <w:rsid w:val="00823D71"/>
    <w:rsid w:val="00823F10"/>
    <w:rsid w:val="00823FF6"/>
    <w:rsid w:val="0082405C"/>
    <w:rsid w:val="00824263"/>
    <w:rsid w:val="0082426E"/>
    <w:rsid w:val="008245CB"/>
    <w:rsid w:val="0082468B"/>
    <w:rsid w:val="00824712"/>
    <w:rsid w:val="008248CD"/>
    <w:rsid w:val="00824C63"/>
    <w:rsid w:val="00824D57"/>
    <w:rsid w:val="00824FB8"/>
    <w:rsid w:val="008254BC"/>
    <w:rsid w:val="008256D4"/>
    <w:rsid w:val="00825A1C"/>
    <w:rsid w:val="00825C13"/>
    <w:rsid w:val="00825E72"/>
    <w:rsid w:val="00825ECE"/>
    <w:rsid w:val="00825ED4"/>
    <w:rsid w:val="00825F53"/>
    <w:rsid w:val="00825F5C"/>
    <w:rsid w:val="00826126"/>
    <w:rsid w:val="00826141"/>
    <w:rsid w:val="0082624B"/>
    <w:rsid w:val="00826350"/>
    <w:rsid w:val="0082644E"/>
    <w:rsid w:val="0082649E"/>
    <w:rsid w:val="00826640"/>
    <w:rsid w:val="00826845"/>
    <w:rsid w:val="00826B92"/>
    <w:rsid w:val="00826D73"/>
    <w:rsid w:val="00826D8B"/>
    <w:rsid w:val="00826F3A"/>
    <w:rsid w:val="00826FCE"/>
    <w:rsid w:val="00827097"/>
    <w:rsid w:val="00827374"/>
    <w:rsid w:val="0082749A"/>
    <w:rsid w:val="008274B9"/>
    <w:rsid w:val="008276F2"/>
    <w:rsid w:val="0082774E"/>
    <w:rsid w:val="008278CC"/>
    <w:rsid w:val="00827B29"/>
    <w:rsid w:val="00827C89"/>
    <w:rsid w:val="00827E30"/>
    <w:rsid w:val="00827ED8"/>
    <w:rsid w:val="00830187"/>
    <w:rsid w:val="0083023D"/>
    <w:rsid w:val="008302A5"/>
    <w:rsid w:val="0083031B"/>
    <w:rsid w:val="0083086C"/>
    <w:rsid w:val="00830965"/>
    <w:rsid w:val="008309DB"/>
    <w:rsid w:val="008309FE"/>
    <w:rsid w:val="00830A65"/>
    <w:rsid w:val="00830C22"/>
    <w:rsid w:val="00830CF1"/>
    <w:rsid w:val="00830F1E"/>
    <w:rsid w:val="008311BE"/>
    <w:rsid w:val="008311DD"/>
    <w:rsid w:val="00831263"/>
    <w:rsid w:val="008313E1"/>
    <w:rsid w:val="008313F7"/>
    <w:rsid w:val="00831576"/>
    <w:rsid w:val="0083159C"/>
    <w:rsid w:val="00831651"/>
    <w:rsid w:val="00831655"/>
    <w:rsid w:val="0083165F"/>
    <w:rsid w:val="008316B5"/>
    <w:rsid w:val="008316F9"/>
    <w:rsid w:val="00831704"/>
    <w:rsid w:val="00831705"/>
    <w:rsid w:val="00831746"/>
    <w:rsid w:val="00831848"/>
    <w:rsid w:val="008318DF"/>
    <w:rsid w:val="0083193D"/>
    <w:rsid w:val="00831B7B"/>
    <w:rsid w:val="00831C30"/>
    <w:rsid w:val="00831CC9"/>
    <w:rsid w:val="00831D38"/>
    <w:rsid w:val="00831D9F"/>
    <w:rsid w:val="00831DC3"/>
    <w:rsid w:val="00832257"/>
    <w:rsid w:val="008322FF"/>
    <w:rsid w:val="00832489"/>
    <w:rsid w:val="0083257B"/>
    <w:rsid w:val="00832590"/>
    <w:rsid w:val="008325EE"/>
    <w:rsid w:val="008326D6"/>
    <w:rsid w:val="0083277A"/>
    <w:rsid w:val="0083278F"/>
    <w:rsid w:val="0083279C"/>
    <w:rsid w:val="0083280B"/>
    <w:rsid w:val="0083296D"/>
    <w:rsid w:val="008329FF"/>
    <w:rsid w:val="00832A55"/>
    <w:rsid w:val="00832B95"/>
    <w:rsid w:val="00832BB2"/>
    <w:rsid w:val="00832CC4"/>
    <w:rsid w:val="00832CFC"/>
    <w:rsid w:val="00832EA8"/>
    <w:rsid w:val="00833001"/>
    <w:rsid w:val="00833291"/>
    <w:rsid w:val="00833493"/>
    <w:rsid w:val="0083351D"/>
    <w:rsid w:val="008335C5"/>
    <w:rsid w:val="008336B1"/>
    <w:rsid w:val="0083370F"/>
    <w:rsid w:val="00833752"/>
    <w:rsid w:val="008338B3"/>
    <w:rsid w:val="00833A8B"/>
    <w:rsid w:val="00833A9C"/>
    <w:rsid w:val="00833B59"/>
    <w:rsid w:val="00833BAA"/>
    <w:rsid w:val="00833CFC"/>
    <w:rsid w:val="00833F02"/>
    <w:rsid w:val="00833F95"/>
    <w:rsid w:val="00834004"/>
    <w:rsid w:val="0083400D"/>
    <w:rsid w:val="00834029"/>
    <w:rsid w:val="00834184"/>
    <w:rsid w:val="00834224"/>
    <w:rsid w:val="00834453"/>
    <w:rsid w:val="0083448A"/>
    <w:rsid w:val="008345EA"/>
    <w:rsid w:val="008346C3"/>
    <w:rsid w:val="00834F78"/>
    <w:rsid w:val="0083501F"/>
    <w:rsid w:val="008350E5"/>
    <w:rsid w:val="00835273"/>
    <w:rsid w:val="008354B1"/>
    <w:rsid w:val="00835523"/>
    <w:rsid w:val="008358B8"/>
    <w:rsid w:val="00835997"/>
    <w:rsid w:val="00835C63"/>
    <w:rsid w:val="00835EF1"/>
    <w:rsid w:val="00835F7A"/>
    <w:rsid w:val="00835F8E"/>
    <w:rsid w:val="00836374"/>
    <w:rsid w:val="008363DA"/>
    <w:rsid w:val="00836589"/>
    <w:rsid w:val="008365A1"/>
    <w:rsid w:val="008365BB"/>
    <w:rsid w:val="00836621"/>
    <w:rsid w:val="0083667E"/>
    <w:rsid w:val="0083689B"/>
    <w:rsid w:val="00836B7D"/>
    <w:rsid w:val="00836BD9"/>
    <w:rsid w:val="00836C49"/>
    <w:rsid w:val="00836CF9"/>
    <w:rsid w:val="00836F5C"/>
    <w:rsid w:val="00836FA8"/>
    <w:rsid w:val="0083776E"/>
    <w:rsid w:val="00837789"/>
    <w:rsid w:val="008378ED"/>
    <w:rsid w:val="0083798E"/>
    <w:rsid w:val="00837A37"/>
    <w:rsid w:val="00837AD4"/>
    <w:rsid w:val="00837BD1"/>
    <w:rsid w:val="00837BF0"/>
    <w:rsid w:val="00837C7D"/>
    <w:rsid w:val="00837CAB"/>
    <w:rsid w:val="00837E7C"/>
    <w:rsid w:val="008400EF"/>
    <w:rsid w:val="00840141"/>
    <w:rsid w:val="008403F4"/>
    <w:rsid w:val="008406A7"/>
    <w:rsid w:val="0084070D"/>
    <w:rsid w:val="00840897"/>
    <w:rsid w:val="00840918"/>
    <w:rsid w:val="00840A13"/>
    <w:rsid w:val="00840A92"/>
    <w:rsid w:val="00840EC1"/>
    <w:rsid w:val="00840F97"/>
    <w:rsid w:val="00840FDC"/>
    <w:rsid w:val="00841030"/>
    <w:rsid w:val="008411BE"/>
    <w:rsid w:val="00841253"/>
    <w:rsid w:val="008413BD"/>
    <w:rsid w:val="00841485"/>
    <w:rsid w:val="008414DF"/>
    <w:rsid w:val="00841550"/>
    <w:rsid w:val="00841573"/>
    <w:rsid w:val="00841579"/>
    <w:rsid w:val="00841636"/>
    <w:rsid w:val="0084169C"/>
    <w:rsid w:val="008419CB"/>
    <w:rsid w:val="00841CDF"/>
    <w:rsid w:val="00841CFC"/>
    <w:rsid w:val="00841FFB"/>
    <w:rsid w:val="00842024"/>
    <w:rsid w:val="00842027"/>
    <w:rsid w:val="0084209A"/>
    <w:rsid w:val="00842114"/>
    <w:rsid w:val="00842153"/>
    <w:rsid w:val="008421AA"/>
    <w:rsid w:val="00842245"/>
    <w:rsid w:val="00842581"/>
    <w:rsid w:val="008425D4"/>
    <w:rsid w:val="008425F1"/>
    <w:rsid w:val="008426ED"/>
    <w:rsid w:val="008427E5"/>
    <w:rsid w:val="008428AC"/>
    <w:rsid w:val="008428B2"/>
    <w:rsid w:val="008429D5"/>
    <w:rsid w:val="00842BAF"/>
    <w:rsid w:val="00842E92"/>
    <w:rsid w:val="00843090"/>
    <w:rsid w:val="00843167"/>
    <w:rsid w:val="00843289"/>
    <w:rsid w:val="008432C1"/>
    <w:rsid w:val="00843602"/>
    <w:rsid w:val="00843630"/>
    <w:rsid w:val="00843665"/>
    <w:rsid w:val="008436ED"/>
    <w:rsid w:val="00843773"/>
    <w:rsid w:val="008437A6"/>
    <w:rsid w:val="00843D38"/>
    <w:rsid w:val="00843E53"/>
    <w:rsid w:val="00843E8D"/>
    <w:rsid w:val="008440B4"/>
    <w:rsid w:val="00844120"/>
    <w:rsid w:val="008441FE"/>
    <w:rsid w:val="0084429C"/>
    <w:rsid w:val="008442BF"/>
    <w:rsid w:val="00844842"/>
    <w:rsid w:val="00844A1D"/>
    <w:rsid w:val="00844C01"/>
    <w:rsid w:val="00844D2D"/>
    <w:rsid w:val="00844E16"/>
    <w:rsid w:val="00844E75"/>
    <w:rsid w:val="00844EA3"/>
    <w:rsid w:val="00845082"/>
    <w:rsid w:val="008450B9"/>
    <w:rsid w:val="00845261"/>
    <w:rsid w:val="0084583C"/>
    <w:rsid w:val="00845AF1"/>
    <w:rsid w:val="00845CAA"/>
    <w:rsid w:val="00845EC2"/>
    <w:rsid w:val="00845FA4"/>
    <w:rsid w:val="0084602A"/>
    <w:rsid w:val="008461D8"/>
    <w:rsid w:val="00846294"/>
    <w:rsid w:val="00846384"/>
    <w:rsid w:val="00846598"/>
    <w:rsid w:val="008465BB"/>
    <w:rsid w:val="0084668B"/>
    <w:rsid w:val="008466AF"/>
    <w:rsid w:val="0084687E"/>
    <w:rsid w:val="008469FC"/>
    <w:rsid w:val="00846AE2"/>
    <w:rsid w:val="00846C02"/>
    <w:rsid w:val="00846C8A"/>
    <w:rsid w:val="00846D1D"/>
    <w:rsid w:val="00846D21"/>
    <w:rsid w:val="00846D37"/>
    <w:rsid w:val="00846DBA"/>
    <w:rsid w:val="0084702A"/>
    <w:rsid w:val="008470C0"/>
    <w:rsid w:val="008471A8"/>
    <w:rsid w:val="00847320"/>
    <w:rsid w:val="00847509"/>
    <w:rsid w:val="00847892"/>
    <w:rsid w:val="008478AC"/>
    <w:rsid w:val="00847D36"/>
    <w:rsid w:val="00847EF8"/>
    <w:rsid w:val="00847FA9"/>
    <w:rsid w:val="00850047"/>
    <w:rsid w:val="0085008F"/>
    <w:rsid w:val="008504B0"/>
    <w:rsid w:val="008504FB"/>
    <w:rsid w:val="0085073F"/>
    <w:rsid w:val="0085075E"/>
    <w:rsid w:val="0085090D"/>
    <w:rsid w:val="00850A4F"/>
    <w:rsid w:val="00850BE2"/>
    <w:rsid w:val="00850F80"/>
    <w:rsid w:val="0085100B"/>
    <w:rsid w:val="00851185"/>
    <w:rsid w:val="008511D6"/>
    <w:rsid w:val="0085124A"/>
    <w:rsid w:val="00851459"/>
    <w:rsid w:val="008515C3"/>
    <w:rsid w:val="0085167F"/>
    <w:rsid w:val="008518A2"/>
    <w:rsid w:val="00851AC2"/>
    <w:rsid w:val="00851B2F"/>
    <w:rsid w:val="00851BA1"/>
    <w:rsid w:val="00851CD5"/>
    <w:rsid w:val="00851E58"/>
    <w:rsid w:val="00851FF1"/>
    <w:rsid w:val="008521F9"/>
    <w:rsid w:val="008521FF"/>
    <w:rsid w:val="008522FA"/>
    <w:rsid w:val="00852371"/>
    <w:rsid w:val="00852576"/>
    <w:rsid w:val="0085261F"/>
    <w:rsid w:val="0085279E"/>
    <w:rsid w:val="00852827"/>
    <w:rsid w:val="00852931"/>
    <w:rsid w:val="00852B7F"/>
    <w:rsid w:val="00852CDB"/>
    <w:rsid w:val="00852E28"/>
    <w:rsid w:val="00852E51"/>
    <w:rsid w:val="00852EA6"/>
    <w:rsid w:val="00852F72"/>
    <w:rsid w:val="00853048"/>
    <w:rsid w:val="008530BA"/>
    <w:rsid w:val="0085312A"/>
    <w:rsid w:val="008531C0"/>
    <w:rsid w:val="0085320D"/>
    <w:rsid w:val="00853259"/>
    <w:rsid w:val="00853354"/>
    <w:rsid w:val="00853506"/>
    <w:rsid w:val="0085355A"/>
    <w:rsid w:val="008535FE"/>
    <w:rsid w:val="008536AF"/>
    <w:rsid w:val="008536C8"/>
    <w:rsid w:val="008538E5"/>
    <w:rsid w:val="00853941"/>
    <w:rsid w:val="008539C4"/>
    <w:rsid w:val="00853C5F"/>
    <w:rsid w:val="00854075"/>
    <w:rsid w:val="0085418C"/>
    <w:rsid w:val="008544EF"/>
    <w:rsid w:val="008545E1"/>
    <w:rsid w:val="00854640"/>
    <w:rsid w:val="008547CA"/>
    <w:rsid w:val="00854A9F"/>
    <w:rsid w:val="00854C5C"/>
    <w:rsid w:val="00854D64"/>
    <w:rsid w:val="00854F1F"/>
    <w:rsid w:val="00854F87"/>
    <w:rsid w:val="008550EB"/>
    <w:rsid w:val="0085527E"/>
    <w:rsid w:val="00855794"/>
    <w:rsid w:val="00855868"/>
    <w:rsid w:val="008558C1"/>
    <w:rsid w:val="008558EB"/>
    <w:rsid w:val="00855C47"/>
    <w:rsid w:val="00855FCA"/>
    <w:rsid w:val="008561FD"/>
    <w:rsid w:val="00856279"/>
    <w:rsid w:val="00856371"/>
    <w:rsid w:val="00856629"/>
    <w:rsid w:val="00856772"/>
    <w:rsid w:val="0085680B"/>
    <w:rsid w:val="00856C38"/>
    <w:rsid w:val="00856C68"/>
    <w:rsid w:val="00856CF6"/>
    <w:rsid w:val="00856D31"/>
    <w:rsid w:val="00856E91"/>
    <w:rsid w:val="0085727D"/>
    <w:rsid w:val="00857303"/>
    <w:rsid w:val="00857306"/>
    <w:rsid w:val="008575A4"/>
    <w:rsid w:val="00857693"/>
    <w:rsid w:val="00857712"/>
    <w:rsid w:val="008577B1"/>
    <w:rsid w:val="0085781C"/>
    <w:rsid w:val="0085791D"/>
    <w:rsid w:val="0085795A"/>
    <w:rsid w:val="00857A61"/>
    <w:rsid w:val="00857B1B"/>
    <w:rsid w:val="00857B65"/>
    <w:rsid w:val="00857B95"/>
    <w:rsid w:val="00857BDC"/>
    <w:rsid w:val="00857DC7"/>
    <w:rsid w:val="00857F68"/>
    <w:rsid w:val="00857FB5"/>
    <w:rsid w:val="00860023"/>
    <w:rsid w:val="00860088"/>
    <w:rsid w:val="008601B1"/>
    <w:rsid w:val="0086024B"/>
    <w:rsid w:val="0086041A"/>
    <w:rsid w:val="00860467"/>
    <w:rsid w:val="008604E6"/>
    <w:rsid w:val="00860990"/>
    <w:rsid w:val="008609DC"/>
    <w:rsid w:val="00860A90"/>
    <w:rsid w:val="00860ADC"/>
    <w:rsid w:val="00860AE9"/>
    <w:rsid w:val="00860B35"/>
    <w:rsid w:val="00860B46"/>
    <w:rsid w:val="00860BED"/>
    <w:rsid w:val="00860DBD"/>
    <w:rsid w:val="00860DEF"/>
    <w:rsid w:val="00861054"/>
    <w:rsid w:val="00861129"/>
    <w:rsid w:val="008612E2"/>
    <w:rsid w:val="00861356"/>
    <w:rsid w:val="00861877"/>
    <w:rsid w:val="00861C85"/>
    <w:rsid w:val="0086202C"/>
    <w:rsid w:val="008620DD"/>
    <w:rsid w:val="0086236A"/>
    <w:rsid w:val="00862491"/>
    <w:rsid w:val="00862562"/>
    <w:rsid w:val="0086258B"/>
    <w:rsid w:val="00862618"/>
    <w:rsid w:val="008626C1"/>
    <w:rsid w:val="008626C6"/>
    <w:rsid w:val="008626F5"/>
    <w:rsid w:val="008627AF"/>
    <w:rsid w:val="00862976"/>
    <w:rsid w:val="008629D6"/>
    <w:rsid w:val="00862A42"/>
    <w:rsid w:val="00862CB7"/>
    <w:rsid w:val="00862D3A"/>
    <w:rsid w:val="00862D99"/>
    <w:rsid w:val="00862F4F"/>
    <w:rsid w:val="0086305B"/>
    <w:rsid w:val="00863124"/>
    <w:rsid w:val="00863184"/>
    <w:rsid w:val="00863252"/>
    <w:rsid w:val="00863578"/>
    <w:rsid w:val="00863700"/>
    <w:rsid w:val="008638B4"/>
    <w:rsid w:val="00863973"/>
    <w:rsid w:val="008639AC"/>
    <w:rsid w:val="00863A90"/>
    <w:rsid w:val="00863C1D"/>
    <w:rsid w:val="00863D29"/>
    <w:rsid w:val="00863D80"/>
    <w:rsid w:val="00863FE9"/>
    <w:rsid w:val="0086417A"/>
    <w:rsid w:val="008641E0"/>
    <w:rsid w:val="0086453F"/>
    <w:rsid w:val="008645B0"/>
    <w:rsid w:val="008647B3"/>
    <w:rsid w:val="0086482E"/>
    <w:rsid w:val="008649BA"/>
    <w:rsid w:val="00864A20"/>
    <w:rsid w:val="00864B99"/>
    <w:rsid w:val="00864C50"/>
    <w:rsid w:val="00864CC8"/>
    <w:rsid w:val="00864D7F"/>
    <w:rsid w:val="00864DF4"/>
    <w:rsid w:val="00864EAF"/>
    <w:rsid w:val="008650D8"/>
    <w:rsid w:val="00865194"/>
    <w:rsid w:val="008652AE"/>
    <w:rsid w:val="008654BB"/>
    <w:rsid w:val="0086552E"/>
    <w:rsid w:val="0086574C"/>
    <w:rsid w:val="0086579E"/>
    <w:rsid w:val="00865868"/>
    <w:rsid w:val="00865939"/>
    <w:rsid w:val="00865BA5"/>
    <w:rsid w:val="00865E65"/>
    <w:rsid w:val="00865EC9"/>
    <w:rsid w:val="00866060"/>
    <w:rsid w:val="00866098"/>
    <w:rsid w:val="008661E1"/>
    <w:rsid w:val="00866283"/>
    <w:rsid w:val="00866391"/>
    <w:rsid w:val="008664AE"/>
    <w:rsid w:val="0086663A"/>
    <w:rsid w:val="00866732"/>
    <w:rsid w:val="008669BF"/>
    <w:rsid w:val="00866A55"/>
    <w:rsid w:val="00866AE9"/>
    <w:rsid w:val="00866B49"/>
    <w:rsid w:val="00866CA2"/>
    <w:rsid w:val="00866D3F"/>
    <w:rsid w:val="00866D55"/>
    <w:rsid w:val="00866FDF"/>
    <w:rsid w:val="00866FF4"/>
    <w:rsid w:val="00867065"/>
    <w:rsid w:val="0086708C"/>
    <w:rsid w:val="008670F0"/>
    <w:rsid w:val="00867177"/>
    <w:rsid w:val="00867198"/>
    <w:rsid w:val="008672BD"/>
    <w:rsid w:val="0086749B"/>
    <w:rsid w:val="00867572"/>
    <w:rsid w:val="00867601"/>
    <w:rsid w:val="0086795C"/>
    <w:rsid w:val="00867B2D"/>
    <w:rsid w:val="00867BF2"/>
    <w:rsid w:val="00867C28"/>
    <w:rsid w:val="00867D02"/>
    <w:rsid w:val="00867D8D"/>
    <w:rsid w:val="00867F42"/>
    <w:rsid w:val="00869B62"/>
    <w:rsid w:val="00870159"/>
    <w:rsid w:val="0087027A"/>
    <w:rsid w:val="008703F7"/>
    <w:rsid w:val="00870409"/>
    <w:rsid w:val="0087089A"/>
    <w:rsid w:val="00870933"/>
    <w:rsid w:val="00870974"/>
    <w:rsid w:val="00870B0D"/>
    <w:rsid w:val="00870BB4"/>
    <w:rsid w:val="00870CA6"/>
    <w:rsid w:val="00870CF8"/>
    <w:rsid w:val="00870FEB"/>
    <w:rsid w:val="00871021"/>
    <w:rsid w:val="0087112F"/>
    <w:rsid w:val="00871461"/>
    <w:rsid w:val="008715B1"/>
    <w:rsid w:val="008715C0"/>
    <w:rsid w:val="0087164C"/>
    <w:rsid w:val="00871650"/>
    <w:rsid w:val="008716C9"/>
    <w:rsid w:val="008716FA"/>
    <w:rsid w:val="0087180E"/>
    <w:rsid w:val="008718BB"/>
    <w:rsid w:val="00871924"/>
    <w:rsid w:val="00871BEF"/>
    <w:rsid w:val="00871CFE"/>
    <w:rsid w:val="00871DE7"/>
    <w:rsid w:val="00871DEC"/>
    <w:rsid w:val="00871E00"/>
    <w:rsid w:val="00871E1F"/>
    <w:rsid w:val="00871E9D"/>
    <w:rsid w:val="00871EB0"/>
    <w:rsid w:val="00872047"/>
    <w:rsid w:val="0087207A"/>
    <w:rsid w:val="0087210E"/>
    <w:rsid w:val="00872139"/>
    <w:rsid w:val="008721C7"/>
    <w:rsid w:val="008721C8"/>
    <w:rsid w:val="008721F8"/>
    <w:rsid w:val="00872502"/>
    <w:rsid w:val="008725C3"/>
    <w:rsid w:val="008725C7"/>
    <w:rsid w:val="00872650"/>
    <w:rsid w:val="008726AF"/>
    <w:rsid w:val="008728A2"/>
    <w:rsid w:val="0087295C"/>
    <w:rsid w:val="008729BE"/>
    <w:rsid w:val="00872B51"/>
    <w:rsid w:val="00872BD2"/>
    <w:rsid w:val="00872BD5"/>
    <w:rsid w:val="00872BD9"/>
    <w:rsid w:val="00872BF1"/>
    <w:rsid w:val="00872C3D"/>
    <w:rsid w:val="00872FBB"/>
    <w:rsid w:val="00873021"/>
    <w:rsid w:val="00873069"/>
    <w:rsid w:val="00873414"/>
    <w:rsid w:val="008734A4"/>
    <w:rsid w:val="008734C2"/>
    <w:rsid w:val="00873635"/>
    <w:rsid w:val="008736D7"/>
    <w:rsid w:val="00873766"/>
    <w:rsid w:val="0087384E"/>
    <w:rsid w:val="0087387C"/>
    <w:rsid w:val="008738D2"/>
    <w:rsid w:val="008739E6"/>
    <w:rsid w:val="00873A68"/>
    <w:rsid w:val="00873ABF"/>
    <w:rsid w:val="00873B11"/>
    <w:rsid w:val="00873BF1"/>
    <w:rsid w:val="00873D4E"/>
    <w:rsid w:val="00873F33"/>
    <w:rsid w:val="00873F9D"/>
    <w:rsid w:val="008743E2"/>
    <w:rsid w:val="0087467F"/>
    <w:rsid w:val="0087488B"/>
    <w:rsid w:val="0087491C"/>
    <w:rsid w:val="00874A3A"/>
    <w:rsid w:val="00874BEE"/>
    <w:rsid w:val="00875031"/>
    <w:rsid w:val="008751BD"/>
    <w:rsid w:val="008753E0"/>
    <w:rsid w:val="008753EB"/>
    <w:rsid w:val="00875445"/>
    <w:rsid w:val="00875505"/>
    <w:rsid w:val="00875524"/>
    <w:rsid w:val="00875CC7"/>
    <w:rsid w:val="00876313"/>
    <w:rsid w:val="008764BE"/>
    <w:rsid w:val="008764C1"/>
    <w:rsid w:val="00876695"/>
    <w:rsid w:val="00876731"/>
    <w:rsid w:val="00876B29"/>
    <w:rsid w:val="00876BC2"/>
    <w:rsid w:val="00876FA1"/>
    <w:rsid w:val="008770EC"/>
    <w:rsid w:val="008771AE"/>
    <w:rsid w:val="008771F2"/>
    <w:rsid w:val="008774B0"/>
    <w:rsid w:val="0087759A"/>
    <w:rsid w:val="008775F3"/>
    <w:rsid w:val="00877704"/>
    <w:rsid w:val="008779A6"/>
    <w:rsid w:val="00877B0A"/>
    <w:rsid w:val="00877B41"/>
    <w:rsid w:val="00877C54"/>
    <w:rsid w:val="00877CB3"/>
    <w:rsid w:val="00877D9D"/>
    <w:rsid w:val="00877DE3"/>
    <w:rsid w:val="008800AF"/>
    <w:rsid w:val="008800D2"/>
    <w:rsid w:val="008801DD"/>
    <w:rsid w:val="00880225"/>
    <w:rsid w:val="00880426"/>
    <w:rsid w:val="008805F4"/>
    <w:rsid w:val="008807F6"/>
    <w:rsid w:val="008808F7"/>
    <w:rsid w:val="00880954"/>
    <w:rsid w:val="00880B1C"/>
    <w:rsid w:val="00880E77"/>
    <w:rsid w:val="00880EA1"/>
    <w:rsid w:val="008811F4"/>
    <w:rsid w:val="008811FE"/>
    <w:rsid w:val="00881309"/>
    <w:rsid w:val="008814F7"/>
    <w:rsid w:val="008815D1"/>
    <w:rsid w:val="0088175A"/>
    <w:rsid w:val="00881821"/>
    <w:rsid w:val="00881824"/>
    <w:rsid w:val="00881873"/>
    <w:rsid w:val="008819C4"/>
    <w:rsid w:val="00881A86"/>
    <w:rsid w:val="00881B8B"/>
    <w:rsid w:val="00881D89"/>
    <w:rsid w:val="00881D99"/>
    <w:rsid w:val="00881EDE"/>
    <w:rsid w:val="00881F40"/>
    <w:rsid w:val="008820FF"/>
    <w:rsid w:val="0088220D"/>
    <w:rsid w:val="008824B4"/>
    <w:rsid w:val="00882796"/>
    <w:rsid w:val="0088279D"/>
    <w:rsid w:val="008827D9"/>
    <w:rsid w:val="00882975"/>
    <w:rsid w:val="00882CD9"/>
    <w:rsid w:val="00882E75"/>
    <w:rsid w:val="00882FA9"/>
    <w:rsid w:val="008830C1"/>
    <w:rsid w:val="00883470"/>
    <w:rsid w:val="00883476"/>
    <w:rsid w:val="008834F5"/>
    <w:rsid w:val="00883533"/>
    <w:rsid w:val="008837B4"/>
    <w:rsid w:val="00883C95"/>
    <w:rsid w:val="00883F85"/>
    <w:rsid w:val="008841C7"/>
    <w:rsid w:val="00884280"/>
    <w:rsid w:val="008843CD"/>
    <w:rsid w:val="0088446B"/>
    <w:rsid w:val="00884543"/>
    <w:rsid w:val="008845C3"/>
    <w:rsid w:val="00884687"/>
    <w:rsid w:val="008847DA"/>
    <w:rsid w:val="008848AF"/>
    <w:rsid w:val="00884957"/>
    <w:rsid w:val="008849D0"/>
    <w:rsid w:val="00884C99"/>
    <w:rsid w:val="008850D3"/>
    <w:rsid w:val="008850E4"/>
    <w:rsid w:val="00885186"/>
    <w:rsid w:val="008852A5"/>
    <w:rsid w:val="008852A8"/>
    <w:rsid w:val="008852C4"/>
    <w:rsid w:val="00885382"/>
    <w:rsid w:val="00885599"/>
    <w:rsid w:val="0088559B"/>
    <w:rsid w:val="008855C6"/>
    <w:rsid w:val="0088568A"/>
    <w:rsid w:val="00885982"/>
    <w:rsid w:val="00885B53"/>
    <w:rsid w:val="00885C8A"/>
    <w:rsid w:val="00885E27"/>
    <w:rsid w:val="00885FA5"/>
    <w:rsid w:val="00886106"/>
    <w:rsid w:val="008863BC"/>
    <w:rsid w:val="008864BE"/>
    <w:rsid w:val="00886547"/>
    <w:rsid w:val="00886659"/>
    <w:rsid w:val="0088667A"/>
    <w:rsid w:val="008867A6"/>
    <w:rsid w:val="008867D4"/>
    <w:rsid w:val="00886827"/>
    <w:rsid w:val="0088699F"/>
    <w:rsid w:val="008869DE"/>
    <w:rsid w:val="00886D35"/>
    <w:rsid w:val="00886D73"/>
    <w:rsid w:val="00886E3E"/>
    <w:rsid w:val="00886E74"/>
    <w:rsid w:val="00886F48"/>
    <w:rsid w:val="00886F53"/>
    <w:rsid w:val="00886F8B"/>
    <w:rsid w:val="00886F97"/>
    <w:rsid w:val="00887031"/>
    <w:rsid w:val="00887286"/>
    <w:rsid w:val="00887871"/>
    <w:rsid w:val="008879C1"/>
    <w:rsid w:val="00887A38"/>
    <w:rsid w:val="00887B0F"/>
    <w:rsid w:val="00890039"/>
    <w:rsid w:val="0089029E"/>
    <w:rsid w:val="008902B6"/>
    <w:rsid w:val="00890300"/>
    <w:rsid w:val="008904D9"/>
    <w:rsid w:val="00890823"/>
    <w:rsid w:val="008908E0"/>
    <w:rsid w:val="00890962"/>
    <w:rsid w:val="00890A75"/>
    <w:rsid w:val="00890A92"/>
    <w:rsid w:val="00890B01"/>
    <w:rsid w:val="00890B27"/>
    <w:rsid w:val="00890FC6"/>
    <w:rsid w:val="00890FFB"/>
    <w:rsid w:val="008910CB"/>
    <w:rsid w:val="008911D4"/>
    <w:rsid w:val="00891268"/>
    <w:rsid w:val="0089139A"/>
    <w:rsid w:val="008914C9"/>
    <w:rsid w:val="0089153A"/>
    <w:rsid w:val="008915A4"/>
    <w:rsid w:val="0089179C"/>
    <w:rsid w:val="008917BA"/>
    <w:rsid w:val="00891894"/>
    <w:rsid w:val="00891990"/>
    <w:rsid w:val="00891AC7"/>
    <w:rsid w:val="00891C7E"/>
    <w:rsid w:val="00891FD0"/>
    <w:rsid w:val="008920F3"/>
    <w:rsid w:val="00892103"/>
    <w:rsid w:val="008921A4"/>
    <w:rsid w:val="008921C5"/>
    <w:rsid w:val="00892612"/>
    <w:rsid w:val="008928CC"/>
    <w:rsid w:val="0089292E"/>
    <w:rsid w:val="00892995"/>
    <w:rsid w:val="008929B3"/>
    <w:rsid w:val="00892ABB"/>
    <w:rsid w:val="00892B45"/>
    <w:rsid w:val="00892CEC"/>
    <w:rsid w:val="00892D2C"/>
    <w:rsid w:val="00892EC9"/>
    <w:rsid w:val="00892FEB"/>
    <w:rsid w:val="008930F8"/>
    <w:rsid w:val="008932B7"/>
    <w:rsid w:val="0089335B"/>
    <w:rsid w:val="00893422"/>
    <w:rsid w:val="00893571"/>
    <w:rsid w:val="0089364D"/>
    <w:rsid w:val="008937C4"/>
    <w:rsid w:val="008938E9"/>
    <w:rsid w:val="00893A17"/>
    <w:rsid w:val="00893DFB"/>
    <w:rsid w:val="00893FAB"/>
    <w:rsid w:val="00894187"/>
    <w:rsid w:val="008941CD"/>
    <w:rsid w:val="00894223"/>
    <w:rsid w:val="0089422A"/>
    <w:rsid w:val="00894416"/>
    <w:rsid w:val="008945DA"/>
    <w:rsid w:val="00894814"/>
    <w:rsid w:val="008949F2"/>
    <w:rsid w:val="00894A45"/>
    <w:rsid w:val="00894A6F"/>
    <w:rsid w:val="00894BDE"/>
    <w:rsid w:val="00894BEA"/>
    <w:rsid w:val="00894CAE"/>
    <w:rsid w:val="00894D46"/>
    <w:rsid w:val="00894F93"/>
    <w:rsid w:val="0089519E"/>
    <w:rsid w:val="0089535A"/>
    <w:rsid w:val="008955A9"/>
    <w:rsid w:val="0089565E"/>
    <w:rsid w:val="0089568F"/>
    <w:rsid w:val="00895740"/>
    <w:rsid w:val="008957EC"/>
    <w:rsid w:val="00895831"/>
    <w:rsid w:val="00895849"/>
    <w:rsid w:val="00895886"/>
    <w:rsid w:val="00895A06"/>
    <w:rsid w:val="00895A22"/>
    <w:rsid w:val="00895A5A"/>
    <w:rsid w:val="00895B35"/>
    <w:rsid w:val="00895CA6"/>
    <w:rsid w:val="00895E18"/>
    <w:rsid w:val="00895E90"/>
    <w:rsid w:val="00895F80"/>
    <w:rsid w:val="00895FC5"/>
    <w:rsid w:val="00896070"/>
    <w:rsid w:val="0089637F"/>
    <w:rsid w:val="00896382"/>
    <w:rsid w:val="008965D6"/>
    <w:rsid w:val="00896A39"/>
    <w:rsid w:val="00896A6D"/>
    <w:rsid w:val="00896BD2"/>
    <w:rsid w:val="00896C19"/>
    <w:rsid w:val="00896C94"/>
    <w:rsid w:val="00896D26"/>
    <w:rsid w:val="00896D3F"/>
    <w:rsid w:val="00896D9B"/>
    <w:rsid w:val="00896F72"/>
    <w:rsid w:val="00897134"/>
    <w:rsid w:val="008972D2"/>
    <w:rsid w:val="008975E0"/>
    <w:rsid w:val="0089765E"/>
    <w:rsid w:val="008976BD"/>
    <w:rsid w:val="00897768"/>
    <w:rsid w:val="00897784"/>
    <w:rsid w:val="00897A53"/>
    <w:rsid w:val="00897A81"/>
    <w:rsid w:val="00897D8F"/>
    <w:rsid w:val="00897F21"/>
    <w:rsid w:val="0089CFF1"/>
    <w:rsid w:val="008A01B1"/>
    <w:rsid w:val="008A02A3"/>
    <w:rsid w:val="008A07DB"/>
    <w:rsid w:val="008A080C"/>
    <w:rsid w:val="008A0874"/>
    <w:rsid w:val="008A0B60"/>
    <w:rsid w:val="008A0C49"/>
    <w:rsid w:val="008A0DE7"/>
    <w:rsid w:val="008A1295"/>
    <w:rsid w:val="008A1332"/>
    <w:rsid w:val="008A1467"/>
    <w:rsid w:val="008A15BD"/>
    <w:rsid w:val="008A19CD"/>
    <w:rsid w:val="008A1B98"/>
    <w:rsid w:val="008A1C0F"/>
    <w:rsid w:val="008A1C6A"/>
    <w:rsid w:val="008A1CE8"/>
    <w:rsid w:val="008A1EA5"/>
    <w:rsid w:val="008A1FF7"/>
    <w:rsid w:val="008A2083"/>
    <w:rsid w:val="008A21B5"/>
    <w:rsid w:val="008A24AA"/>
    <w:rsid w:val="008A29DE"/>
    <w:rsid w:val="008A29DF"/>
    <w:rsid w:val="008A2B10"/>
    <w:rsid w:val="008A2BFA"/>
    <w:rsid w:val="008A3146"/>
    <w:rsid w:val="008A31C4"/>
    <w:rsid w:val="008A31FC"/>
    <w:rsid w:val="008A32CF"/>
    <w:rsid w:val="008A32F2"/>
    <w:rsid w:val="008A34AA"/>
    <w:rsid w:val="008A3524"/>
    <w:rsid w:val="008A3568"/>
    <w:rsid w:val="008A35A2"/>
    <w:rsid w:val="008A363A"/>
    <w:rsid w:val="008A3830"/>
    <w:rsid w:val="008A3992"/>
    <w:rsid w:val="008A39F8"/>
    <w:rsid w:val="008A3B35"/>
    <w:rsid w:val="008A3BE5"/>
    <w:rsid w:val="008A3CDD"/>
    <w:rsid w:val="008A3D1C"/>
    <w:rsid w:val="008A3D57"/>
    <w:rsid w:val="008A3D67"/>
    <w:rsid w:val="008A3F18"/>
    <w:rsid w:val="008A4022"/>
    <w:rsid w:val="008A41B1"/>
    <w:rsid w:val="008A448C"/>
    <w:rsid w:val="008A45FD"/>
    <w:rsid w:val="008A4643"/>
    <w:rsid w:val="008A4819"/>
    <w:rsid w:val="008A4859"/>
    <w:rsid w:val="008A48C2"/>
    <w:rsid w:val="008A48C8"/>
    <w:rsid w:val="008A49DB"/>
    <w:rsid w:val="008A4ADE"/>
    <w:rsid w:val="008A4C29"/>
    <w:rsid w:val="008A4C41"/>
    <w:rsid w:val="008A4C56"/>
    <w:rsid w:val="008A4E43"/>
    <w:rsid w:val="008A4F52"/>
    <w:rsid w:val="008A534E"/>
    <w:rsid w:val="008A53D1"/>
    <w:rsid w:val="008A5428"/>
    <w:rsid w:val="008A542C"/>
    <w:rsid w:val="008A552E"/>
    <w:rsid w:val="008A5634"/>
    <w:rsid w:val="008A56A0"/>
    <w:rsid w:val="008A5779"/>
    <w:rsid w:val="008A5825"/>
    <w:rsid w:val="008A5A13"/>
    <w:rsid w:val="008A5B4B"/>
    <w:rsid w:val="008A5BE1"/>
    <w:rsid w:val="008A5C46"/>
    <w:rsid w:val="008A5C52"/>
    <w:rsid w:val="008A5D8E"/>
    <w:rsid w:val="008A5EA5"/>
    <w:rsid w:val="008A5EAF"/>
    <w:rsid w:val="008A5F72"/>
    <w:rsid w:val="008A6341"/>
    <w:rsid w:val="008A6447"/>
    <w:rsid w:val="008A65C5"/>
    <w:rsid w:val="008A6641"/>
    <w:rsid w:val="008A66E8"/>
    <w:rsid w:val="008A67DC"/>
    <w:rsid w:val="008A67ED"/>
    <w:rsid w:val="008A6858"/>
    <w:rsid w:val="008A696B"/>
    <w:rsid w:val="008A6A8E"/>
    <w:rsid w:val="008A6B48"/>
    <w:rsid w:val="008A6C28"/>
    <w:rsid w:val="008A6C7B"/>
    <w:rsid w:val="008A6C88"/>
    <w:rsid w:val="008A6CFD"/>
    <w:rsid w:val="008A6E26"/>
    <w:rsid w:val="008A6E2B"/>
    <w:rsid w:val="008A70A0"/>
    <w:rsid w:val="008A70D1"/>
    <w:rsid w:val="008A71CD"/>
    <w:rsid w:val="008A751D"/>
    <w:rsid w:val="008A7714"/>
    <w:rsid w:val="008A7823"/>
    <w:rsid w:val="008A7BBC"/>
    <w:rsid w:val="008A7D70"/>
    <w:rsid w:val="008A7E0D"/>
    <w:rsid w:val="008A7E3B"/>
    <w:rsid w:val="008A7EF9"/>
    <w:rsid w:val="008A7F6D"/>
    <w:rsid w:val="008A7FF3"/>
    <w:rsid w:val="008B0091"/>
    <w:rsid w:val="008B0093"/>
    <w:rsid w:val="008B00FD"/>
    <w:rsid w:val="008B0298"/>
    <w:rsid w:val="008B0405"/>
    <w:rsid w:val="008B040A"/>
    <w:rsid w:val="008B0449"/>
    <w:rsid w:val="008B04AD"/>
    <w:rsid w:val="008B04DF"/>
    <w:rsid w:val="008B0521"/>
    <w:rsid w:val="008B0729"/>
    <w:rsid w:val="008B074B"/>
    <w:rsid w:val="008B081A"/>
    <w:rsid w:val="008B0C0D"/>
    <w:rsid w:val="008B0D98"/>
    <w:rsid w:val="008B0E27"/>
    <w:rsid w:val="008B0F87"/>
    <w:rsid w:val="008B112C"/>
    <w:rsid w:val="008B1195"/>
    <w:rsid w:val="008B1203"/>
    <w:rsid w:val="008B144F"/>
    <w:rsid w:val="008B1626"/>
    <w:rsid w:val="008B177C"/>
    <w:rsid w:val="008B1AA2"/>
    <w:rsid w:val="008B1F30"/>
    <w:rsid w:val="008B202A"/>
    <w:rsid w:val="008B203B"/>
    <w:rsid w:val="008B21A8"/>
    <w:rsid w:val="008B227E"/>
    <w:rsid w:val="008B23C4"/>
    <w:rsid w:val="008B23D9"/>
    <w:rsid w:val="008B273E"/>
    <w:rsid w:val="008B29A7"/>
    <w:rsid w:val="008B2B80"/>
    <w:rsid w:val="008B2BF1"/>
    <w:rsid w:val="008B2C1A"/>
    <w:rsid w:val="008B2C54"/>
    <w:rsid w:val="008B2C92"/>
    <w:rsid w:val="008B2D86"/>
    <w:rsid w:val="008B2F2C"/>
    <w:rsid w:val="008B30C1"/>
    <w:rsid w:val="008B31E6"/>
    <w:rsid w:val="008B3327"/>
    <w:rsid w:val="008B34DA"/>
    <w:rsid w:val="008B3842"/>
    <w:rsid w:val="008B3D84"/>
    <w:rsid w:val="008B3EDA"/>
    <w:rsid w:val="008B423D"/>
    <w:rsid w:val="008B4276"/>
    <w:rsid w:val="008B444B"/>
    <w:rsid w:val="008B4541"/>
    <w:rsid w:val="008B478F"/>
    <w:rsid w:val="008B47FC"/>
    <w:rsid w:val="008B48A3"/>
    <w:rsid w:val="008B496A"/>
    <w:rsid w:val="008B4AA0"/>
    <w:rsid w:val="008B4AC6"/>
    <w:rsid w:val="008B4BBF"/>
    <w:rsid w:val="008B5143"/>
    <w:rsid w:val="008B5160"/>
    <w:rsid w:val="008B51CF"/>
    <w:rsid w:val="008B52FA"/>
    <w:rsid w:val="008B5580"/>
    <w:rsid w:val="008B56DE"/>
    <w:rsid w:val="008B5A86"/>
    <w:rsid w:val="008B5AAE"/>
    <w:rsid w:val="008B5B29"/>
    <w:rsid w:val="008B5BF6"/>
    <w:rsid w:val="008B5CD1"/>
    <w:rsid w:val="008B5D63"/>
    <w:rsid w:val="008B5DC1"/>
    <w:rsid w:val="008B5DC2"/>
    <w:rsid w:val="008B5E88"/>
    <w:rsid w:val="008B5ED3"/>
    <w:rsid w:val="008B6052"/>
    <w:rsid w:val="008B6166"/>
    <w:rsid w:val="008B61C2"/>
    <w:rsid w:val="008B620B"/>
    <w:rsid w:val="008B6263"/>
    <w:rsid w:val="008B635F"/>
    <w:rsid w:val="008B6636"/>
    <w:rsid w:val="008B666F"/>
    <w:rsid w:val="008B6925"/>
    <w:rsid w:val="008B69C9"/>
    <w:rsid w:val="008B6ACE"/>
    <w:rsid w:val="008B6AF4"/>
    <w:rsid w:val="008B6D3C"/>
    <w:rsid w:val="008B707F"/>
    <w:rsid w:val="008B70A0"/>
    <w:rsid w:val="008B720C"/>
    <w:rsid w:val="008B7311"/>
    <w:rsid w:val="008B74B3"/>
    <w:rsid w:val="008B74FB"/>
    <w:rsid w:val="008B76CD"/>
    <w:rsid w:val="008B7709"/>
    <w:rsid w:val="008B776E"/>
    <w:rsid w:val="008B7F9F"/>
    <w:rsid w:val="008B7FA9"/>
    <w:rsid w:val="008C0099"/>
    <w:rsid w:val="008C014A"/>
    <w:rsid w:val="008C01B7"/>
    <w:rsid w:val="008C01DD"/>
    <w:rsid w:val="008C0229"/>
    <w:rsid w:val="008C0349"/>
    <w:rsid w:val="008C04B5"/>
    <w:rsid w:val="008C06FC"/>
    <w:rsid w:val="008C08E3"/>
    <w:rsid w:val="008C092B"/>
    <w:rsid w:val="008C0A8F"/>
    <w:rsid w:val="008C0D55"/>
    <w:rsid w:val="008C0DFB"/>
    <w:rsid w:val="008C0F67"/>
    <w:rsid w:val="008C1087"/>
    <w:rsid w:val="008C1311"/>
    <w:rsid w:val="008C13EF"/>
    <w:rsid w:val="008C149F"/>
    <w:rsid w:val="008C176A"/>
    <w:rsid w:val="008C177C"/>
    <w:rsid w:val="008C1B5F"/>
    <w:rsid w:val="008C1BDE"/>
    <w:rsid w:val="008C1C72"/>
    <w:rsid w:val="008C1D4B"/>
    <w:rsid w:val="008C1E50"/>
    <w:rsid w:val="008C1F94"/>
    <w:rsid w:val="008C213C"/>
    <w:rsid w:val="008C2278"/>
    <w:rsid w:val="008C22F2"/>
    <w:rsid w:val="008C2650"/>
    <w:rsid w:val="008C2725"/>
    <w:rsid w:val="008C2A84"/>
    <w:rsid w:val="008C2DCF"/>
    <w:rsid w:val="008C2DEE"/>
    <w:rsid w:val="008C2ED6"/>
    <w:rsid w:val="008C2FEA"/>
    <w:rsid w:val="008C30AA"/>
    <w:rsid w:val="008C30F0"/>
    <w:rsid w:val="008C32BC"/>
    <w:rsid w:val="008C33CF"/>
    <w:rsid w:val="008C35C8"/>
    <w:rsid w:val="008C36FF"/>
    <w:rsid w:val="008C3770"/>
    <w:rsid w:val="008C380E"/>
    <w:rsid w:val="008C3971"/>
    <w:rsid w:val="008C39EE"/>
    <w:rsid w:val="008C3A3D"/>
    <w:rsid w:val="008C3A41"/>
    <w:rsid w:val="008C3B5A"/>
    <w:rsid w:val="008C3B8F"/>
    <w:rsid w:val="008C3C20"/>
    <w:rsid w:val="008C3C5C"/>
    <w:rsid w:val="008C3D1A"/>
    <w:rsid w:val="008C40F6"/>
    <w:rsid w:val="008C41FA"/>
    <w:rsid w:val="008C4386"/>
    <w:rsid w:val="008C44C0"/>
    <w:rsid w:val="008C4518"/>
    <w:rsid w:val="008C458C"/>
    <w:rsid w:val="008C47CC"/>
    <w:rsid w:val="008C481C"/>
    <w:rsid w:val="008C497D"/>
    <w:rsid w:val="008C49F8"/>
    <w:rsid w:val="008C4A48"/>
    <w:rsid w:val="008C4E17"/>
    <w:rsid w:val="008C50D4"/>
    <w:rsid w:val="008C50ED"/>
    <w:rsid w:val="008C5164"/>
    <w:rsid w:val="008C5324"/>
    <w:rsid w:val="008C5545"/>
    <w:rsid w:val="008C58B2"/>
    <w:rsid w:val="008C5B3B"/>
    <w:rsid w:val="008C5B51"/>
    <w:rsid w:val="008C5B67"/>
    <w:rsid w:val="008C5B6D"/>
    <w:rsid w:val="008C5E66"/>
    <w:rsid w:val="008C5F5E"/>
    <w:rsid w:val="008C5FA2"/>
    <w:rsid w:val="008C602B"/>
    <w:rsid w:val="008C609D"/>
    <w:rsid w:val="008C61A1"/>
    <w:rsid w:val="008C645F"/>
    <w:rsid w:val="008C6500"/>
    <w:rsid w:val="008C656E"/>
    <w:rsid w:val="008C67EF"/>
    <w:rsid w:val="008C68D5"/>
    <w:rsid w:val="008C694B"/>
    <w:rsid w:val="008C6972"/>
    <w:rsid w:val="008C6A25"/>
    <w:rsid w:val="008C6B17"/>
    <w:rsid w:val="008C6C60"/>
    <w:rsid w:val="008C6D81"/>
    <w:rsid w:val="008C6DA8"/>
    <w:rsid w:val="008C6E5D"/>
    <w:rsid w:val="008C6EFE"/>
    <w:rsid w:val="008C6F7A"/>
    <w:rsid w:val="008C6FB6"/>
    <w:rsid w:val="008C7054"/>
    <w:rsid w:val="008C731C"/>
    <w:rsid w:val="008C7803"/>
    <w:rsid w:val="008C790B"/>
    <w:rsid w:val="008C7A85"/>
    <w:rsid w:val="008C7AAE"/>
    <w:rsid w:val="008C7CFA"/>
    <w:rsid w:val="008C7FDC"/>
    <w:rsid w:val="008D0064"/>
    <w:rsid w:val="008D0087"/>
    <w:rsid w:val="008D00F0"/>
    <w:rsid w:val="008D01D1"/>
    <w:rsid w:val="008D021A"/>
    <w:rsid w:val="008D03B9"/>
    <w:rsid w:val="008D0575"/>
    <w:rsid w:val="008D065C"/>
    <w:rsid w:val="008D0811"/>
    <w:rsid w:val="008D0889"/>
    <w:rsid w:val="008D0A7A"/>
    <w:rsid w:val="008D0B49"/>
    <w:rsid w:val="008D0B57"/>
    <w:rsid w:val="008D0B78"/>
    <w:rsid w:val="008D0C4D"/>
    <w:rsid w:val="008D0DE4"/>
    <w:rsid w:val="008D150B"/>
    <w:rsid w:val="008D1546"/>
    <w:rsid w:val="008D15DE"/>
    <w:rsid w:val="008D1749"/>
    <w:rsid w:val="008D180C"/>
    <w:rsid w:val="008D1892"/>
    <w:rsid w:val="008D1AC0"/>
    <w:rsid w:val="008D1AD3"/>
    <w:rsid w:val="008D1D86"/>
    <w:rsid w:val="008D1E92"/>
    <w:rsid w:val="008D2473"/>
    <w:rsid w:val="008D248F"/>
    <w:rsid w:val="008D24B5"/>
    <w:rsid w:val="008D2718"/>
    <w:rsid w:val="008D27A3"/>
    <w:rsid w:val="008D29F2"/>
    <w:rsid w:val="008D2C9F"/>
    <w:rsid w:val="008D2D06"/>
    <w:rsid w:val="008D2D7C"/>
    <w:rsid w:val="008D2E2D"/>
    <w:rsid w:val="008D2F0D"/>
    <w:rsid w:val="008D2F17"/>
    <w:rsid w:val="008D2F22"/>
    <w:rsid w:val="008D3128"/>
    <w:rsid w:val="008D319E"/>
    <w:rsid w:val="008D31BE"/>
    <w:rsid w:val="008D34CA"/>
    <w:rsid w:val="008D361A"/>
    <w:rsid w:val="008D3793"/>
    <w:rsid w:val="008D37CF"/>
    <w:rsid w:val="008D37FB"/>
    <w:rsid w:val="008D383F"/>
    <w:rsid w:val="008D387A"/>
    <w:rsid w:val="008D3903"/>
    <w:rsid w:val="008D3B24"/>
    <w:rsid w:val="008D3D42"/>
    <w:rsid w:val="008D3DFC"/>
    <w:rsid w:val="008D3FB8"/>
    <w:rsid w:val="008D4160"/>
    <w:rsid w:val="008D4293"/>
    <w:rsid w:val="008D4295"/>
    <w:rsid w:val="008D42FB"/>
    <w:rsid w:val="008D4520"/>
    <w:rsid w:val="008D45CF"/>
    <w:rsid w:val="008D47F2"/>
    <w:rsid w:val="008D47FB"/>
    <w:rsid w:val="008D4A0D"/>
    <w:rsid w:val="008D4B13"/>
    <w:rsid w:val="008D4CBF"/>
    <w:rsid w:val="008D4CD9"/>
    <w:rsid w:val="008D502A"/>
    <w:rsid w:val="008D537D"/>
    <w:rsid w:val="008D53B1"/>
    <w:rsid w:val="008D53F0"/>
    <w:rsid w:val="008D546D"/>
    <w:rsid w:val="008D555B"/>
    <w:rsid w:val="008D584D"/>
    <w:rsid w:val="008D5867"/>
    <w:rsid w:val="008D5A64"/>
    <w:rsid w:val="008D5AC3"/>
    <w:rsid w:val="008D5B36"/>
    <w:rsid w:val="008D5E06"/>
    <w:rsid w:val="008D5E41"/>
    <w:rsid w:val="008D6190"/>
    <w:rsid w:val="008D61B3"/>
    <w:rsid w:val="008D6258"/>
    <w:rsid w:val="008D638F"/>
    <w:rsid w:val="008D64BD"/>
    <w:rsid w:val="008D655C"/>
    <w:rsid w:val="008D65C3"/>
    <w:rsid w:val="008D6730"/>
    <w:rsid w:val="008D67B4"/>
    <w:rsid w:val="008D6A38"/>
    <w:rsid w:val="008D6D38"/>
    <w:rsid w:val="008D6FC3"/>
    <w:rsid w:val="008D71A7"/>
    <w:rsid w:val="008D7382"/>
    <w:rsid w:val="008D7388"/>
    <w:rsid w:val="008D77A2"/>
    <w:rsid w:val="008D78F4"/>
    <w:rsid w:val="008D7931"/>
    <w:rsid w:val="008D794E"/>
    <w:rsid w:val="008D7977"/>
    <w:rsid w:val="008D7A6B"/>
    <w:rsid w:val="008D7BE7"/>
    <w:rsid w:val="008D7BFF"/>
    <w:rsid w:val="008D7CD2"/>
    <w:rsid w:val="008E0142"/>
    <w:rsid w:val="008E0310"/>
    <w:rsid w:val="008E0312"/>
    <w:rsid w:val="008E0597"/>
    <w:rsid w:val="008E0908"/>
    <w:rsid w:val="008E0A2C"/>
    <w:rsid w:val="008E0BE7"/>
    <w:rsid w:val="008E0CF7"/>
    <w:rsid w:val="008E0F08"/>
    <w:rsid w:val="008E1051"/>
    <w:rsid w:val="008E124F"/>
    <w:rsid w:val="008E1351"/>
    <w:rsid w:val="008E1396"/>
    <w:rsid w:val="008E14ED"/>
    <w:rsid w:val="008E159F"/>
    <w:rsid w:val="008E1844"/>
    <w:rsid w:val="008E1BEA"/>
    <w:rsid w:val="008E1E84"/>
    <w:rsid w:val="008E1E93"/>
    <w:rsid w:val="008E1FB7"/>
    <w:rsid w:val="008E215B"/>
    <w:rsid w:val="008E2198"/>
    <w:rsid w:val="008E279B"/>
    <w:rsid w:val="008E2847"/>
    <w:rsid w:val="008E2966"/>
    <w:rsid w:val="008E2CDC"/>
    <w:rsid w:val="008E2CF4"/>
    <w:rsid w:val="008E2D4E"/>
    <w:rsid w:val="008E2DDB"/>
    <w:rsid w:val="008E2F06"/>
    <w:rsid w:val="008E2FC9"/>
    <w:rsid w:val="008E301D"/>
    <w:rsid w:val="008E33D9"/>
    <w:rsid w:val="008E3C2B"/>
    <w:rsid w:val="008E3C44"/>
    <w:rsid w:val="008E3CA0"/>
    <w:rsid w:val="008E3D47"/>
    <w:rsid w:val="008E3DB5"/>
    <w:rsid w:val="008E3F23"/>
    <w:rsid w:val="008E3FD5"/>
    <w:rsid w:val="008E42A1"/>
    <w:rsid w:val="008E4510"/>
    <w:rsid w:val="008E457F"/>
    <w:rsid w:val="008E4609"/>
    <w:rsid w:val="008E4695"/>
    <w:rsid w:val="008E480B"/>
    <w:rsid w:val="008E4963"/>
    <w:rsid w:val="008E4990"/>
    <w:rsid w:val="008E4B56"/>
    <w:rsid w:val="008E4B9B"/>
    <w:rsid w:val="008E4DA5"/>
    <w:rsid w:val="008E4DD5"/>
    <w:rsid w:val="008E4F72"/>
    <w:rsid w:val="008E50F4"/>
    <w:rsid w:val="008E51B8"/>
    <w:rsid w:val="008E5771"/>
    <w:rsid w:val="008E5772"/>
    <w:rsid w:val="008E5880"/>
    <w:rsid w:val="008E5962"/>
    <w:rsid w:val="008E597C"/>
    <w:rsid w:val="008E59FD"/>
    <w:rsid w:val="008E5A7F"/>
    <w:rsid w:val="008E5A9C"/>
    <w:rsid w:val="008E5BA8"/>
    <w:rsid w:val="008E5BFB"/>
    <w:rsid w:val="008E5CA9"/>
    <w:rsid w:val="008E5E73"/>
    <w:rsid w:val="008E5F41"/>
    <w:rsid w:val="008E5F5A"/>
    <w:rsid w:val="008E5F7A"/>
    <w:rsid w:val="008E6014"/>
    <w:rsid w:val="008E601B"/>
    <w:rsid w:val="008E6088"/>
    <w:rsid w:val="008E646F"/>
    <w:rsid w:val="008E6492"/>
    <w:rsid w:val="008E6645"/>
    <w:rsid w:val="008E681C"/>
    <w:rsid w:val="008E6AC8"/>
    <w:rsid w:val="008E6B6D"/>
    <w:rsid w:val="008E6C6C"/>
    <w:rsid w:val="008E6D87"/>
    <w:rsid w:val="008E6E8A"/>
    <w:rsid w:val="008E6EAC"/>
    <w:rsid w:val="008E6FE6"/>
    <w:rsid w:val="008E702E"/>
    <w:rsid w:val="008E70BC"/>
    <w:rsid w:val="008E70FF"/>
    <w:rsid w:val="008E72E6"/>
    <w:rsid w:val="008E72FD"/>
    <w:rsid w:val="008E738F"/>
    <w:rsid w:val="008E7555"/>
    <w:rsid w:val="008E77E4"/>
    <w:rsid w:val="008E78A7"/>
    <w:rsid w:val="008E79CF"/>
    <w:rsid w:val="008E7A9A"/>
    <w:rsid w:val="008E7B3C"/>
    <w:rsid w:val="008E7C8D"/>
    <w:rsid w:val="008E7F31"/>
    <w:rsid w:val="008F0212"/>
    <w:rsid w:val="008F022E"/>
    <w:rsid w:val="008F0270"/>
    <w:rsid w:val="008F0369"/>
    <w:rsid w:val="008F0458"/>
    <w:rsid w:val="008F0673"/>
    <w:rsid w:val="008F06FE"/>
    <w:rsid w:val="008F0767"/>
    <w:rsid w:val="008F08A4"/>
    <w:rsid w:val="008F08D4"/>
    <w:rsid w:val="008F0946"/>
    <w:rsid w:val="008F0A75"/>
    <w:rsid w:val="008F0AE5"/>
    <w:rsid w:val="008F0B3C"/>
    <w:rsid w:val="008F0BAB"/>
    <w:rsid w:val="008F0C27"/>
    <w:rsid w:val="008F0CDD"/>
    <w:rsid w:val="008F0DAA"/>
    <w:rsid w:val="008F0E8B"/>
    <w:rsid w:val="008F0ECE"/>
    <w:rsid w:val="008F0EF7"/>
    <w:rsid w:val="008F1100"/>
    <w:rsid w:val="008F1324"/>
    <w:rsid w:val="008F134E"/>
    <w:rsid w:val="008F1372"/>
    <w:rsid w:val="008F14AA"/>
    <w:rsid w:val="008F155E"/>
    <w:rsid w:val="008F177A"/>
    <w:rsid w:val="008F18D6"/>
    <w:rsid w:val="008F1A61"/>
    <w:rsid w:val="008F1B2D"/>
    <w:rsid w:val="008F1B46"/>
    <w:rsid w:val="008F1D77"/>
    <w:rsid w:val="008F1E2D"/>
    <w:rsid w:val="008F1E80"/>
    <w:rsid w:val="008F20A3"/>
    <w:rsid w:val="008F2154"/>
    <w:rsid w:val="008F223C"/>
    <w:rsid w:val="008F22AF"/>
    <w:rsid w:val="008F22EE"/>
    <w:rsid w:val="008F25FF"/>
    <w:rsid w:val="008F26A4"/>
    <w:rsid w:val="008F273C"/>
    <w:rsid w:val="008F2776"/>
    <w:rsid w:val="008F2C2F"/>
    <w:rsid w:val="008F2CE0"/>
    <w:rsid w:val="008F2F0A"/>
    <w:rsid w:val="008F2F0D"/>
    <w:rsid w:val="008F30E1"/>
    <w:rsid w:val="008F3342"/>
    <w:rsid w:val="008F343C"/>
    <w:rsid w:val="008F3472"/>
    <w:rsid w:val="008F3480"/>
    <w:rsid w:val="008F34F4"/>
    <w:rsid w:val="008F3670"/>
    <w:rsid w:val="008F37C5"/>
    <w:rsid w:val="008F39FE"/>
    <w:rsid w:val="008F3A96"/>
    <w:rsid w:val="008F3B19"/>
    <w:rsid w:val="008F40D7"/>
    <w:rsid w:val="008F4294"/>
    <w:rsid w:val="008F477C"/>
    <w:rsid w:val="008F48CF"/>
    <w:rsid w:val="008F48D2"/>
    <w:rsid w:val="008F48F5"/>
    <w:rsid w:val="008F4DD6"/>
    <w:rsid w:val="008F50D1"/>
    <w:rsid w:val="008F5103"/>
    <w:rsid w:val="008F5120"/>
    <w:rsid w:val="008F5343"/>
    <w:rsid w:val="008F5369"/>
    <w:rsid w:val="008F5440"/>
    <w:rsid w:val="008F549D"/>
    <w:rsid w:val="008F563D"/>
    <w:rsid w:val="008F5721"/>
    <w:rsid w:val="008F5792"/>
    <w:rsid w:val="008F5883"/>
    <w:rsid w:val="008F5909"/>
    <w:rsid w:val="008F59C2"/>
    <w:rsid w:val="008F59C7"/>
    <w:rsid w:val="008F5E51"/>
    <w:rsid w:val="008F5EC3"/>
    <w:rsid w:val="008F5FDD"/>
    <w:rsid w:val="008F610A"/>
    <w:rsid w:val="008F613F"/>
    <w:rsid w:val="008F615A"/>
    <w:rsid w:val="008F61F0"/>
    <w:rsid w:val="008F622B"/>
    <w:rsid w:val="008F623C"/>
    <w:rsid w:val="008F62FA"/>
    <w:rsid w:val="008F657A"/>
    <w:rsid w:val="008F65AF"/>
    <w:rsid w:val="008F65B2"/>
    <w:rsid w:val="008F66EF"/>
    <w:rsid w:val="008F68AB"/>
    <w:rsid w:val="008F6EC1"/>
    <w:rsid w:val="008F6EE2"/>
    <w:rsid w:val="008F6F1F"/>
    <w:rsid w:val="008F6F60"/>
    <w:rsid w:val="008F71B6"/>
    <w:rsid w:val="008F723D"/>
    <w:rsid w:val="008F726C"/>
    <w:rsid w:val="008F74DE"/>
    <w:rsid w:val="008F7540"/>
    <w:rsid w:val="008F7602"/>
    <w:rsid w:val="008F76B1"/>
    <w:rsid w:val="008F7837"/>
    <w:rsid w:val="008F7860"/>
    <w:rsid w:val="008F7901"/>
    <w:rsid w:val="008F7941"/>
    <w:rsid w:val="008F7A0D"/>
    <w:rsid w:val="008F7CF9"/>
    <w:rsid w:val="008F7D68"/>
    <w:rsid w:val="008F7F48"/>
    <w:rsid w:val="009000AC"/>
    <w:rsid w:val="0090022E"/>
    <w:rsid w:val="00900272"/>
    <w:rsid w:val="00900316"/>
    <w:rsid w:val="00900331"/>
    <w:rsid w:val="00900483"/>
    <w:rsid w:val="00900518"/>
    <w:rsid w:val="00900604"/>
    <w:rsid w:val="00900694"/>
    <w:rsid w:val="009009A7"/>
    <w:rsid w:val="00900BE9"/>
    <w:rsid w:val="00900C3A"/>
    <w:rsid w:val="00900DC6"/>
    <w:rsid w:val="00900DC9"/>
    <w:rsid w:val="00900DFA"/>
    <w:rsid w:val="00900DFC"/>
    <w:rsid w:val="00900F70"/>
    <w:rsid w:val="00900F7B"/>
    <w:rsid w:val="00901147"/>
    <w:rsid w:val="0090119B"/>
    <w:rsid w:val="009011AA"/>
    <w:rsid w:val="0090134C"/>
    <w:rsid w:val="009017C1"/>
    <w:rsid w:val="00901843"/>
    <w:rsid w:val="00901929"/>
    <w:rsid w:val="00901A90"/>
    <w:rsid w:val="0090209E"/>
    <w:rsid w:val="0090215D"/>
    <w:rsid w:val="009021D5"/>
    <w:rsid w:val="0090232E"/>
    <w:rsid w:val="00902404"/>
    <w:rsid w:val="00902445"/>
    <w:rsid w:val="0090245D"/>
    <w:rsid w:val="0090251B"/>
    <w:rsid w:val="00902AD8"/>
    <w:rsid w:val="00902B1C"/>
    <w:rsid w:val="00902C43"/>
    <w:rsid w:val="00902CC8"/>
    <w:rsid w:val="009030D2"/>
    <w:rsid w:val="0090314E"/>
    <w:rsid w:val="0090315C"/>
    <w:rsid w:val="009031D7"/>
    <w:rsid w:val="009034C0"/>
    <w:rsid w:val="009037B8"/>
    <w:rsid w:val="009039FE"/>
    <w:rsid w:val="00903AB5"/>
    <w:rsid w:val="00903B2D"/>
    <w:rsid w:val="00903B92"/>
    <w:rsid w:val="00903CDD"/>
    <w:rsid w:val="00903E5F"/>
    <w:rsid w:val="009041E1"/>
    <w:rsid w:val="0090431F"/>
    <w:rsid w:val="009045CD"/>
    <w:rsid w:val="00904780"/>
    <w:rsid w:val="00904937"/>
    <w:rsid w:val="00904945"/>
    <w:rsid w:val="00904998"/>
    <w:rsid w:val="00904CAA"/>
    <w:rsid w:val="00904DF0"/>
    <w:rsid w:val="00904E5D"/>
    <w:rsid w:val="00904FF1"/>
    <w:rsid w:val="00905167"/>
    <w:rsid w:val="009052ED"/>
    <w:rsid w:val="009053AD"/>
    <w:rsid w:val="00905507"/>
    <w:rsid w:val="00905610"/>
    <w:rsid w:val="0090586F"/>
    <w:rsid w:val="009058BA"/>
    <w:rsid w:val="00905902"/>
    <w:rsid w:val="00905975"/>
    <w:rsid w:val="009059B2"/>
    <w:rsid w:val="00905ACB"/>
    <w:rsid w:val="00905CC6"/>
    <w:rsid w:val="0090619C"/>
    <w:rsid w:val="0090638F"/>
    <w:rsid w:val="00906529"/>
    <w:rsid w:val="00906579"/>
    <w:rsid w:val="00906A75"/>
    <w:rsid w:val="00906CB6"/>
    <w:rsid w:val="00906CCB"/>
    <w:rsid w:val="00906CE5"/>
    <w:rsid w:val="00906D08"/>
    <w:rsid w:val="00906DE3"/>
    <w:rsid w:val="00906E16"/>
    <w:rsid w:val="00907099"/>
    <w:rsid w:val="0090723E"/>
    <w:rsid w:val="00907303"/>
    <w:rsid w:val="0090731C"/>
    <w:rsid w:val="0090735F"/>
    <w:rsid w:val="009073A2"/>
    <w:rsid w:val="009076A8"/>
    <w:rsid w:val="009076C4"/>
    <w:rsid w:val="009078DC"/>
    <w:rsid w:val="009079B8"/>
    <w:rsid w:val="00907C14"/>
    <w:rsid w:val="00907C1B"/>
    <w:rsid w:val="00907C96"/>
    <w:rsid w:val="00907CDE"/>
    <w:rsid w:val="00907EA2"/>
    <w:rsid w:val="009100EC"/>
    <w:rsid w:val="00910154"/>
    <w:rsid w:val="0091059E"/>
    <w:rsid w:val="0091062F"/>
    <w:rsid w:val="00910728"/>
    <w:rsid w:val="0091098C"/>
    <w:rsid w:val="00910B51"/>
    <w:rsid w:val="00910C0B"/>
    <w:rsid w:val="0091104A"/>
    <w:rsid w:val="00911144"/>
    <w:rsid w:val="0091127F"/>
    <w:rsid w:val="009112C7"/>
    <w:rsid w:val="009117CA"/>
    <w:rsid w:val="009117E4"/>
    <w:rsid w:val="009119E9"/>
    <w:rsid w:val="00911A15"/>
    <w:rsid w:val="00911AC6"/>
    <w:rsid w:val="00911B09"/>
    <w:rsid w:val="00911CC0"/>
    <w:rsid w:val="00911DE0"/>
    <w:rsid w:val="00911E2E"/>
    <w:rsid w:val="009120C0"/>
    <w:rsid w:val="009121AC"/>
    <w:rsid w:val="009121E0"/>
    <w:rsid w:val="00912272"/>
    <w:rsid w:val="00912282"/>
    <w:rsid w:val="0091247E"/>
    <w:rsid w:val="009126B9"/>
    <w:rsid w:val="00912706"/>
    <w:rsid w:val="009127B0"/>
    <w:rsid w:val="009128D0"/>
    <w:rsid w:val="00912B47"/>
    <w:rsid w:val="00912BD2"/>
    <w:rsid w:val="00912DBE"/>
    <w:rsid w:val="00913658"/>
    <w:rsid w:val="009136C9"/>
    <w:rsid w:val="0091370D"/>
    <w:rsid w:val="0091383F"/>
    <w:rsid w:val="00913892"/>
    <w:rsid w:val="009138A9"/>
    <w:rsid w:val="009138FE"/>
    <w:rsid w:val="00913956"/>
    <w:rsid w:val="009139F8"/>
    <w:rsid w:val="00913B01"/>
    <w:rsid w:val="00913B37"/>
    <w:rsid w:val="00913C9A"/>
    <w:rsid w:val="00913CAD"/>
    <w:rsid w:val="00913D03"/>
    <w:rsid w:val="00913EB8"/>
    <w:rsid w:val="00913F2E"/>
    <w:rsid w:val="00913F64"/>
    <w:rsid w:val="00914020"/>
    <w:rsid w:val="00914083"/>
    <w:rsid w:val="0091412A"/>
    <w:rsid w:val="00914190"/>
    <w:rsid w:val="0091452A"/>
    <w:rsid w:val="009146EB"/>
    <w:rsid w:val="00914BC5"/>
    <w:rsid w:val="00914BEF"/>
    <w:rsid w:val="00914C27"/>
    <w:rsid w:val="0091500A"/>
    <w:rsid w:val="00915103"/>
    <w:rsid w:val="0091521B"/>
    <w:rsid w:val="009152B8"/>
    <w:rsid w:val="00915351"/>
    <w:rsid w:val="009153C3"/>
    <w:rsid w:val="009157AE"/>
    <w:rsid w:val="00915873"/>
    <w:rsid w:val="009159CB"/>
    <w:rsid w:val="00915CE4"/>
    <w:rsid w:val="00915D0D"/>
    <w:rsid w:val="00915D51"/>
    <w:rsid w:val="00915DE6"/>
    <w:rsid w:val="00915F8B"/>
    <w:rsid w:val="00915FEE"/>
    <w:rsid w:val="0091603F"/>
    <w:rsid w:val="009165D7"/>
    <w:rsid w:val="00916833"/>
    <w:rsid w:val="00916C71"/>
    <w:rsid w:val="00916CDC"/>
    <w:rsid w:val="00916D3F"/>
    <w:rsid w:val="00916D4C"/>
    <w:rsid w:val="00916DA9"/>
    <w:rsid w:val="00916E7D"/>
    <w:rsid w:val="00916EC1"/>
    <w:rsid w:val="00917028"/>
    <w:rsid w:val="009170D4"/>
    <w:rsid w:val="009171F2"/>
    <w:rsid w:val="0091726D"/>
    <w:rsid w:val="00917510"/>
    <w:rsid w:val="0091771E"/>
    <w:rsid w:val="0091785A"/>
    <w:rsid w:val="00917861"/>
    <w:rsid w:val="00917CF6"/>
    <w:rsid w:val="00917E39"/>
    <w:rsid w:val="00917F28"/>
    <w:rsid w:val="00920143"/>
    <w:rsid w:val="0092020E"/>
    <w:rsid w:val="0092077B"/>
    <w:rsid w:val="00920929"/>
    <w:rsid w:val="00920B7D"/>
    <w:rsid w:val="00920CA6"/>
    <w:rsid w:val="00920D8B"/>
    <w:rsid w:val="009210B6"/>
    <w:rsid w:val="009213D8"/>
    <w:rsid w:val="00921436"/>
    <w:rsid w:val="0092162C"/>
    <w:rsid w:val="00921721"/>
    <w:rsid w:val="00921859"/>
    <w:rsid w:val="00921888"/>
    <w:rsid w:val="0092188E"/>
    <w:rsid w:val="0092192D"/>
    <w:rsid w:val="00921AC4"/>
    <w:rsid w:val="00921AEC"/>
    <w:rsid w:val="00921BC3"/>
    <w:rsid w:val="00921D78"/>
    <w:rsid w:val="00922059"/>
    <w:rsid w:val="009220A5"/>
    <w:rsid w:val="00922276"/>
    <w:rsid w:val="00922385"/>
    <w:rsid w:val="009223DF"/>
    <w:rsid w:val="00922443"/>
    <w:rsid w:val="00922515"/>
    <w:rsid w:val="00922537"/>
    <w:rsid w:val="00922552"/>
    <w:rsid w:val="00922601"/>
    <w:rsid w:val="0092275C"/>
    <w:rsid w:val="00922884"/>
    <w:rsid w:val="00922A91"/>
    <w:rsid w:val="00922C03"/>
    <w:rsid w:val="00922DC0"/>
    <w:rsid w:val="00922E16"/>
    <w:rsid w:val="009230D6"/>
    <w:rsid w:val="0092319D"/>
    <w:rsid w:val="009231CE"/>
    <w:rsid w:val="009232BB"/>
    <w:rsid w:val="009232D2"/>
    <w:rsid w:val="0092335F"/>
    <w:rsid w:val="009234C8"/>
    <w:rsid w:val="0092360A"/>
    <w:rsid w:val="00923740"/>
    <w:rsid w:val="00923A97"/>
    <w:rsid w:val="00923B13"/>
    <w:rsid w:val="00923D62"/>
    <w:rsid w:val="00923DFA"/>
    <w:rsid w:val="00924168"/>
    <w:rsid w:val="00924267"/>
    <w:rsid w:val="00924546"/>
    <w:rsid w:val="009245F6"/>
    <w:rsid w:val="009246A1"/>
    <w:rsid w:val="009246E3"/>
    <w:rsid w:val="009248A1"/>
    <w:rsid w:val="009248C6"/>
    <w:rsid w:val="00924A36"/>
    <w:rsid w:val="00924DB2"/>
    <w:rsid w:val="00924E48"/>
    <w:rsid w:val="00924E57"/>
    <w:rsid w:val="009251A2"/>
    <w:rsid w:val="0092531F"/>
    <w:rsid w:val="00925420"/>
    <w:rsid w:val="009255FD"/>
    <w:rsid w:val="009255FE"/>
    <w:rsid w:val="0092566D"/>
    <w:rsid w:val="009257AC"/>
    <w:rsid w:val="0092596F"/>
    <w:rsid w:val="00925B44"/>
    <w:rsid w:val="00925C2C"/>
    <w:rsid w:val="00925F04"/>
    <w:rsid w:val="00925FE0"/>
    <w:rsid w:val="00926457"/>
    <w:rsid w:val="00926627"/>
    <w:rsid w:val="009267D7"/>
    <w:rsid w:val="0092680E"/>
    <w:rsid w:val="00926810"/>
    <w:rsid w:val="00926834"/>
    <w:rsid w:val="00926969"/>
    <w:rsid w:val="0092696A"/>
    <w:rsid w:val="00926996"/>
    <w:rsid w:val="00926AE8"/>
    <w:rsid w:val="00926C03"/>
    <w:rsid w:val="00926C39"/>
    <w:rsid w:val="00926CD9"/>
    <w:rsid w:val="00926FCF"/>
    <w:rsid w:val="009270B6"/>
    <w:rsid w:val="00927230"/>
    <w:rsid w:val="0092743B"/>
    <w:rsid w:val="0092750C"/>
    <w:rsid w:val="00927663"/>
    <w:rsid w:val="009276E5"/>
    <w:rsid w:val="00927A15"/>
    <w:rsid w:val="00927BB9"/>
    <w:rsid w:val="00927C7A"/>
    <w:rsid w:val="00927CFB"/>
    <w:rsid w:val="00927F16"/>
    <w:rsid w:val="00930278"/>
    <w:rsid w:val="009302F1"/>
    <w:rsid w:val="0093033B"/>
    <w:rsid w:val="009303B1"/>
    <w:rsid w:val="009305CC"/>
    <w:rsid w:val="00930744"/>
    <w:rsid w:val="00930856"/>
    <w:rsid w:val="009309D5"/>
    <w:rsid w:val="00930A44"/>
    <w:rsid w:val="00930A8E"/>
    <w:rsid w:val="00930ADC"/>
    <w:rsid w:val="00930CB4"/>
    <w:rsid w:val="00930CE9"/>
    <w:rsid w:val="00930D68"/>
    <w:rsid w:val="00930D8D"/>
    <w:rsid w:val="009311A5"/>
    <w:rsid w:val="009312EF"/>
    <w:rsid w:val="00931450"/>
    <w:rsid w:val="009315A5"/>
    <w:rsid w:val="00931655"/>
    <w:rsid w:val="00931749"/>
    <w:rsid w:val="009319B8"/>
    <w:rsid w:val="00931B95"/>
    <w:rsid w:val="00931D91"/>
    <w:rsid w:val="00931FB9"/>
    <w:rsid w:val="0093206B"/>
    <w:rsid w:val="009320DA"/>
    <w:rsid w:val="009321E7"/>
    <w:rsid w:val="00932308"/>
    <w:rsid w:val="00932338"/>
    <w:rsid w:val="009323C3"/>
    <w:rsid w:val="00932437"/>
    <w:rsid w:val="00932488"/>
    <w:rsid w:val="00932497"/>
    <w:rsid w:val="00932619"/>
    <w:rsid w:val="00932824"/>
    <w:rsid w:val="00932925"/>
    <w:rsid w:val="00932AB9"/>
    <w:rsid w:val="00932BAB"/>
    <w:rsid w:val="00932DD9"/>
    <w:rsid w:val="00933129"/>
    <w:rsid w:val="009331AE"/>
    <w:rsid w:val="0093320B"/>
    <w:rsid w:val="0093323F"/>
    <w:rsid w:val="009333A8"/>
    <w:rsid w:val="00933424"/>
    <w:rsid w:val="009334AF"/>
    <w:rsid w:val="009337DD"/>
    <w:rsid w:val="009339C8"/>
    <w:rsid w:val="00933BBC"/>
    <w:rsid w:val="00933BFE"/>
    <w:rsid w:val="00933C49"/>
    <w:rsid w:val="00933D82"/>
    <w:rsid w:val="00933EEE"/>
    <w:rsid w:val="00933FE2"/>
    <w:rsid w:val="009340FD"/>
    <w:rsid w:val="00934248"/>
    <w:rsid w:val="0093425F"/>
    <w:rsid w:val="00934285"/>
    <w:rsid w:val="00934300"/>
    <w:rsid w:val="009344F1"/>
    <w:rsid w:val="009345A3"/>
    <w:rsid w:val="00934851"/>
    <w:rsid w:val="00934943"/>
    <w:rsid w:val="00934A9E"/>
    <w:rsid w:val="00934ABF"/>
    <w:rsid w:val="00934D24"/>
    <w:rsid w:val="00934D3C"/>
    <w:rsid w:val="00934ED0"/>
    <w:rsid w:val="00934EEC"/>
    <w:rsid w:val="00935066"/>
    <w:rsid w:val="0093515B"/>
    <w:rsid w:val="00935774"/>
    <w:rsid w:val="009357A9"/>
    <w:rsid w:val="00935826"/>
    <w:rsid w:val="00935970"/>
    <w:rsid w:val="00935ADE"/>
    <w:rsid w:val="00935B97"/>
    <w:rsid w:val="00935BED"/>
    <w:rsid w:val="00935BF5"/>
    <w:rsid w:val="00935D68"/>
    <w:rsid w:val="00935DAC"/>
    <w:rsid w:val="00935E39"/>
    <w:rsid w:val="00935E4E"/>
    <w:rsid w:val="00935FCD"/>
    <w:rsid w:val="00935FD1"/>
    <w:rsid w:val="00936091"/>
    <w:rsid w:val="0093629D"/>
    <w:rsid w:val="009364B2"/>
    <w:rsid w:val="00936541"/>
    <w:rsid w:val="009366A8"/>
    <w:rsid w:val="009369DB"/>
    <w:rsid w:val="00936ABE"/>
    <w:rsid w:val="00936C30"/>
    <w:rsid w:val="00936CB4"/>
    <w:rsid w:val="00936CEB"/>
    <w:rsid w:val="00936E4C"/>
    <w:rsid w:val="00936E7E"/>
    <w:rsid w:val="00936F0A"/>
    <w:rsid w:val="00936FB3"/>
    <w:rsid w:val="009370AF"/>
    <w:rsid w:val="0093729D"/>
    <w:rsid w:val="00937451"/>
    <w:rsid w:val="00937591"/>
    <w:rsid w:val="00937827"/>
    <w:rsid w:val="00937934"/>
    <w:rsid w:val="00937BC7"/>
    <w:rsid w:val="00937C44"/>
    <w:rsid w:val="00937C70"/>
    <w:rsid w:val="00937D21"/>
    <w:rsid w:val="00937D36"/>
    <w:rsid w:val="00937E69"/>
    <w:rsid w:val="00940086"/>
    <w:rsid w:val="0094022B"/>
    <w:rsid w:val="0094025A"/>
    <w:rsid w:val="0094032E"/>
    <w:rsid w:val="00940489"/>
    <w:rsid w:val="009407CB"/>
    <w:rsid w:val="00940823"/>
    <w:rsid w:val="00940830"/>
    <w:rsid w:val="009408C1"/>
    <w:rsid w:val="009408C7"/>
    <w:rsid w:val="009408F7"/>
    <w:rsid w:val="00940A7B"/>
    <w:rsid w:val="00940AC7"/>
    <w:rsid w:val="00940BD4"/>
    <w:rsid w:val="00940C15"/>
    <w:rsid w:val="00940D8A"/>
    <w:rsid w:val="00940D9D"/>
    <w:rsid w:val="00940E36"/>
    <w:rsid w:val="00940E40"/>
    <w:rsid w:val="00940F2F"/>
    <w:rsid w:val="00940F58"/>
    <w:rsid w:val="00940F8D"/>
    <w:rsid w:val="009412EC"/>
    <w:rsid w:val="00941356"/>
    <w:rsid w:val="00941697"/>
    <w:rsid w:val="009416C0"/>
    <w:rsid w:val="00941D0D"/>
    <w:rsid w:val="009420C6"/>
    <w:rsid w:val="00942212"/>
    <w:rsid w:val="0094227E"/>
    <w:rsid w:val="00942285"/>
    <w:rsid w:val="00942460"/>
    <w:rsid w:val="0094296A"/>
    <w:rsid w:val="00942A40"/>
    <w:rsid w:val="00942D52"/>
    <w:rsid w:val="00942E7B"/>
    <w:rsid w:val="00942F6D"/>
    <w:rsid w:val="00943064"/>
    <w:rsid w:val="00943067"/>
    <w:rsid w:val="00943372"/>
    <w:rsid w:val="009433AC"/>
    <w:rsid w:val="00943511"/>
    <w:rsid w:val="0094354B"/>
    <w:rsid w:val="00943627"/>
    <w:rsid w:val="009437E2"/>
    <w:rsid w:val="00943996"/>
    <w:rsid w:val="00943A8C"/>
    <w:rsid w:val="00943BF5"/>
    <w:rsid w:val="00943D33"/>
    <w:rsid w:val="00943FD7"/>
    <w:rsid w:val="0094402A"/>
    <w:rsid w:val="00944074"/>
    <w:rsid w:val="009440AE"/>
    <w:rsid w:val="009440D1"/>
    <w:rsid w:val="009441B8"/>
    <w:rsid w:val="009447D0"/>
    <w:rsid w:val="0094489C"/>
    <w:rsid w:val="009449E3"/>
    <w:rsid w:val="00944C6E"/>
    <w:rsid w:val="00944CCE"/>
    <w:rsid w:val="00944E1F"/>
    <w:rsid w:val="00944E67"/>
    <w:rsid w:val="00944EF9"/>
    <w:rsid w:val="00944F13"/>
    <w:rsid w:val="00944F88"/>
    <w:rsid w:val="00945095"/>
    <w:rsid w:val="009450B7"/>
    <w:rsid w:val="009451AC"/>
    <w:rsid w:val="0094542D"/>
    <w:rsid w:val="00945468"/>
    <w:rsid w:val="00945498"/>
    <w:rsid w:val="009454F6"/>
    <w:rsid w:val="009455A3"/>
    <w:rsid w:val="009455AC"/>
    <w:rsid w:val="009456AD"/>
    <w:rsid w:val="00945703"/>
    <w:rsid w:val="00945A01"/>
    <w:rsid w:val="00945DCE"/>
    <w:rsid w:val="00945DDE"/>
    <w:rsid w:val="00945E33"/>
    <w:rsid w:val="00945E86"/>
    <w:rsid w:val="009460B8"/>
    <w:rsid w:val="00946236"/>
    <w:rsid w:val="00946391"/>
    <w:rsid w:val="009465AF"/>
    <w:rsid w:val="00946622"/>
    <w:rsid w:val="0094674C"/>
    <w:rsid w:val="0094693D"/>
    <w:rsid w:val="00946B34"/>
    <w:rsid w:val="00946B96"/>
    <w:rsid w:val="00946BEA"/>
    <w:rsid w:val="00946CBE"/>
    <w:rsid w:val="00946DA8"/>
    <w:rsid w:val="00946F64"/>
    <w:rsid w:val="00947326"/>
    <w:rsid w:val="00947507"/>
    <w:rsid w:val="009476DF"/>
    <w:rsid w:val="00947AB2"/>
    <w:rsid w:val="00947ABD"/>
    <w:rsid w:val="00947C56"/>
    <w:rsid w:val="00947EE7"/>
    <w:rsid w:val="00947F36"/>
    <w:rsid w:val="0095000A"/>
    <w:rsid w:val="00950023"/>
    <w:rsid w:val="00950049"/>
    <w:rsid w:val="0095004F"/>
    <w:rsid w:val="00950088"/>
    <w:rsid w:val="009500DE"/>
    <w:rsid w:val="009502FF"/>
    <w:rsid w:val="009503AF"/>
    <w:rsid w:val="009504B0"/>
    <w:rsid w:val="0095062E"/>
    <w:rsid w:val="009506A5"/>
    <w:rsid w:val="009506A8"/>
    <w:rsid w:val="009506D6"/>
    <w:rsid w:val="009508B0"/>
    <w:rsid w:val="0095096B"/>
    <w:rsid w:val="00950B36"/>
    <w:rsid w:val="00950DA0"/>
    <w:rsid w:val="0095105C"/>
    <w:rsid w:val="00951238"/>
    <w:rsid w:val="009512E1"/>
    <w:rsid w:val="009515B2"/>
    <w:rsid w:val="0095172F"/>
    <w:rsid w:val="009519C0"/>
    <w:rsid w:val="00951B95"/>
    <w:rsid w:val="00951B9D"/>
    <w:rsid w:val="0095224F"/>
    <w:rsid w:val="00952366"/>
    <w:rsid w:val="0095237F"/>
    <w:rsid w:val="009524E7"/>
    <w:rsid w:val="00952581"/>
    <w:rsid w:val="00952718"/>
    <w:rsid w:val="00952766"/>
    <w:rsid w:val="00952945"/>
    <w:rsid w:val="009529E3"/>
    <w:rsid w:val="00952C94"/>
    <w:rsid w:val="00952CD0"/>
    <w:rsid w:val="00952FC9"/>
    <w:rsid w:val="00953006"/>
    <w:rsid w:val="0095337A"/>
    <w:rsid w:val="009533B8"/>
    <w:rsid w:val="009536E3"/>
    <w:rsid w:val="00953BB9"/>
    <w:rsid w:val="00953DFC"/>
    <w:rsid w:val="009540F6"/>
    <w:rsid w:val="00954153"/>
    <w:rsid w:val="0095416E"/>
    <w:rsid w:val="0095417C"/>
    <w:rsid w:val="00954218"/>
    <w:rsid w:val="009544CD"/>
    <w:rsid w:val="00954567"/>
    <w:rsid w:val="00954592"/>
    <w:rsid w:val="009546EC"/>
    <w:rsid w:val="00954824"/>
    <w:rsid w:val="00954890"/>
    <w:rsid w:val="009549EF"/>
    <w:rsid w:val="00954A9E"/>
    <w:rsid w:val="00954C84"/>
    <w:rsid w:val="00954CBC"/>
    <w:rsid w:val="00954DE8"/>
    <w:rsid w:val="00954EB1"/>
    <w:rsid w:val="00955009"/>
    <w:rsid w:val="009550AD"/>
    <w:rsid w:val="009553AB"/>
    <w:rsid w:val="00955483"/>
    <w:rsid w:val="0095561F"/>
    <w:rsid w:val="0095562B"/>
    <w:rsid w:val="00955787"/>
    <w:rsid w:val="0095582C"/>
    <w:rsid w:val="00955A66"/>
    <w:rsid w:val="00955ADD"/>
    <w:rsid w:val="00955AEE"/>
    <w:rsid w:val="00955C05"/>
    <w:rsid w:val="00955E1B"/>
    <w:rsid w:val="00956034"/>
    <w:rsid w:val="0095603D"/>
    <w:rsid w:val="00956088"/>
    <w:rsid w:val="0095622E"/>
    <w:rsid w:val="009563B6"/>
    <w:rsid w:val="00956407"/>
    <w:rsid w:val="00956448"/>
    <w:rsid w:val="00956485"/>
    <w:rsid w:val="009564BA"/>
    <w:rsid w:val="00956518"/>
    <w:rsid w:val="009565E8"/>
    <w:rsid w:val="0095662C"/>
    <w:rsid w:val="0095663F"/>
    <w:rsid w:val="00956647"/>
    <w:rsid w:val="009566F0"/>
    <w:rsid w:val="00956729"/>
    <w:rsid w:val="009568D7"/>
    <w:rsid w:val="0095698B"/>
    <w:rsid w:val="00956A6C"/>
    <w:rsid w:val="00956AEC"/>
    <w:rsid w:val="00956B88"/>
    <w:rsid w:val="00956CCD"/>
    <w:rsid w:val="00956CE8"/>
    <w:rsid w:val="00956CF0"/>
    <w:rsid w:val="00956D35"/>
    <w:rsid w:val="00956E77"/>
    <w:rsid w:val="0095702C"/>
    <w:rsid w:val="009570AA"/>
    <w:rsid w:val="00957141"/>
    <w:rsid w:val="00957291"/>
    <w:rsid w:val="009572F5"/>
    <w:rsid w:val="00957353"/>
    <w:rsid w:val="0095737E"/>
    <w:rsid w:val="009573B8"/>
    <w:rsid w:val="0095767D"/>
    <w:rsid w:val="0095786D"/>
    <w:rsid w:val="0095788F"/>
    <w:rsid w:val="00957AC8"/>
    <w:rsid w:val="0096035F"/>
    <w:rsid w:val="009605F8"/>
    <w:rsid w:val="0096075B"/>
    <w:rsid w:val="00960B2A"/>
    <w:rsid w:val="00960B99"/>
    <w:rsid w:val="00960BFE"/>
    <w:rsid w:val="00960DC0"/>
    <w:rsid w:val="00960F10"/>
    <w:rsid w:val="0096108A"/>
    <w:rsid w:val="0096138D"/>
    <w:rsid w:val="00961469"/>
    <w:rsid w:val="009615D4"/>
    <w:rsid w:val="00961606"/>
    <w:rsid w:val="00961702"/>
    <w:rsid w:val="00961750"/>
    <w:rsid w:val="00961AE0"/>
    <w:rsid w:val="00961DBD"/>
    <w:rsid w:val="00961EF3"/>
    <w:rsid w:val="00961F77"/>
    <w:rsid w:val="00961FE4"/>
    <w:rsid w:val="00962024"/>
    <w:rsid w:val="00962175"/>
    <w:rsid w:val="009621B4"/>
    <w:rsid w:val="00962247"/>
    <w:rsid w:val="00962258"/>
    <w:rsid w:val="009622E3"/>
    <w:rsid w:val="00962542"/>
    <w:rsid w:val="00962556"/>
    <w:rsid w:val="009625E0"/>
    <w:rsid w:val="00962682"/>
    <w:rsid w:val="00962821"/>
    <w:rsid w:val="00962B93"/>
    <w:rsid w:val="00962E14"/>
    <w:rsid w:val="00962E43"/>
    <w:rsid w:val="00962F15"/>
    <w:rsid w:val="00963000"/>
    <w:rsid w:val="0096301F"/>
    <w:rsid w:val="0096309D"/>
    <w:rsid w:val="009630EB"/>
    <w:rsid w:val="00963483"/>
    <w:rsid w:val="00963565"/>
    <w:rsid w:val="009635C7"/>
    <w:rsid w:val="00963810"/>
    <w:rsid w:val="00963826"/>
    <w:rsid w:val="009639EB"/>
    <w:rsid w:val="00963C3A"/>
    <w:rsid w:val="00963EDC"/>
    <w:rsid w:val="00963FE0"/>
    <w:rsid w:val="009640A7"/>
    <w:rsid w:val="0096413D"/>
    <w:rsid w:val="00964241"/>
    <w:rsid w:val="009642C8"/>
    <w:rsid w:val="0096437A"/>
    <w:rsid w:val="009643C6"/>
    <w:rsid w:val="00964452"/>
    <w:rsid w:val="0096445F"/>
    <w:rsid w:val="009644B0"/>
    <w:rsid w:val="009645F2"/>
    <w:rsid w:val="0096482E"/>
    <w:rsid w:val="00964849"/>
    <w:rsid w:val="00964A70"/>
    <w:rsid w:val="00964BC0"/>
    <w:rsid w:val="00964D0F"/>
    <w:rsid w:val="00964D10"/>
    <w:rsid w:val="00965039"/>
    <w:rsid w:val="0096508F"/>
    <w:rsid w:val="0096521B"/>
    <w:rsid w:val="00965401"/>
    <w:rsid w:val="0096540F"/>
    <w:rsid w:val="00965757"/>
    <w:rsid w:val="009658BE"/>
    <w:rsid w:val="00965ADF"/>
    <w:rsid w:val="00965C24"/>
    <w:rsid w:val="00965EA6"/>
    <w:rsid w:val="00965ED3"/>
    <w:rsid w:val="00965FDE"/>
    <w:rsid w:val="00966116"/>
    <w:rsid w:val="0096612C"/>
    <w:rsid w:val="009662C5"/>
    <w:rsid w:val="009662FD"/>
    <w:rsid w:val="00966414"/>
    <w:rsid w:val="00966439"/>
    <w:rsid w:val="0096645E"/>
    <w:rsid w:val="00966473"/>
    <w:rsid w:val="0096651A"/>
    <w:rsid w:val="00966589"/>
    <w:rsid w:val="00966730"/>
    <w:rsid w:val="009667C8"/>
    <w:rsid w:val="0096685F"/>
    <w:rsid w:val="00966A15"/>
    <w:rsid w:val="00966BAE"/>
    <w:rsid w:val="00966C2F"/>
    <w:rsid w:val="00966D24"/>
    <w:rsid w:val="00966EF2"/>
    <w:rsid w:val="00966F66"/>
    <w:rsid w:val="00966FA7"/>
    <w:rsid w:val="009670BE"/>
    <w:rsid w:val="009670CE"/>
    <w:rsid w:val="00967174"/>
    <w:rsid w:val="0096741E"/>
    <w:rsid w:val="00967465"/>
    <w:rsid w:val="009675F7"/>
    <w:rsid w:val="00967777"/>
    <w:rsid w:val="009678B7"/>
    <w:rsid w:val="00967973"/>
    <w:rsid w:val="009679DA"/>
    <w:rsid w:val="00967A41"/>
    <w:rsid w:val="00967AE6"/>
    <w:rsid w:val="00967C5D"/>
    <w:rsid w:val="00967C84"/>
    <w:rsid w:val="00967D43"/>
    <w:rsid w:val="00970426"/>
    <w:rsid w:val="009706FA"/>
    <w:rsid w:val="0097076C"/>
    <w:rsid w:val="00970864"/>
    <w:rsid w:val="00970A3F"/>
    <w:rsid w:val="00970AF2"/>
    <w:rsid w:val="00970C8B"/>
    <w:rsid w:val="00970D55"/>
    <w:rsid w:val="00970D95"/>
    <w:rsid w:val="00970EC0"/>
    <w:rsid w:val="009710AC"/>
    <w:rsid w:val="009710B2"/>
    <w:rsid w:val="0097111D"/>
    <w:rsid w:val="009711F7"/>
    <w:rsid w:val="0097133F"/>
    <w:rsid w:val="009716EA"/>
    <w:rsid w:val="009717FC"/>
    <w:rsid w:val="00971A48"/>
    <w:rsid w:val="00971B4C"/>
    <w:rsid w:val="00971C12"/>
    <w:rsid w:val="00971CEF"/>
    <w:rsid w:val="00971DF2"/>
    <w:rsid w:val="009722A5"/>
    <w:rsid w:val="00972377"/>
    <w:rsid w:val="009724F4"/>
    <w:rsid w:val="00972509"/>
    <w:rsid w:val="00972542"/>
    <w:rsid w:val="009725F6"/>
    <w:rsid w:val="009727B8"/>
    <w:rsid w:val="00972906"/>
    <w:rsid w:val="0097295B"/>
    <w:rsid w:val="009729E6"/>
    <w:rsid w:val="00972A7E"/>
    <w:rsid w:val="00972CEC"/>
    <w:rsid w:val="00972D63"/>
    <w:rsid w:val="00972DD5"/>
    <w:rsid w:val="00972E7F"/>
    <w:rsid w:val="00972EB6"/>
    <w:rsid w:val="009733D5"/>
    <w:rsid w:val="0097346F"/>
    <w:rsid w:val="00973717"/>
    <w:rsid w:val="009738CC"/>
    <w:rsid w:val="009738E6"/>
    <w:rsid w:val="00973A7E"/>
    <w:rsid w:val="00973B3F"/>
    <w:rsid w:val="00973C8B"/>
    <w:rsid w:val="00973D26"/>
    <w:rsid w:val="00973DC6"/>
    <w:rsid w:val="00974255"/>
    <w:rsid w:val="009742D0"/>
    <w:rsid w:val="00974331"/>
    <w:rsid w:val="00974341"/>
    <w:rsid w:val="0097435E"/>
    <w:rsid w:val="009743DB"/>
    <w:rsid w:val="00974C17"/>
    <w:rsid w:val="00974C75"/>
    <w:rsid w:val="00974D60"/>
    <w:rsid w:val="00974D9D"/>
    <w:rsid w:val="00974E7B"/>
    <w:rsid w:val="00974F45"/>
    <w:rsid w:val="00974FF6"/>
    <w:rsid w:val="0097509F"/>
    <w:rsid w:val="0097538B"/>
    <w:rsid w:val="00975565"/>
    <w:rsid w:val="00975693"/>
    <w:rsid w:val="00975699"/>
    <w:rsid w:val="00975A01"/>
    <w:rsid w:val="00975A49"/>
    <w:rsid w:val="00975D8F"/>
    <w:rsid w:val="00975DE4"/>
    <w:rsid w:val="00975DEA"/>
    <w:rsid w:val="00975ECD"/>
    <w:rsid w:val="00975F7F"/>
    <w:rsid w:val="00975FD2"/>
    <w:rsid w:val="009761BD"/>
    <w:rsid w:val="00976253"/>
    <w:rsid w:val="009763B6"/>
    <w:rsid w:val="009763CD"/>
    <w:rsid w:val="009763FC"/>
    <w:rsid w:val="009764F8"/>
    <w:rsid w:val="00976944"/>
    <w:rsid w:val="00976AA3"/>
    <w:rsid w:val="00976BEC"/>
    <w:rsid w:val="00976C89"/>
    <w:rsid w:val="00976C9F"/>
    <w:rsid w:val="00976CB2"/>
    <w:rsid w:val="00976DC3"/>
    <w:rsid w:val="00976DFF"/>
    <w:rsid w:val="00976E18"/>
    <w:rsid w:val="00976FD5"/>
    <w:rsid w:val="00977210"/>
    <w:rsid w:val="009772A3"/>
    <w:rsid w:val="00977618"/>
    <w:rsid w:val="00977620"/>
    <w:rsid w:val="009777A6"/>
    <w:rsid w:val="00977879"/>
    <w:rsid w:val="00977BDE"/>
    <w:rsid w:val="00977D98"/>
    <w:rsid w:val="00977DA2"/>
    <w:rsid w:val="00977E52"/>
    <w:rsid w:val="00977EA8"/>
    <w:rsid w:val="00977F49"/>
    <w:rsid w:val="00977FD9"/>
    <w:rsid w:val="00980025"/>
    <w:rsid w:val="009802AC"/>
    <w:rsid w:val="0098031B"/>
    <w:rsid w:val="009804EF"/>
    <w:rsid w:val="0098057D"/>
    <w:rsid w:val="009805C3"/>
    <w:rsid w:val="009806CD"/>
    <w:rsid w:val="00980881"/>
    <w:rsid w:val="00980888"/>
    <w:rsid w:val="009809AE"/>
    <w:rsid w:val="00980A27"/>
    <w:rsid w:val="00980A3B"/>
    <w:rsid w:val="00980B21"/>
    <w:rsid w:val="00980B70"/>
    <w:rsid w:val="00980E6F"/>
    <w:rsid w:val="00980EE7"/>
    <w:rsid w:val="00980F4D"/>
    <w:rsid w:val="0098117C"/>
    <w:rsid w:val="00981224"/>
    <w:rsid w:val="00981251"/>
    <w:rsid w:val="0098157E"/>
    <w:rsid w:val="0098159C"/>
    <w:rsid w:val="00981604"/>
    <w:rsid w:val="00981682"/>
    <w:rsid w:val="00981763"/>
    <w:rsid w:val="009817EA"/>
    <w:rsid w:val="00981A1F"/>
    <w:rsid w:val="00981ACD"/>
    <w:rsid w:val="00981B66"/>
    <w:rsid w:val="00981D38"/>
    <w:rsid w:val="00981D92"/>
    <w:rsid w:val="00981E3C"/>
    <w:rsid w:val="00981FA7"/>
    <w:rsid w:val="00982144"/>
    <w:rsid w:val="00982166"/>
    <w:rsid w:val="0098216C"/>
    <w:rsid w:val="00982227"/>
    <w:rsid w:val="00982842"/>
    <w:rsid w:val="00982A6F"/>
    <w:rsid w:val="00982C78"/>
    <w:rsid w:val="00982D20"/>
    <w:rsid w:val="00982F42"/>
    <w:rsid w:val="00982F94"/>
    <w:rsid w:val="0098300D"/>
    <w:rsid w:val="009831D2"/>
    <w:rsid w:val="00983240"/>
    <w:rsid w:val="009832A0"/>
    <w:rsid w:val="009834D5"/>
    <w:rsid w:val="009835F0"/>
    <w:rsid w:val="00983C47"/>
    <w:rsid w:val="00983E84"/>
    <w:rsid w:val="00984004"/>
    <w:rsid w:val="0098403C"/>
    <w:rsid w:val="009840B8"/>
    <w:rsid w:val="009841D3"/>
    <w:rsid w:val="0098425C"/>
    <w:rsid w:val="009842CF"/>
    <w:rsid w:val="009843BD"/>
    <w:rsid w:val="009843DC"/>
    <w:rsid w:val="009846AF"/>
    <w:rsid w:val="009847E6"/>
    <w:rsid w:val="00984815"/>
    <w:rsid w:val="00984A68"/>
    <w:rsid w:val="00984B4C"/>
    <w:rsid w:val="00984B8A"/>
    <w:rsid w:val="00984CD0"/>
    <w:rsid w:val="00984D6E"/>
    <w:rsid w:val="00984DC6"/>
    <w:rsid w:val="00984F55"/>
    <w:rsid w:val="00985136"/>
    <w:rsid w:val="00985270"/>
    <w:rsid w:val="009852B7"/>
    <w:rsid w:val="009853B0"/>
    <w:rsid w:val="00985441"/>
    <w:rsid w:val="00985768"/>
    <w:rsid w:val="009858CA"/>
    <w:rsid w:val="009859F4"/>
    <w:rsid w:val="00985B87"/>
    <w:rsid w:val="00985CA1"/>
    <w:rsid w:val="00985CF0"/>
    <w:rsid w:val="00985E5D"/>
    <w:rsid w:val="00986015"/>
    <w:rsid w:val="00986043"/>
    <w:rsid w:val="00986145"/>
    <w:rsid w:val="00986241"/>
    <w:rsid w:val="009865EE"/>
    <w:rsid w:val="00986747"/>
    <w:rsid w:val="00986A22"/>
    <w:rsid w:val="00986B65"/>
    <w:rsid w:val="0098732D"/>
    <w:rsid w:val="00987352"/>
    <w:rsid w:val="00987384"/>
    <w:rsid w:val="00987701"/>
    <w:rsid w:val="009878DB"/>
    <w:rsid w:val="00987B86"/>
    <w:rsid w:val="00987CBB"/>
    <w:rsid w:val="00987CC6"/>
    <w:rsid w:val="00987CFA"/>
    <w:rsid w:val="00987D28"/>
    <w:rsid w:val="00990287"/>
    <w:rsid w:val="0099028B"/>
    <w:rsid w:val="009902A0"/>
    <w:rsid w:val="009902D2"/>
    <w:rsid w:val="009903B0"/>
    <w:rsid w:val="009904B6"/>
    <w:rsid w:val="00990604"/>
    <w:rsid w:val="009906A6"/>
    <w:rsid w:val="009906F5"/>
    <w:rsid w:val="00990771"/>
    <w:rsid w:val="00990B6C"/>
    <w:rsid w:val="00990B70"/>
    <w:rsid w:val="00990CEE"/>
    <w:rsid w:val="00990DF2"/>
    <w:rsid w:val="00990F25"/>
    <w:rsid w:val="0099105C"/>
    <w:rsid w:val="00991324"/>
    <w:rsid w:val="009913C3"/>
    <w:rsid w:val="00991425"/>
    <w:rsid w:val="00991482"/>
    <w:rsid w:val="009915CD"/>
    <w:rsid w:val="0099169E"/>
    <w:rsid w:val="009917CE"/>
    <w:rsid w:val="009918D4"/>
    <w:rsid w:val="00991974"/>
    <w:rsid w:val="009919FD"/>
    <w:rsid w:val="00991BDD"/>
    <w:rsid w:val="00991C91"/>
    <w:rsid w:val="00991E0C"/>
    <w:rsid w:val="00991E3C"/>
    <w:rsid w:val="00991EE2"/>
    <w:rsid w:val="009920B0"/>
    <w:rsid w:val="009920B7"/>
    <w:rsid w:val="009922F4"/>
    <w:rsid w:val="00992475"/>
    <w:rsid w:val="0099272E"/>
    <w:rsid w:val="00992735"/>
    <w:rsid w:val="00992760"/>
    <w:rsid w:val="009927EF"/>
    <w:rsid w:val="00992941"/>
    <w:rsid w:val="00992C59"/>
    <w:rsid w:val="00992D92"/>
    <w:rsid w:val="00992D9C"/>
    <w:rsid w:val="00992E6E"/>
    <w:rsid w:val="00992F38"/>
    <w:rsid w:val="00992F75"/>
    <w:rsid w:val="00993041"/>
    <w:rsid w:val="00993219"/>
    <w:rsid w:val="0099325E"/>
    <w:rsid w:val="00993289"/>
    <w:rsid w:val="00993496"/>
    <w:rsid w:val="00993668"/>
    <w:rsid w:val="0099378A"/>
    <w:rsid w:val="0099385C"/>
    <w:rsid w:val="00993A2C"/>
    <w:rsid w:val="00993AF5"/>
    <w:rsid w:val="00993B59"/>
    <w:rsid w:val="00993CD6"/>
    <w:rsid w:val="00993EB5"/>
    <w:rsid w:val="00993EB7"/>
    <w:rsid w:val="00993F7A"/>
    <w:rsid w:val="00993F7D"/>
    <w:rsid w:val="00993FF3"/>
    <w:rsid w:val="009940C5"/>
    <w:rsid w:val="009940F8"/>
    <w:rsid w:val="0099417F"/>
    <w:rsid w:val="009941EA"/>
    <w:rsid w:val="00994305"/>
    <w:rsid w:val="00994422"/>
    <w:rsid w:val="0099477D"/>
    <w:rsid w:val="009947B7"/>
    <w:rsid w:val="00994813"/>
    <w:rsid w:val="00994C1F"/>
    <w:rsid w:val="00994C61"/>
    <w:rsid w:val="00994D61"/>
    <w:rsid w:val="00994FC9"/>
    <w:rsid w:val="00994FEE"/>
    <w:rsid w:val="009953DE"/>
    <w:rsid w:val="0099542F"/>
    <w:rsid w:val="00995462"/>
    <w:rsid w:val="0099546A"/>
    <w:rsid w:val="00995696"/>
    <w:rsid w:val="00995715"/>
    <w:rsid w:val="009959F6"/>
    <w:rsid w:val="00995B3B"/>
    <w:rsid w:val="00995CE8"/>
    <w:rsid w:val="00995D6C"/>
    <w:rsid w:val="00995D89"/>
    <w:rsid w:val="00995E26"/>
    <w:rsid w:val="00995F6A"/>
    <w:rsid w:val="00995F7D"/>
    <w:rsid w:val="00996184"/>
    <w:rsid w:val="0099649B"/>
    <w:rsid w:val="00996832"/>
    <w:rsid w:val="00996964"/>
    <w:rsid w:val="009969C5"/>
    <w:rsid w:val="00996A8D"/>
    <w:rsid w:val="00996C10"/>
    <w:rsid w:val="00996CB8"/>
    <w:rsid w:val="00996DC5"/>
    <w:rsid w:val="00996F47"/>
    <w:rsid w:val="00996F74"/>
    <w:rsid w:val="00996F7B"/>
    <w:rsid w:val="00997010"/>
    <w:rsid w:val="00997033"/>
    <w:rsid w:val="0099719A"/>
    <w:rsid w:val="009971EE"/>
    <w:rsid w:val="00997268"/>
    <w:rsid w:val="00997699"/>
    <w:rsid w:val="009977F1"/>
    <w:rsid w:val="00997869"/>
    <w:rsid w:val="00997959"/>
    <w:rsid w:val="00997C48"/>
    <w:rsid w:val="00997CB8"/>
    <w:rsid w:val="00997F9C"/>
    <w:rsid w:val="009A01AB"/>
    <w:rsid w:val="009A037D"/>
    <w:rsid w:val="009A058C"/>
    <w:rsid w:val="009A069E"/>
    <w:rsid w:val="009A06A4"/>
    <w:rsid w:val="009A08ED"/>
    <w:rsid w:val="009A0B32"/>
    <w:rsid w:val="009A0C12"/>
    <w:rsid w:val="009A0E05"/>
    <w:rsid w:val="009A116A"/>
    <w:rsid w:val="009A118D"/>
    <w:rsid w:val="009A1523"/>
    <w:rsid w:val="009A16A7"/>
    <w:rsid w:val="009A16AA"/>
    <w:rsid w:val="009A171B"/>
    <w:rsid w:val="009A17D7"/>
    <w:rsid w:val="009A18E2"/>
    <w:rsid w:val="009A1ACE"/>
    <w:rsid w:val="009A1D90"/>
    <w:rsid w:val="009A1D9D"/>
    <w:rsid w:val="009A1FDF"/>
    <w:rsid w:val="009A20AE"/>
    <w:rsid w:val="009A20EC"/>
    <w:rsid w:val="009A2241"/>
    <w:rsid w:val="009A2428"/>
    <w:rsid w:val="009A2538"/>
    <w:rsid w:val="009A2598"/>
    <w:rsid w:val="009A26E3"/>
    <w:rsid w:val="009A2714"/>
    <w:rsid w:val="009A282F"/>
    <w:rsid w:val="009A2ABB"/>
    <w:rsid w:val="009A2B93"/>
    <w:rsid w:val="009A2BF7"/>
    <w:rsid w:val="009A2C01"/>
    <w:rsid w:val="009A2C0E"/>
    <w:rsid w:val="009A2EE8"/>
    <w:rsid w:val="009A2FC4"/>
    <w:rsid w:val="009A2FE1"/>
    <w:rsid w:val="009A3160"/>
    <w:rsid w:val="009A317C"/>
    <w:rsid w:val="009A3323"/>
    <w:rsid w:val="009A3324"/>
    <w:rsid w:val="009A3387"/>
    <w:rsid w:val="009A3603"/>
    <w:rsid w:val="009A369E"/>
    <w:rsid w:val="009A37D2"/>
    <w:rsid w:val="009A38AA"/>
    <w:rsid w:val="009A3905"/>
    <w:rsid w:val="009A3A3D"/>
    <w:rsid w:val="009A3C37"/>
    <w:rsid w:val="009A3CA1"/>
    <w:rsid w:val="009A3EC5"/>
    <w:rsid w:val="009A3EEE"/>
    <w:rsid w:val="009A3F03"/>
    <w:rsid w:val="009A3F7F"/>
    <w:rsid w:val="009A4288"/>
    <w:rsid w:val="009A42BB"/>
    <w:rsid w:val="009A42C4"/>
    <w:rsid w:val="009A42EB"/>
    <w:rsid w:val="009A43B5"/>
    <w:rsid w:val="009A440F"/>
    <w:rsid w:val="009A44BB"/>
    <w:rsid w:val="009A45D2"/>
    <w:rsid w:val="009A47C7"/>
    <w:rsid w:val="009A4862"/>
    <w:rsid w:val="009A4882"/>
    <w:rsid w:val="009A4D88"/>
    <w:rsid w:val="009A4E9F"/>
    <w:rsid w:val="009A4F31"/>
    <w:rsid w:val="009A4F97"/>
    <w:rsid w:val="009A524A"/>
    <w:rsid w:val="009A528D"/>
    <w:rsid w:val="009A5495"/>
    <w:rsid w:val="009A55DD"/>
    <w:rsid w:val="009A5630"/>
    <w:rsid w:val="009A5686"/>
    <w:rsid w:val="009A5C70"/>
    <w:rsid w:val="009A5CD1"/>
    <w:rsid w:val="009A5D63"/>
    <w:rsid w:val="009A5DD0"/>
    <w:rsid w:val="009A60C7"/>
    <w:rsid w:val="009A60F0"/>
    <w:rsid w:val="009A616B"/>
    <w:rsid w:val="009A6225"/>
    <w:rsid w:val="009A6348"/>
    <w:rsid w:val="009A6374"/>
    <w:rsid w:val="009A63D7"/>
    <w:rsid w:val="009A640B"/>
    <w:rsid w:val="009A6475"/>
    <w:rsid w:val="009A669F"/>
    <w:rsid w:val="009A66EF"/>
    <w:rsid w:val="009A66F1"/>
    <w:rsid w:val="009A688B"/>
    <w:rsid w:val="009A68E3"/>
    <w:rsid w:val="009A6A48"/>
    <w:rsid w:val="009A717D"/>
    <w:rsid w:val="009A7448"/>
    <w:rsid w:val="009A76F9"/>
    <w:rsid w:val="009A78F3"/>
    <w:rsid w:val="009A79A8"/>
    <w:rsid w:val="009A79F4"/>
    <w:rsid w:val="009A7C96"/>
    <w:rsid w:val="009A7D9C"/>
    <w:rsid w:val="009B01C2"/>
    <w:rsid w:val="009B028F"/>
    <w:rsid w:val="009B0932"/>
    <w:rsid w:val="009B09B5"/>
    <w:rsid w:val="009B09F0"/>
    <w:rsid w:val="009B0A87"/>
    <w:rsid w:val="009B0AAF"/>
    <w:rsid w:val="009B0B0E"/>
    <w:rsid w:val="009B0B7A"/>
    <w:rsid w:val="009B0B95"/>
    <w:rsid w:val="009B0C71"/>
    <w:rsid w:val="009B107C"/>
    <w:rsid w:val="009B1179"/>
    <w:rsid w:val="009B1347"/>
    <w:rsid w:val="009B139F"/>
    <w:rsid w:val="009B1594"/>
    <w:rsid w:val="009B15B9"/>
    <w:rsid w:val="009B15D4"/>
    <w:rsid w:val="009B168A"/>
    <w:rsid w:val="009B17AB"/>
    <w:rsid w:val="009B17B5"/>
    <w:rsid w:val="009B17CA"/>
    <w:rsid w:val="009B1B4E"/>
    <w:rsid w:val="009B1C3D"/>
    <w:rsid w:val="009B1D4E"/>
    <w:rsid w:val="009B20CA"/>
    <w:rsid w:val="009B2284"/>
    <w:rsid w:val="009B22A1"/>
    <w:rsid w:val="009B2342"/>
    <w:rsid w:val="009B23E3"/>
    <w:rsid w:val="009B243A"/>
    <w:rsid w:val="009B246E"/>
    <w:rsid w:val="009B261E"/>
    <w:rsid w:val="009B2620"/>
    <w:rsid w:val="009B27FB"/>
    <w:rsid w:val="009B2881"/>
    <w:rsid w:val="009B296F"/>
    <w:rsid w:val="009B2979"/>
    <w:rsid w:val="009B2B1E"/>
    <w:rsid w:val="009B2D27"/>
    <w:rsid w:val="009B2DC2"/>
    <w:rsid w:val="009B2E97"/>
    <w:rsid w:val="009B3219"/>
    <w:rsid w:val="009B3304"/>
    <w:rsid w:val="009B3543"/>
    <w:rsid w:val="009B3740"/>
    <w:rsid w:val="009B386A"/>
    <w:rsid w:val="009B39F2"/>
    <w:rsid w:val="009B3B69"/>
    <w:rsid w:val="009B3E0E"/>
    <w:rsid w:val="009B3F42"/>
    <w:rsid w:val="009B43A1"/>
    <w:rsid w:val="009B43C8"/>
    <w:rsid w:val="009B444A"/>
    <w:rsid w:val="009B44F4"/>
    <w:rsid w:val="009B47F7"/>
    <w:rsid w:val="009B49D5"/>
    <w:rsid w:val="009B4A1B"/>
    <w:rsid w:val="009B4D3D"/>
    <w:rsid w:val="009B4F91"/>
    <w:rsid w:val="009B4FEC"/>
    <w:rsid w:val="009B506A"/>
    <w:rsid w:val="009B50D7"/>
    <w:rsid w:val="009B513D"/>
    <w:rsid w:val="009B5194"/>
    <w:rsid w:val="009B5250"/>
    <w:rsid w:val="009B52A3"/>
    <w:rsid w:val="009B566B"/>
    <w:rsid w:val="009B58FC"/>
    <w:rsid w:val="009B5A5E"/>
    <w:rsid w:val="009B5AD3"/>
    <w:rsid w:val="009B5EAA"/>
    <w:rsid w:val="009B5EC9"/>
    <w:rsid w:val="009B5F87"/>
    <w:rsid w:val="009B5F8C"/>
    <w:rsid w:val="009B601C"/>
    <w:rsid w:val="009B6028"/>
    <w:rsid w:val="009B60E9"/>
    <w:rsid w:val="009B6351"/>
    <w:rsid w:val="009B65E8"/>
    <w:rsid w:val="009B6619"/>
    <w:rsid w:val="009B6632"/>
    <w:rsid w:val="009B6813"/>
    <w:rsid w:val="009B6905"/>
    <w:rsid w:val="009B690B"/>
    <w:rsid w:val="009B69B3"/>
    <w:rsid w:val="009B6B48"/>
    <w:rsid w:val="009B6E08"/>
    <w:rsid w:val="009B6EE7"/>
    <w:rsid w:val="009B70E7"/>
    <w:rsid w:val="009B7210"/>
    <w:rsid w:val="009B736C"/>
    <w:rsid w:val="009B73B3"/>
    <w:rsid w:val="009B73FF"/>
    <w:rsid w:val="009B7451"/>
    <w:rsid w:val="009B761F"/>
    <w:rsid w:val="009B78D1"/>
    <w:rsid w:val="009B7AD5"/>
    <w:rsid w:val="009B7D2F"/>
    <w:rsid w:val="009B7E4E"/>
    <w:rsid w:val="009C0112"/>
    <w:rsid w:val="009C0172"/>
    <w:rsid w:val="009C0181"/>
    <w:rsid w:val="009C033A"/>
    <w:rsid w:val="009C0346"/>
    <w:rsid w:val="009C0453"/>
    <w:rsid w:val="009C065C"/>
    <w:rsid w:val="009C0A35"/>
    <w:rsid w:val="009C0B85"/>
    <w:rsid w:val="009C0E2C"/>
    <w:rsid w:val="009C0E38"/>
    <w:rsid w:val="009C0E9B"/>
    <w:rsid w:val="009C1260"/>
    <w:rsid w:val="009C14E3"/>
    <w:rsid w:val="009C1657"/>
    <w:rsid w:val="009C1CE6"/>
    <w:rsid w:val="009C1E0E"/>
    <w:rsid w:val="009C1F5A"/>
    <w:rsid w:val="009C1F5E"/>
    <w:rsid w:val="009C2164"/>
    <w:rsid w:val="009C21B5"/>
    <w:rsid w:val="009C22B6"/>
    <w:rsid w:val="009C22FB"/>
    <w:rsid w:val="009C23B7"/>
    <w:rsid w:val="009C23D0"/>
    <w:rsid w:val="009C23FC"/>
    <w:rsid w:val="009C25D2"/>
    <w:rsid w:val="009C2690"/>
    <w:rsid w:val="009C2716"/>
    <w:rsid w:val="009C2919"/>
    <w:rsid w:val="009C29E6"/>
    <w:rsid w:val="009C2A09"/>
    <w:rsid w:val="009C2A8E"/>
    <w:rsid w:val="009C2B19"/>
    <w:rsid w:val="009C2B6A"/>
    <w:rsid w:val="009C2ED3"/>
    <w:rsid w:val="009C2EF4"/>
    <w:rsid w:val="009C2FB5"/>
    <w:rsid w:val="009C2FFE"/>
    <w:rsid w:val="009C30EA"/>
    <w:rsid w:val="009C3125"/>
    <w:rsid w:val="009C312E"/>
    <w:rsid w:val="009C36D1"/>
    <w:rsid w:val="009C370E"/>
    <w:rsid w:val="009C3879"/>
    <w:rsid w:val="009C3991"/>
    <w:rsid w:val="009C3CDC"/>
    <w:rsid w:val="009C3D13"/>
    <w:rsid w:val="009C3E1C"/>
    <w:rsid w:val="009C3F29"/>
    <w:rsid w:val="009C40DC"/>
    <w:rsid w:val="009C41B6"/>
    <w:rsid w:val="009C4378"/>
    <w:rsid w:val="009C43E7"/>
    <w:rsid w:val="009C442C"/>
    <w:rsid w:val="009C454F"/>
    <w:rsid w:val="009C4554"/>
    <w:rsid w:val="009C456C"/>
    <w:rsid w:val="009C45B8"/>
    <w:rsid w:val="009C46D4"/>
    <w:rsid w:val="009C479A"/>
    <w:rsid w:val="009C4A83"/>
    <w:rsid w:val="009C4BE3"/>
    <w:rsid w:val="009C4C49"/>
    <w:rsid w:val="009C4D4B"/>
    <w:rsid w:val="009C4E1E"/>
    <w:rsid w:val="009C4E73"/>
    <w:rsid w:val="009C503A"/>
    <w:rsid w:val="009C52BF"/>
    <w:rsid w:val="009C53E2"/>
    <w:rsid w:val="009C5409"/>
    <w:rsid w:val="009C5536"/>
    <w:rsid w:val="009C560B"/>
    <w:rsid w:val="009C5858"/>
    <w:rsid w:val="009C5910"/>
    <w:rsid w:val="009C591D"/>
    <w:rsid w:val="009C5943"/>
    <w:rsid w:val="009C5C21"/>
    <w:rsid w:val="009C5EBF"/>
    <w:rsid w:val="009C5F57"/>
    <w:rsid w:val="009C60EA"/>
    <w:rsid w:val="009C621C"/>
    <w:rsid w:val="009C6411"/>
    <w:rsid w:val="009C66C2"/>
    <w:rsid w:val="009C67C9"/>
    <w:rsid w:val="009C6874"/>
    <w:rsid w:val="009C69D6"/>
    <w:rsid w:val="009C73CF"/>
    <w:rsid w:val="009C7466"/>
    <w:rsid w:val="009C74CB"/>
    <w:rsid w:val="009C756D"/>
    <w:rsid w:val="009C75CF"/>
    <w:rsid w:val="009C777C"/>
    <w:rsid w:val="009C778D"/>
    <w:rsid w:val="009C78DE"/>
    <w:rsid w:val="009C7B33"/>
    <w:rsid w:val="009C7C73"/>
    <w:rsid w:val="009C7D9D"/>
    <w:rsid w:val="009C7EB5"/>
    <w:rsid w:val="009C7FA5"/>
    <w:rsid w:val="009D0020"/>
    <w:rsid w:val="009D0093"/>
    <w:rsid w:val="009D00C6"/>
    <w:rsid w:val="009D00D7"/>
    <w:rsid w:val="009D0243"/>
    <w:rsid w:val="009D0356"/>
    <w:rsid w:val="009D038F"/>
    <w:rsid w:val="009D03CC"/>
    <w:rsid w:val="009D042B"/>
    <w:rsid w:val="009D0511"/>
    <w:rsid w:val="009D0561"/>
    <w:rsid w:val="009D07BB"/>
    <w:rsid w:val="009D08F9"/>
    <w:rsid w:val="009D095A"/>
    <w:rsid w:val="009D0BAA"/>
    <w:rsid w:val="009D0BF9"/>
    <w:rsid w:val="009D0D14"/>
    <w:rsid w:val="009D0E7B"/>
    <w:rsid w:val="009D0FA8"/>
    <w:rsid w:val="009D1168"/>
    <w:rsid w:val="009D1339"/>
    <w:rsid w:val="009D1449"/>
    <w:rsid w:val="009D14AF"/>
    <w:rsid w:val="009D15F8"/>
    <w:rsid w:val="009D19E3"/>
    <w:rsid w:val="009D1A85"/>
    <w:rsid w:val="009D1D7B"/>
    <w:rsid w:val="009D1E75"/>
    <w:rsid w:val="009D209F"/>
    <w:rsid w:val="009D20CF"/>
    <w:rsid w:val="009D2115"/>
    <w:rsid w:val="009D216A"/>
    <w:rsid w:val="009D21E4"/>
    <w:rsid w:val="009D2339"/>
    <w:rsid w:val="009D270E"/>
    <w:rsid w:val="009D2759"/>
    <w:rsid w:val="009D27F2"/>
    <w:rsid w:val="009D299F"/>
    <w:rsid w:val="009D29A8"/>
    <w:rsid w:val="009D2AC8"/>
    <w:rsid w:val="009D2AE6"/>
    <w:rsid w:val="009D2D4A"/>
    <w:rsid w:val="009D2E61"/>
    <w:rsid w:val="009D2F25"/>
    <w:rsid w:val="009D316D"/>
    <w:rsid w:val="009D31A3"/>
    <w:rsid w:val="009D31EE"/>
    <w:rsid w:val="009D3276"/>
    <w:rsid w:val="009D342A"/>
    <w:rsid w:val="009D3462"/>
    <w:rsid w:val="009D34EA"/>
    <w:rsid w:val="009D3646"/>
    <w:rsid w:val="009D3758"/>
    <w:rsid w:val="009D375B"/>
    <w:rsid w:val="009D3786"/>
    <w:rsid w:val="009D3B76"/>
    <w:rsid w:val="009D3BF5"/>
    <w:rsid w:val="009D3C44"/>
    <w:rsid w:val="009D4236"/>
    <w:rsid w:val="009D4306"/>
    <w:rsid w:val="009D4528"/>
    <w:rsid w:val="009D46B3"/>
    <w:rsid w:val="009D4814"/>
    <w:rsid w:val="009D484D"/>
    <w:rsid w:val="009D4865"/>
    <w:rsid w:val="009D48A7"/>
    <w:rsid w:val="009D48E2"/>
    <w:rsid w:val="009D4979"/>
    <w:rsid w:val="009D499C"/>
    <w:rsid w:val="009D4A7E"/>
    <w:rsid w:val="009D4AC4"/>
    <w:rsid w:val="009D4BC8"/>
    <w:rsid w:val="009D4F3E"/>
    <w:rsid w:val="009D51BA"/>
    <w:rsid w:val="009D52A6"/>
    <w:rsid w:val="009D52AD"/>
    <w:rsid w:val="009D53EA"/>
    <w:rsid w:val="009D5464"/>
    <w:rsid w:val="009D553B"/>
    <w:rsid w:val="009D56BB"/>
    <w:rsid w:val="009D56D4"/>
    <w:rsid w:val="009D574F"/>
    <w:rsid w:val="009D57BB"/>
    <w:rsid w:val="009D5892"/>
    <w:rsid w:val="009D5B2F"/>
    <w:rsid w:val="009D5DFA"/>
    <w:rsid w:val="009D5F74"/>
    <w:rsid w:val="009D5FE7"/>
    <w:rsid w:val="009D61B1"/>
    <w:rsid w:val="009D6230"/>
    <w:rsid w:val="009D62C0"/>
    <w:rsid w:val="009D6362"/>
    <w:rsid w:val="009D6624"/>
    <w:rsid w:val="009D668C"/>
    <w:rsid w:val="009D697F"/>
    <w:rsid w:val="009D6980"/>
    <w:rsid w:val="009D6AE7"/>
    <w:rsid w:val="009D6B74"/>
    <w:rsid w:val="009D6D46"/>
    <w:rsid w:val="009D6F12"/>
    <w:rsid w:val="009D7255"/>
    <w:rsid w:val="009D7370"/>
    <w:rsid w:val="009D73F6"/>
    <w:rsid w:val="009D7545"/>
    <w:rsid w:val="009D75E6"/>
    <w:rsid w:val="009D75FA"/>
    <w:rsid w:val="009D7685"/>
    <w:rsid w:val="009D79C7"/>
    <w:rsid w:val="009D79F9"/>
    <w:rsid w:val="009D7BCE"/>
    <w:rsid w:val="009D7CAA"/>
    <w:rsid w:val="009D7F54"/>
    <w:rsid w:val="009D7FAC"/>
    <w:rsid w:val="009E013E"/>
    <w:rsid w:val="009E01D8"/>
    <w:rsid w:val="009E01F8"/>
    <w:rsid w:val="009E02F5"/>
    <w:rsid w:val="009E04C6"/>
    <w:rsid w:val="009E04E3"/>
    <w:rsid w:val="009E0596"/>
    <w:rsid w:val="009E05E6"/>
    <w:rsid w:val="009E07F4"/>
    <w:rsid w:val="009E09C4"/>
    <w:rsid w:val="009E09CE"/>
    <w:rsid w:val="009E0C73"/>
    <w:rsid w:val="009E0F23"/>
    <w:rsid w:val="009E112E"/>
    <w:rsid w:val="009E1182"/>
    <w:rsid w:val="009E12C2"/>
    <w:rsid w:val="009E1435"/>
    <w:rsid w:val="009E1436"/>
    <w:rsid w:val="009E1576"/>
    <w:rsid w:val="009E1651"/>
    <w:rsid w:val="009E1652"/>
    <w:rsid w:val="009E1692"/>
    <w:rsid w:val="009E1A9F"/>
    <w:rsid w:val="009E1AB8"/>
    <w:rsid w:val="009E1AE2"/>
    <w:rsid w:val="009E1BAD"/>
    <w:rsid w:val="009E1C18"/>
    <w:rsid w:val="009E1E1F"/>
    <w:rsid w:val="009E1EF5"/>
    <w:rsid w:val="009E1F69"/>
    <w:rsid w:val="009E1F87"/>
    <w:rsid w:val="009E206E"/>
    <w:rsid w:val="009E21B5"/>
    <w:rsid w:val="009E21FB"/>
    <w:rsid w:val="009E22AF"/>
    <w:rsid w:val="009E22EE"/>
    <w:rsid w:val="009E28F9"/>
    <w:rsid w:val="009E2A0B"/>
    <w:rsid w:val="009E2B06"/>
    <w:rsid w:val="009E2B55"/>
    <w:rsid w:val="009E2C69"/>
    <w:rsid w:val="009E2CCC"/>
    <w:rsid w:val="009E2E2A"/>
    <w:rsid w:val="009E2EF5"/>
    <w:rsid w:val="009E2EFB"/>
    <w:rsid w:val="009E2FE1"/>
    <w:rsid w:val="009E3420"/>
    <w:rsid w:val="009E363C"/>
    <w:rsid w:val="009E3DAC"/>
    <w:rsid w:val="009E3FF8"/>
    <w:rsid w:val="009E40D4"/>
    <w:rsid w:val="009E40D8"/>
    <w:rsid w:val="009E41C7"/>
    <w:rsid w:val="009E42F9"/>
    <w:rsid w:val="009E4358"/>
    <w:rsid w:val="009E4359"/>
    <w:rsid w:val="009E43CA"/>
    <w:rsid w:val="009E444D"/>
    <w:rsid w:val="009E4458"/>
    <w:rsid w:val="009E44A2"/>
    <w:rsid w:val="009E45F6"/>
    <w:rsid w:val="009E461D"/>
    <w:rsid w:val="009E46B4"/>
    <w:rsid w:val="009E4806"/>
    <w:rsid w:val="009E4825"/>
    <w:rsid w:val="009E494B"/>
    <w:rsid w:val="009E4A0B"/>
    <w:rsid w:val="009E4A5E"/>
    <w:rsid w:val="009E4A8B"/>
    <w:rsid w:val="009E4F31"/>
    <w:rsid w:val="009E519E"/>
    <w:rsid w:val="009E51E0"/>
    <w:rsid w:val="009E52F1"/>
    <w:rsid w:val="009E5510"/>
    <w:rsid w:val="009E5544"/>
    <w:rsid w:val="009E55DF"/>
    <w:rsid w:val="009E55E4"/>
    <w:rsid w:val="009E5748"/>
    <w:rsid w:val="009E585C"/>
    <w:rsid w:val="009E5A3A"/>
    <w:rsid w:val="009E5B0D"/>
    <w:rsid w:val="009E5DB1"/>
    <w:rsid w:val="009E5DB2"/>
    <w:rsid w:val="009E612F"/>
    <w:rsid w:val="009E6188"/>
    <w:rsid w:val="009E6203"/>
    <w:rsid w:val="009E6375"/>
    <w:rsid w:val="009E6447"/>
    <w:rsid w:val="009E665B"/>
    <w:rsid w:val="009E67B2"/>
    <w:rsid w:val="009E694B"/>
    <w:rsid w:val="009E6975"/>
    <w:rsid w:val="009E6A66"/>
    <w:rsid w:val="009E6B20"/>
    <w:rsid w:val="009E6EA1"/>
    <w:rsid w:val="009E7133"/>
    <w:rsid w:val="009E71D2"/>
    <w:rsid w:val="009E726A"/>
    <w:rsid w:val="009E744E"/>
    <w:rsid w:val="009E762C"/>
    <w:rsid w:val="009E7856"/>
    <w:rsid w:val="009E7947"/>
    <w:rsid w:val="009E7AE7"/>
    <w:rsid w:val="009E7B17"/>
    <w:rsid w:val="009E7BDD"/>
    <w:rsid w:val="009E7BE4"/>
    <w:rsid w:val="009E7C15"/>
    <w:rsid w:val="009E7ED1"/>
    <w:rsid w:val="009F04A6"/>
    <w:rsid w:val="009F0529"/>
    <w:rsid w:val="009F06DE"/>
    <w:rsid w:val="009F08ED"/>
    <w:rsid w:val="009F08F5"/>
    <w:rsid w:val="009F09AA"/>
    <w:rsid w:val="009F0B48"/>
    <w:rsid w:val="009F0B50"/>
    <w:rsid w:val="009F0BD8"/>
    <w:rsid w:val="009F0D37"/>
    <w:rsid w:val="009F0F8B"/>
    <w:rsid w:val="009F1012"/>
    <w:rsid w:val="009F109C"/>
    <w:rsid w:val="009F12AB"/>
    <w:rsid w:val="009F14D2"/>
    <w:rsid w:val="009F155D"/>
    <w:rsid w:val="009F1596"/>
    <w:rsid w:val="009F16DD"/>
    <w:rsid w:val="009F19B7"/>
    <w:rsid w:val="009F19E3"/>
    <w:rsid w:val="009F1A93"/>
    <w:rsid w:val="009F1C26"/>
    <w:rsid w:val="009F1D73"/>
    <w:rsid w:val="009F1F31"/>
    <w:rsid w:val="009F20F8"/>
    <w:rsid w:val="009F2108"/>
    <w:rsid w:val="009F2381"/>
    <w:rsid w:val="009F23AE"/>
    <w:rsid w:val="009F2421"/>
    <w:rsid w:val="009F2436"/>
    <w:rsid w:val="009F24F8"/>
    <w:rsid w:val="009F255C"/>
    <w:rsid w:val="009F2733"/>
    <w:rsid w:val="009F27DC"/>
    <w:rsid w:val="009F2920"/>
    <w:rsid w:val="009F2A70"/>
    <w:rsid w:val="009F2B2C"/>
    <w:rsid w:val="009F2C35"/>
    <w:rsid w:val="009F2DC8"/>
    <w:rsid w:val="009F2E25"/>
    <w:rsid w:val="009F2FE5"/>
    <w:rsid w:val="009F309B"/>
    <w:rsid w:val="009F31F4"/>
    <w:rsid w:val="009F3485"/>
    <w:rsid w:val="009F3514"/>
    <w:rsid w:val="009F35AD"/>
    <w:rsid w:val="009F392E"/>
    <w:rsid w:val="009F3B89"/>
    <w:rsid w:val="009F3BBA"/>
    <w:rsid w:val="009F3BFF"/>
    <w:rsid w:val="009F3DB7"/>
    <w:rsid w:val="009F4009"/>
    <w:rsid w:val="009F43EB"/>
    <w:rsid w:val="009F4477"/>
    <w:rsid w:val="009F452B"/>
    <w:rsid w:val="009F47BA"/>
    <w:rsid w:val="009F49BA"/>
    <w:rsid w:val="009F4A67"/>
    <w:rsid w:val="009F4B9E"/>
    <w:rsid w:val="009F4C6B"/>
    <w:rsid w:val="009F4F5D"/>
    <w:rsid w:val="009F4F86"/>
    <w:rsid w:val="009F517E"/>
    <w:rsid w:val="009F521D"/>
    <w:rsid w:val="009F5450"/>
    <w:rsid w:val="009F5958"/>
    <w:rsid w:val="009F59CC"/>
    <w:rsid w:val="009F5F3A"/>
    <w:rsid w:val="009F5F6F"/>
    <w:rsid w:val="009F61B7"/>
    <w:rsid w:val="009F62A5"/>
    <w:rsid w:val="009F640D"/>
    <w:rsid w:val="009F651F"/>
    <w:rsid w:val="009F659B"/>
    <w:rsid w:val="009F65C6"/>
    <w:rsid w:val="009F65CA"/>
    <w:rsid w:val="009F6661"/>
    <w:rsid w:val="009F6679"/>
    <w:rsid w:val="009F673D"/>
    <w:rsid w:val="009F6984"/>
    <w:rsid w:val="009F6D27"/>
    <w:rsid w:val="009F6DAE"/>
    <w:rsid w:val="009F6F3B"/>
    <w:rsid w:val="009F6FB6"/>
    <w:rsid w:val="009F72DA"/>
    <w:rsid w:val="009F731D"/>
    <w:rsid w:val="009F765D"/>
    <w:rsid w:val="009F76AE"/>
    <w:rsid w:val="009F76B9"/>
    <w:rsid w:val="009F78CD"/>
    <w:rsid w:val="009F7B48"/>
    <w:rsid w:val="009F7C33"/>
    <w:rsid w:val="009F7D84"/>
    <w:rsid w:val="009F7E19"/>
    <w:rsid w:val="009FA279"/>
    <w:rsid w:val="00A001BC"/>
    <w:rsid w:val="00A0020A"/>
    <w:rsid w:val="00A0032C"/>
    <w:rsid w:val="00A0035C"/>
    <w:rsid w:val="00A00494"/>
    <w:rsid w:val="00A0052F"/>
    <w:rsid w:val="00A00543"/>
    <w:rsid w:val="00A006D4"/>
    <w:rsid w:val="00A0083B"/>
    <w:rsid w:val="00A00911"/>
    <w:rsid w:val="00A00959"/>
    <w:rsid w:val="00A00A80"/>
    <w:rsid w:val="00A00ACC"/>
    <w:rsid w:val="00A00CAA"/>
    <w:rsid w:val="00A00DF0"/>
    <w:rsid w:val="00A00E95"/>
    <w:rsid w:val="00A00FDF"/>
    <w:rsid w:val="00A01085"/>
    <w:rsid w:val="00A012F0"/>
    <w:rsid w:val="00A01328"/>
    <w:rsid w:val="00A0151B"/>
    <w:rsid w:val="00A018F9"/>
    <w:rsid w:val="00A01920"/>
    <w:rsid w:val="00A0195E"/>
    <w:rsid w:val="00A01A49"/>
    <w:rsid w:val="00A01B16"/>
    <w:rsid w:val="00A01B5F"/>
    <w:rsid w:val="00A01CB9"/>
    <w:rsid w:val="00A01CDB"/>
    <w:rsid w:val="00A01DD0"/>
    <w:rsid w:val="00A01E4A"/>
    <w:rsid w:val="00A01F81"/>
    <w:rsid w:val="00A024C0"/>
    <w:rsid w:val="00A025C6"/>
    <w:rsid w:val="00A028B4"/>
    <w:rsid w:val="00A02929"/>
    <w:rsid w:val="00A02C02"/>
    <w:rsid w:val="00A02E32"/>
    <w:rsid w:val="00A02FF7"/>
    <w:rsid w:val="00A0302A"/>
    <w:rsid w:val="00A03121"/>
    <w:rsid w:val="00A03520"/>
    <w:rsid w:val="00A035FA"/>
    <w:rsid w:val="00A03AE1"/>
    <w:rsid w:val="00A03BD2"/>
    <w:rsid w:val="00A03C98"/>
    <w:rsid w:val="00A03E0C"/>
    <w:rsid w:val="00A03EBC"/>
    <w:rsid w:val="00A03FDE"/>
    <w:rsid w:val="00A0424B"/>
    <w:rsid w:val="00A0461A"/>
    <w:rsid w:val="00A04631"/>
    <w:rsid w:val="00A048AA"/>
    <w:rsid w:val="00A04B5D"/>
    <w:rsid w:val="00A04C04"/>
    <w:rsid w:val="00A04C8B"/>
    <w:rsid w:val="00A04D0C"/>
    <w:rsid w:val="00A05144"/>
    <w:rsid w:val="00A05298"/>
    <w:rsid w:val="00A054E6"/>
    <w:rsid w:val="00A05735"/>
    <w:rsid w:val="00A0584B"/>
    <w:rsid w:val="00A0593B"/>
    <w:rsid w:val="00A05AB6"/>
    <w:rsid w:val="00A05C18"/>
    <w:rsid w:val="00A05E89"/>
    <w:rsid w:val="00A05F6A"/>
    <w:rsid w:val="00A060A1"/>
    <w:rsid w:val="00A0641D"/>
    <w:rsid w:val="00A064DA"/>
    <w:rsid w:val="00A06679"/>
    <w:rsid w:val="00A06811"/>
    <w:rsid w:val="00A06881"/>
    <w:rsid w:val="00A06993"/>
    <w:rsid w:val="00A06C05"/>
    <w:rsid w:val="00A06E10"/>
    <w:rsid w:val="00A06E61"/>
    <w:rsid w:val="00A06F65"/>
    <w:rsid w:val="00A070F7"/>
    <w:rsid w:val="00A0719A"/>
    <w:rsid w:val="00A072B5"/>
    <w:rsid w:val="00A07384"/>
    <w:rsid w:val="00A073B2"/>
    <w:rsid w:val="00A076BC"/>
    <w:rsid w:val="00A07828"/>
    <w:rsid w:val="00A0787F"/>
    <w:rsid w:val="00A07920"/>
    <w:rsid w:val="00A07976"/>
    <w:rsid w:val="00A0797B"/>
    <w:rsid w:val="00A07ABD"/>
    <w:rsid w:val="00A07BF5"/>
    <w:rsid w:val="00A07CC4"/>
    <w:rsid w:val="00A07D0A"/>
    <w:rsid w:val="00A07DA4"/>
    <w:rsid w:val="00A1003C"/>
    <w:rsid w:val="00A1004D"/>
    <w:rsid w:val="00A100B5"/>
    <w:rsid w:val="00A10146"/>
    <w:rsid w:val="00A101BC"/>
    <w:rsid w:val="00A101C6"/>
    <w:rsid w:val="00A10370"/>
    <w:rsid w:val="00A1041F"/>
    <w:rsid w:val="00A1054F"/>
    <w:rsid w:val="00A10584"/>
    <w:rsid w:val="00A10636"/>
    <w:rsid w:val="00A10703"/>
    <w:rsid w:val="00A10795"/>
    <w:rsid w:val="00A107C8"/>
    <w:rsid w:val="00A1097A"/>
    <w:rsid w:val="00A10983"/>
    <w:rsid w:val="00A10A81"/>
    <w:rsid w:val="00A10AEB"/>
    <w:rsid w:val="00A11018"/>
    <w:rsid w:val="00A1109B"/>
    <w:rsid w:val="00A11377"/>
    <w:rsid w:val="00A115FA"/>
    <w:rsid w:val="00A11618"/>
    <w:rsid w:val="00A1168B"/>
    <w:rsid w:val="00A1171F"/>
    <w:rsid w:val="00A11A8C"/>
    <w:rsid w:val="00A11AC4"/>
    <w:rsid w:val="00A11CC0"/>
    <w:rsid w:val="00A11DB6"/>
    <w:rsid w:val="00A11E7A"/>
    <w:rsid w:val="00A12025"/>
    <w:rsid w:val="00A1210D"/>
    <w:rsid w:val="00A122DA"/>
    <w:rsid w:val="00A12331"/>
    <w:rsid w:val="00A12347"/>
    <w:rsid w:val="00A125F5"/>
    <w:rsid w:val="00A12B12"/>
    <w:rsid w:val="00A12CC9"/>
    <w:rsid w:val="00A12D11"/>
    <w:rsid w:val="00A1313D"/>
    <w:rsid w:val="00A13661"/>
    <w:rsid w:val="00A13994"/>
    <w:rsid w:val="00A13A09"/>
    <w:rsid w:val="00A13EAE"/>
    <w:rsid w:val="00A13EC0"/>
    <w:rsid w:val="00A13F87"/>
    <w:rsid w:val="00A141F6"/>
    <w:rsid w:val="00A14265"/>
    <w:rsid w:val="00A1442C"/>
    <w:rsid w:val="00A148FC"/>
    <w:rsid w:val="00A14AB3"/>
    <w:rsid w:val="00A14B82"/>
    <w:rsid w:val="00A14CCD"/>
    <w:rsid w:val="00A14EBD"/>
    <w:rsid w:val="00A15096"/>
    <w:rsid w:val="00A15102"/>
    <w:rsid w:val="00A15180"/>
    <w:rsid w:val="00A1524B"/>
    <w:rsid w:val="00A1525E"/>
    <w:rsid w:val="00A15269"/>
    <w:rsid w:val="00A153E8"/>
    <w:rsid w:val="00A15549"/>
    <w:rsid w:val="00A15582"/>
    <w:rsid w:val="00A1570D"/>
    <w:rsid w:val="00A15B44"/>
    <w:rsid w:val="00A15CAA"/>
    <w:rsid w:val="00A15E0E"/>
    <w:rsid w:val="00A15E75"/>
    <w:rsid w:val="00A15EAC"/>
    <w:rsid w:val="00A16016"/>
    <w:rsid w:val="00A1603E"/>
    <w:rsid w:val="00A1636F"/>
    <w:rsid w:val="00A164D9"/>
    <w:rsid w:val="00A16618"/>
    <w:rsid w:val="00A1664F"/>
    <w:rsid w:val="00A16686"/>
    <w:rsid w:val="00A1668C"/>
    <w:rsid w:val="00A167E1"/>
    <w:rsid w:val="00A168BA"/>
    <w:rsid w:val="00A169EA"/>
    <w:rsid w:val="00A16EDA"/>
    <w:rsid w:val="00A173F4"/>
    <w:rsid w:val="00A17443"/>
    <w:rsid w:val="00A17700"/>
    <w:rsid w:val="00A17935"/>
    <w:rsid w:val="00A17945"/>
    <w:rsid w:val="00A179E8"/>
    <w:rsid w:val="00A17A60"/>
    <w:rsid w:val="00A17A9B"/>
    <w:rsid w:val="00A17AB4"/>
    <w:rsid w:val="00A17AD4"/>
    <w:rsid w:val="00A17B47"/>
    <w:rsid w:val="00A17B8B"/>
    <w:rsid w:val="00A17BDD"/>
    <w:rsid w:val="00A17BF8"/>
    <w:rsid w:val="00A17F11"/>
    <w:rsid w:val="00A17F21"/>
    <w:rsid w:val="00A201EB"/>
    <w:rsid w:val="00A203BB"/>
    <w:rsid w:val="00A206B9"/>
    <w:rsid w:val="00A206F6"/>
    <w:rsid w:val="00A206F9"/>
    <w:rsid w:val="00A2071D"/>
    <w:rsid w:val="00A20803"/>
    <w:rsid w:val="00A20813"/>
    <w:rsid w:val="00A2093E"/>
    <w:rsid w:val="00A20B07"/>
    <w:rsid w:val="00A20BDF"/>
    <w:rsid w:val="00A20C1E"/>
    <w:rsid w:val="00A20E2D"/>
    <w:rsid w:val="00A21009"/>
    <w:rsid w:val="00A21143"/>
    <w:rsid w:val="00A2139B"/>
    <w:rsid w:val="00A2148E"/>
    <w:rsid w:val="00A21560"/>
    <w:rsid w:val="00A2157E"/>
    <w:rsid w:val="00A216BD"/>
    <w:rsid w:val="00A217EB"/>
    <w:rsid w:val="00A2187F"/>
    <w:rsid w:val="00A2196F"/>
    <w:rsid w:val="00A21A48"/>
    <w:rsid w:val="00A21B98"/>
    <w:rsid w:val="00A21D25"/>
    <w:rsid w:val="00A21E50"/>
    <w:rsid w:val="00A21EAD"/>
    <w:rsid w:val="00A220E3"/>
    <w:rsid w:val="00A2211B"/>
    <w:rsid w:val="00A221DE"/>
    <w:rsid w:val="00A22310"/>
    <w:rsid w:val="00A2240C"/>
    <w:rsid w:val="00A2258A"/>
    <w:rsid w:val="00A227FA"/>
    <w:rsid w:val="00A2285B"/>
    <w:rsid w:val="00A22B42"/>
    <w:rsid w:val="00A22DF2"/>
    <w:rsid w:val="00A22E11"/>
    <w:rsid w:val="00A22FBF"/>
    <w:rsid w:val="00A2315B"/>
    <w:rsid w:val="00A23162"/>
    <w:rsid w:val="00A23165"/>
    <w:rsid w:val="00A231E0"/>
    <w:rsid w:val="00A233ED"/>
    <w:rsid w:val="00A233F0"/>
    <w:rsid w:val="00A233F6"/>
    <w:rsid w:val="00A23453"/>
    <w:rsid w:val="00A23469"/>
    <w:rsid w:val="00A234FF"/>
    <w:rsid w:val="00A23554"/>
    <w:rsid w:val="00A23676"/>
    <w:rsid w:val="00A236A8"/>
    <w:rsid w:val="00A23705"/>
    <w:rsid w:val="00A23723"/>
    <w:rsid w:val="00A2385D"/>
    <w:rsid w:val="00A239CE"/>
    <w:rsid w:val="00A23B40"/>
    <w:rsid w:val="00A23B43"/>
    <w:rsid w:val="00A23B76"/>
    <w:rsid w:val="00A23BAD"/>
    <w:rsid w:val="00A23BE9"/>
    <w:rsid w:val="00A23E02"/>
    <w:rsid w:val="00A2400B"/>
    <w:rsid w:val="00A240E5"/>
    <w:rsid w:val="00A2452A"/>
    <w:rsid w:val="00A245A6"/>
    <w:rsid w:val="00A245ED"/>
    <w:rsid w:val="00A2466D"/>
    <w:rsid w:val="00A24762"/>
    <w:rsid w:val="00A24925"/>
    <w:rsid w:val="00A24A43"/>
    <w:rsid w:val="00A24E40"/>
    <w:rsid w:val="00A24F8B"/>
    <w:rsid w:val="00A25082"/>
    <w:rsid w:val="00A25244"/>
    <w:rsid w:val="00A25315"/>
    <w:rsid w:val="00A25348"/>
    <w:rsid w:val="00A253CA"/>
    <w:rsid w:val="00A254E3"/>
    <w:rsid w:val="00A254FC"/>
    <w:rsid w:val="00A25589"/>
    <w:rsid w:val="00A255C6"/>
    <w:rsid w:val="00A259BA"/>
    <w:rsid w:val="00A25B53"/>
    <w:rsid w:val="00A25CA0"/>
    <w:rsid w:val="00A25E0B"/>
    <w:rsid w:val="00A25FA3"/>
    <w:rsid w:val="00A26001"/>
    <w:rsid w:val="00A2603D"/>
    <w:rsid w:val="00A26214"/>
    <w:rsid w:val="00A26299"/>
    <w:rsid w:val="00A262AC"/>
    <w:rsid w:val="00A2639A"/>
    <w:rsid w:val="00A26436"/>
    <w:rsid w:val="00A266AA"/>
    <w:rsid w:val="00A267A3"/>
    <w:rsid w:val="00A26A16"/>
    <w:rsid w:val="00A26A56"/>
    <w:rsid w:val="00A26E7A"/>
    <w:rsid w:val="00A26EC8"/>
    <w:rsid w:val="00A27006"/>
    <w:rsid w:val="00A2734B"/>
    <w:rsid w:val="00A27671"/>
    <w:rsid w:val="00A276CB"/>
    <w:rsid w:val="00A27708"/>
    <w:rsid w:val="00A2789B"/>
    <w:rsid w:val="00A278EC"/>
    <w:rsid w:val="00A27941"/>
    <w:rsid w:val="00A279B2"/>
    <w:rsid w:val="00A279F2"/>
    <w:rsid w:val="00A27AA8"/>
    <w:rsid w:val="00A27AC3"/>
    <w:rsid w:val="00A27BC9"/>
    <w:rsid w:val="00A27CDC"/>
    <w:rsid w:val="00A27CF3"/>
    <w:rsid w:val="00A27FE1"/>
    <w:rsid w:val="00A300AA"/>
    <w:rsid w:val="00A301C6"/>
    <w:rsid w:val="00A3035E"/>
    <w:rsid w:val="00A30783"/>
    <w:rsid w:val="00A3081C"/>
    <w:rsid w:val="00A3082A"/>
    <w:rsid w:val="00A30AAB"/>
    <w:rsid w:val="00A3114C"/>
    <w:rsid w:val="00A314DF"/>
    <w:rsid w:val="00A315E3"/>
    <w:rsid w:val="00A31664"/>
    <w:rsid w:val="00A316C4"/>
    <w:rsid w:val="00A31728"/>
    <w:rsid w:val="00A31862"/>
    <w:rsid w:val="00A3189C"/>
    <w:rsid w:val="00A31957"/>
    <w:rsid w:val="00A319A5"/>
    <w:rsid w:val="00A31B77"/>
    <w:rsid w:val="00A31D35"/>
    <w:rsid w:val="00A31EDC"/>
    <w:rsid w:val="00A3216B"/>
    <w:rsid w:val="00A32315"/>
    <w:rsid w:val="00A324E0"/>
    <w:rsid w:val="00A324EE"/>
    <w:rsid w:val="00A32614"/>
    <w:rsid w:val="00A32760"/>
    <w:rsid w:val="00A327B9"/>
    <w:rsid w:val="00A32AA0"/>
    <w:rsid w:val="00A32E3A"/>
    <w:rsid w:val="00A32F06"/>
    <w:rsid w:val="00A33230"/>
    <w:rsid w:val="00A333DF"/>
    <w:rsid w:val="00A333F7"/>
    <w:rsid w:val="00A334C2"/>
    <w:rsid w:val="00A33506"/>
    <w:rsid w:val="00A3350A"/>
    <w:rsid w:val="00A337FD"/>
    <w:rsid w:val="00A339FA"/>
    <w:rsid w:val="00A33CF0"/>
    <w:rsid w:val="00A33F3B"/>
    <w:rsid w:val="00A33F5F"/>
    <w:rsid w:val="00A342AB"/>
    <w:rsid w:val="00A34542"/>
    <w:rsid w:val="00A3458B"/>
    <w:rsid w:val="00A345C4"/>
    <w:rsid w:val="00A34673"/>
    <w:rsid w:val="00A34756"/>
    <w:rsid w:val="00A34774"/>
    <w:rsid w:val="00A34896"/>
    <w:rsid w:val="00A349C2"/>
    <w:rsid w:val="00A349EE"/>
    <w:rsid w:val="00A34B3F"/>
    <w:rsid w:val="00A34B8B"/>
    <w:rsid w:val="00A34B8E"/>
    <w:rsid w:val="00A34C46"/>
    <w:rsid w:val="00A34C5E"/>
    <w:rsid w:val="00A35076"/>
    <w:rsid w:val="00A350F0"/>
    <w:rsid w:val="00A3520D"/>
    <w:rsid w:val="00A3524D"/>
    <w:rsid w:val="00A352CD"/>
    <w:rsid w:val="00A35306"/>
    <w:rsid w:val="00A353F4"/>
    <w:rsid w:val="00A35430"/>
    <w:rsid w:val="00A35567"/>
    <w:rsid w:val="00A3572B"/>
    <w:rsid w:val="00A3597F"/>
    <w:rsid w:val="00A35AB2"/>
    <w:rsid w:val="00A35C4F"/>
    <w:rsid w:val="00A35CCF"/>
    <w:rsid w:val="00A35D5D"/>
    <w:rsid w:val="00A35DBF"/>
    <w:rsid w:val="00A35F6F"/>
    <w:rsid w:val="00A35FB2"/>
    <w:rsid w:val="00A36001"/>
    <w:rsid w:val="00A3600F"/>
    <w:rsid w:val="00A36022"/>
    <w:rsid w:val="00A3638A"/>
    <w:rsid w:val="00A3642F"/>
    <w:rsid w:val="00A36802"/>
    <w:rsid w:val="00A36807"/>
    <w:rsid w:val="00A36812"/>
    <w:rsid w:val="00A368C2"/>
    <w:rsid w:val="00A36910"/>
    <w:rsid w:val="00A36B0B"/>
    <w:rsid w:val="00A36B28"/>
    <w:rsid w:val="00A36C05"/>
    <w:rsid w:val="00A36E10"/>
    <w:rsid w:val="00A36E5F"/>
    <w:rsid w:val="00A36E62"/>
    <w:rsid w:val="00A36E7E"/>
    <w:rsid w:val="00A37178"/>
    <w:rsid w:val="00A37249"/>
    <w:rsid w:val="00A3738A"/>
    <w:rsid w:val="00A3770B"/>
    <w:rsid w:val="00A377FF"/>
    <w:rsid w:val="00A37D3A"/>
    <w:rsid w:val="00A37E0C"/>
    <w:rsid w:val="00A37E31"/>
    <w:rsid w:val="00A37F5B"/>
    <w:rsid w:val="00A40006"/>
    <w:rsid w:val="00A40030"/>
    <w:rsid w:val="00A4038D"/>
    <w:rsid w:val="00A403B4"/>
    <w:rsid w:val="00A403E3"/>
    <w:rsid w:val="00A4050B"/>
    <w:rsid w:val="00A40523"/>
    <w:rsid w:val="00A406B0"/>
    <w:rsid w:val="00A406C3"/>
    <w:rsid w:val="00A40711"/>
    <w:rsid w:val="00A407A3"/>
    <w:rsid w:val="00A40922"/>
    <w:rsid w:val="00A40A14"/>
    <w:rsid w:val="00A40B15"/>
    <w:rsid w:val="00A40F2A"/>
    <w:rsid w:val="00A4118F"/>
    <w:rsid w:val="00A411B1"/>
    <w:rsid w:val="00A411F7"/>
    <w:rsid w:val="00A413EA"/>
    <w:rsid w:val="00A41422"/>
    <w:rsid w:val="00A41521"/>
    <w:rsid w:val="00A41633"/>
    <w:rsid w:val="00A41782"/>
    <w:rsid w:val="00A417C4"/>
    <w:rsid w:val="00A418B1"/>
    <w:rsid w:val="00A41A91"/>
    <w:rsid w:val="00A41C3C"/>
    <w:rsid w:val="00A42035"/>
    <w:rsid w:val="00A4216C"/>
    <w:rsid w:val="00A421A1"/>
    <w:rsid w:val="00A421CC"/>
    <w:rsid w:val="00A42256"/>
    <w:rsid w:val="00A42457"/>
    <w:rsid w:val="00A4249B"/>
    <w:rsid w:val="00A42588"/>
    <w:rsid w:val="00A42686"/>
    <w:rsid w:val="00A42790"/>
    <w:rsid w:val="00A42948"/>
    <w:rsid w:val="00A429D8"/>
    <w:rsid w:val="00A429FA"/>
    <w:rsid w:val="00A42A67"/>
    <w:rsid w:val="00A42AFA"/>
    <w:rsid w:val="00A42C02"/>
    <w:rsid w:val="00A42DFD"/>
    <w:rsid w:val="00A42EEB"/>
    <w:rsid w:val="00A42FE2"/>
    <w:rsid w:val="00A4301A"/>
    <w:rsid w:val="00A43084"/>
    <w:rsid w:val="00A430D1"/>
    <w:rsid w:val="00A430D6"/>
    <w:rsid w:val="00A434F6"/>
    <w:rsid w:val="00A43511"/>
    <w:rsid w:val="00A435F8"/>
    <w:rsid w:val="00A43669"/>
    <w:rsid w:val="00A4379A"/>
    <w:rsid w:val="00A437AA"/>
    <w:rsid w:val="00A4386E"/>
    <w:rsid w:val="00A43941"/>
    <w:rsid w:val="00A439D8"/>
    <w:rsid w:val="00A43A98"/>
    <w:rsid w:val="00A43D4B"/>
    <w:rsid w:val="00A43DB4"/>
    <w:rsid w:val="00A43E82"/>
    <w:rsid w:val="00A43F38"/>
    <w:rsid w:val="00A43F59"/>
    <w:rsid w:val="00A4410A"/>
    <w:rsid w:val="00A44129"/>
    <w:rsid w:val="00A44467"/>
    <w:rsid w:val="00A44612"/>
    <w:rsid w:val="00A446FE"/>
    <w:rsid w:val="00A4471E"/>
    <w:rsid w:val="00A4474D"/>
    <w:rsid w:val="00A44839"/>
    <w:rsid w:val="00A44962"/>
    <w:rsid w:val="00A44AF3"/>
    <w:rsid w:val="00A44C33"/>
    <w:rsid w:val="00A44E4A"/>
    <w:rsid w:val="00A44F19"/>
    <w:rsid w:val="00A44FA9"/>
    <w:rsid w:val="00A44FFC"/>
    <w:rsid w:val="00A450B3"/>
    <w:rsid w:val="00A4519B"/>
    <w:rsid w:val="00A45479"/>
    <w:rsid w:val="00A45690"/>
    <w:rsid w:val="00A45721"/>
    <w:rsid w:val="00A459E2"/>
    <w:rsid w:val="00A45A1B"/>
    <w:rsid w:val="00A45AC5"/>
    <w:rsid w:val="00A45BE0"/>
    <w:rsid w:val="00A45BF1"/>
    <w:rsid w:val="00A45D53"/>
    <w:rsid w:val="00A45E0D"/>
    <w:rsid w:val="00A46024"/>
    <w:rsid w:val="00A4602E"/>
    <w:rsid w:val="00A4612B"/>
    <w:rsid w:val="00A461FB"/>
    <w:rsid w:val="00A462A1"/>
    <w:rsid w:val="00A4641C"/>
    <w:rsid w:val="00A464B0"/>
    <w:rsid w:val="00A464DC"/>
    <w:rsid w:val="00A4672A"/>
    <w:rsid w:val="00A46887"/>
    <w:rsid w:val="00A46896"/>
    <w:rsid w:val="00A468BE"/>
    <w:rsid w:val="00A46944"/>
    <w:rsid w:val="00A46C63"/>
    <w:rsid w:val="00A46DDE"/>
    <w:rsid w:val="00A47110"/>
    <w:rsid w:val="00A4747A"/>
    <w:rsid w:val="00A4768B"/>
    <w:rsid w:val="00A47702"/>
    <w:rsid w:val="00A477DD"/>
    <w:rsid w:val="00A478A7"/>
    <w:rsid w:val="00A479A6"/>
    <w:rsid w:val="00A47BD9"/>
    <w:rsid w:val="00A47BF7"/>
    <w:rsid w:val="00A47DD4"/>
    <w:rsid w:val="00A47F4C"/>
    <w:rsid w:val="00A47F80"/>
    <w:rsid w:val="00A50076"/>
    <w:rsid w:val="00A500EA"/>
    <w:rsid w:val="00A50107"/>
    <w:rsid w:val="00A501D4"/>
    <w:rsid w:val="00A50590"/>
    <w:rsid w:val="00A505D3"/>
    <w:rsid w:val="00A5062F"/>
    <w:rsid w:val="00A50641"/>
    <w:rsid w:val="00A506F1"/>
    <w:rsid w:val="00A50979"/>
    <w:rsid w:val="00A509E8"/>
    <w:rsid w:val="00A509F4"/>
    <w:rsid w:val="00A50BDB"/>
    <w:rsid w:val="00A50BE0"/>
    <w:rsid w:val="00A50D00"/>
    <w:rsid w:val="00A50EFB"/>
    <w:rsid w:val="00A50FC6"/>
    <w:rsid w:val="00A51271"/>
    <w:rsid w:val="00A512D7"/>
    <w:rsid w:val="00A51324"/>
    <w:rsid w:val="00A51393"/>
    <w:rsid w:val="00A513CF"/>
    <w:rsid w:val="00A51428"/>
    <w:rsid w:val="00A515CF"/>
    <w:rsid w:val="00A51654"/>
    <w:rsid w:val="00A5165B"/>
    <w:rsid w:val="00A518C5"/>
    <w:rsid w:val="00A51B39"/>
    <w:rsid w:val="00A51E0A"/>
    <w:rsid w:val="00A52034"/>
    <w:rsid w:val="00A52066"/>
    <w:rsid w:val="00A521DA"/>
    <w:rsid w:val="00A522A9"/>
    <w:rsid w:val="00A52317"/>
    <w:rsid w:val="00A52324"/>
    <w:rsid w:val="00A523EA"/>
    <w:rsid w:val="00A524BB"/>
    <w:rsid w:val="00A528AF"/>
    <w:rsid w:val="00A529AF"/>
    <w:rsid w:val="00A52A16"/>
    <w:rsid w:val="00A52AD5"/>
    <w:rsid w:val="00A52C16"/>
    <w:rsid w:val="00A52E5E"/>
    <w:rsid w:val="00A52EDD"/>
    <w:rsid w:val="00A52F12"/>
    <w:rsid w:val="00A52FF1"/>
    <w:rsid w:val="00A530BF"/>
    <w:rsid w:val="00A53237"/>
    <w:rsid w:val="00A532D3"/>
    <w:rsid w:val="00A533B7"/>
    <w:rsid w:val="00A5344E"/>
    <w:rsid w:val="00A53497"/>
    <w:rsid w:val="00A538E1"/>
    <w:rsid w:val="00A539A1"/>
    <w:rsid w:val="00A53A29"/>
    <w:rsid w:val="00A53A40"/>
    <w:rsid w:val="00A53A4C"/>
    <w:rsid w:val="00A53A80"/>
    <w:rsid w:val="00A53CC5"/>
    <w:rsid w:val="00A540B4"/>
    <w:rsid w:val="00A5418F"/>
    <w:rsid w:val="00A541F7"/>
    <w:rsid w:val="00A54270"/>
    <w:rsid w:val="00A54387"/>
    <w:rsid w:val="00A5445E"/>
    <w:rsid w:val="00A54488"/>
    <w:rsid w:val="00A54593"/>
    <w:rsid w:val="00A545E2"/>
    <w:rsid w:val="00A54615"/>
    <w:rsid w:val="00A54858"/>
    <w:rsid w:val="00A54906"/>
    <w:rsid w:val="00A54D42"/>
    <w:rsid w:val="00A54F3F"/>
    <w:rsid w:val="00A550E8"/>
    <w:rsid w:val="00A55107"/>
    <w:rsid w:val="00A551DA"/>
    <w:rsid w:val="00A55246"/>
    <w:rsid w:val="00A5571D"/>
    <w:rsid w:val="00A5590A"/>
    <w:rsid w:val="00A55916"/>
    <w:rsid w:val="00A55995"/>
    <w:rsid w:val="00A55A95"/>
    <w:rsid w:val="00A55BAA"/>
    <w:rsid w:val="00A55BAC"/>
    <w:rsid w:val="00A55C4C"/>
    <w:rsid w:val="00A55D5A"/>
    <w:rsid w:val="00A55DE7"/>
    <w:rsid w:val="00A55EC4"/>
    <w:rsid w:val="00A55F22"/>
    <w:rsid w:val="00A55F48"/>
    <w:rsid w:val="00A56049"/>
    <w:rsid w:val="00A568AB"/>
    <w:rsid w:val="00A56D81"/>
    <w:rsid w:val="00A56EBE"/>
    <w:rsid w:val="00A570AE"/>
    <w:rsid w:val="00A5749A"/>
    <w:rsid w:val="00A57514"/>
    <w:rsid w:val="00A57518"/>
    <w:rsid w:val="00A57840"/>
    <w:rsid w:val="00A57993"/>
    <w:rsid w:val="00A57A19"/>
    <w:rsid w:val="00A57A87"/>
    <w:rsid w:val="00A57AA3"/>
    <w:rsid w:val="00A57AB3"/>
    <w:rsid w:val="00A57B6D"/>
    <w:rsid w:val="00A57B98"/>
    <w:rsid w:val="00A57CF6"/>
    <w:rsid w:val="00A57D47"/>
    <w:rsid w:val="00A57D92"/>
    <w:rsid w:val="00A57E7B"/>
    <w:rsid w:val="00A57F5D"/>
    <w:rsid w:val="00A60063"/>
    <w:rsid w:val="00A60102"/>
    <w:rsid w:val="00A60130"/>
    <w:rsid w:val="00A60179"/>
    <w:rsid w:val="00A6046E"/>
    <w:rsid w:val="00A604BC"/>
    <w:rsid w:val="00A60538"/>
    <w:rsid w:val="00A6058F"/>
    <w:rsid w:val="00A6060B"/>
    <w:rsid w:val="00A606F3"/>
    <w:rsid w:val="00A606FD"/>
    <w:rsid w:val="00A60790"/>
    <w:rsid w:val="00A609A0"/>
    <w:rsid w:val="00A60B2A"/>
    <w:rsid w:val="00A60BE2"/>
    <w:rsid w:val="00A60C39"/>
    <w:rsid w:val="00A60C65"/>
    <w:rsid w:val="00A60D1D"/>
    <w:rsid w:val="00A60D43"/>
    <w:rsid w:val="00A60D46"/>
    <w:rsid w:val="00A61045"/>
    <w:rsid w:val="00A612FE"/>
    <w:rsid w:val="00A61328"/>
    <w:rsid w:val="00A613E7"/>
    <w:rsid w:val="00A614B8"/>
    <w:rsid w:val="00A614E4"/>
    <w:rsid w:val="00A6177B"/>
    <w:rsid w:val="00A6184E"/>
    <w:rsid w:val="00A618D0"/>
    <w:rsid w:val="00A6197A"/>
    <w:rsid w:val="00A61A36"/>
    <w:rsid w:val="00A61CEC"/>
    <w:rsid w:val="00A61CFD"/>
    <w:rsid w:val="00A620DD"/>
    <w:rsid w:val="00A6223E"/>
    <w:rsid w:val="00A6242E"/>
    <w:rsid w:val="00A624FB"/>
    <w:rsid w:val="00A62523"/>
    <w:rsid w:val="00A62549"/>
    <w:rsid w:val="00A62555"/>
    <w:rsid w:val="00A62615"/>
    <w:rsid w:val="00A62B8B"/>
    <w:rsid w:val="00A62D25"/>
    <w:rsid w:val="00A62F9D"/>
    <w:rsid w:val="00A63016"/>
    <w:rsid w:val="00A630E4"/>
    <w:rsid w:val="00A630EC"/>
    <w:rsid w:val="00A6312C"/>
    <w:rsid w:val="00A631B4"/>
    <w:rsid w:val="00A632EC"/>
    <w:rsid w:val="00A6335F"/>
    <w:rsid w:val="00A634F4"/>
    <w:rsid w:val="00A6365B"/>
    <w:rsid w:val="00A63720"/>
    <w:rsid w:val="00A63727"/>
    <w:rsid w:val="00A63741"/>
    <w:rsid w:val="00A63824"/>
    <w:rsid w:val="00A63850"/>
    <w:rsid w:val="00A63875"/>
    <w:rsid w:val="00A6387B"/>
    <w:rsid w:val="00A638BD"/>
    <w:rsid w:val="00A63B61"/>
    <w:rsid w:val="00A63D84"/>
    <w:rsid w:val="00A63DD3"/>
    <w:rsid w:val="00A63F17"/>
    <w:rsid w:val="00A63F2D"/>
    <w:rsid w:val="00A63FA8"/>
    <w:rsid w:val="00A6422A"/>
    <w:rsid w:val="00A642A3"/>
    <w:rsid w:val="00A64318"/>
    <w:rsid w:val="00A643FE"/>
    <w:rsid w:val="00A645CF"/>
    <w:rsid w:val="00A645E0"/>
    <w:rsid w:val="00A646B7"/>
    <w:rsid w:val="00A64716"/>
    <w:rsid w:val="00A64B07"/>
    <w:rsid w:val="00A64C8A"/>
    <w:rsid w:val="00A64D16"/>
    <w:rsid w:val="00A64DCA"/>
    <w:rsid w:val="00A64F98"/>
    <w:rsid w:val="00A650CB"/>
    <w:rsid w:val="00A650FA"/>
    <w:rsid w:val="00A65535"/>
    <w:rsid w:val="00A6586C"/>
    <w:rsid w:val="00A659D1"/>
    <w:rsid w:val="00A65B29"/>
    <w:rsid w:val="00A65EDA"/>
    <w:rsid w:val="00A65EEE"/>
    <w:rsid w:val="00A65F02"/>
    <w:rsid w:val="00A660C4"/>
    <w:rsid w:val="00A66136"/>
    <w:rsid w:val="00A661A3"/>
    <w:rsid w:val="00A661B6"/>
    <w:rsid w:val="00A6622B"/>
    <w:rsid w:val="00A6628B"/>
    <w:rsid w:val="00A6637D"/>
    <w:rsid w:val="00A66421"/>
    <w:rsid w:val="00A66424"/>
    <w:rsid w:val="00A667C8"/>
    <w:rsid w:val="00A66900"/>
    <w:rsid w:val="00A66AF3"/>
    <w:rsid w:val="00A66C29"/>
    <w:rsid w:val="00A66D27"/>
    <w:rsid w:val="00A66DE2"/>
    <w:rsid w:val="00A66E57"/>
    <w:rsid w:val="00A66EB4"/>
    <w:rsid w:val="00A66F50"/>
    <w:rsid w:val="00A671A6"/>
    <w:rsid w:val="00A671AA"/>
    <w:rsid w:val="00A672DD"/>
    <w:rsid w:val="00A67512"/>
    <w:rsid w:val="00A67613"/>
    <w:rsid w:val="00A67B0F"/>
    <w:rsid w:val="00A67B48"/>
    <w:rsid w:val="00A67B8E"/>
    <w:rsid w:val="00A67CB0"/>
    <w:rsid w:val="00A67DEF"/>
    <w:rsid w:val="00A67EF8"/>
    <w:rsid w:val="00A67FDE"/>
    <w:rsid w:val="00A67FF7"/>
    <w:rsid w:val="00A70259"/>
    <w:rsid w:val="00A7025A"/>
    <w:rsid w:val="00A7046B"/>
    <w:rsid w:val="00A70473"/>
    <w:rsid w:val="00A707A2"/>
    <w:rsid w:val="00A7080E"/>
    <w:rsid w:val="00A709B8"/>
    <w:rsid w:val="00A70AC9"/>
    <w:rsid w:val="00A70B5D"/>
    <w:rsid w:val="00A70D41"/>
    <w:rsid w:val="00A70D45"/>
    <w:rsid w:val="00A70DD8"/>
    <w:rsid w:val="00A70F87"/>
    <w:rsid w:val="00A70FEA"/>
    <w:rsid w:val="00A71132"/>
    <w:rsid w:val="00A71189"/>
    <w:rsid w:val="00A7126D"/>
    <w:rsid w:val="00A71458"/>
    <w:rsid w:val="00A7151A"/>
    <w:rsid w:val="00A715FA"/>
    <w:rsid w:val="00A71610"/>
    <w:rsid w:val="00A71635"/>
    <w:rsid w:val="00A7169B"/>
    <w:rsid w:val="00A71A71"/>
    <w:rsid w:val="00A71A95"/>
    <w:rsid w:val="00A71B78"/>
    <w:rsid w:val="00A71EDE"/>
    <w:rsid w:val="00A71F28"/>
    <w:rsid w:val="00A71F6D"/>
    <w:rsid w:val="00A71FB4"/>
    <w:rsid w:val="00A71FC0"/>
    <w:rsid w:val="00A71FF9"/>
    <w:rsid w:val="00A720FC"/>
    <w:rsid w:val="00A72148"/>
    <w:rsid w:val="00A721B9"/>
    <w:rsid w:val="00A721D4"/>
    <w:rsid w:val="00A7221B"/>
    <w:rsid w:val="00A72251"/>
    <w:rsid w:val="00A7225E"/>
    <w:rsid w:val="00A72293"/>
    <w:rsid w:val="00A724D7"/>
    <w:rsid w:val="00A724ED"/>
    <w:rsid w:val="00A72527"/>
    <w:rsid w:val="00A725E0"/>
    <w:rsid w:val="00A727B2"/>
    <w:rsid w:val="00A72942"/>
    <w:rsid w:val="00A729B1"/>
    <w:rsid w:val="00A72A44"/>
    <w:rsid w:val="00A72A8D"/>
    <w:rsid w:val="00A72A91"/>
    <w:rsid w:val="00A72B13"/>
    <w:rsid w:val="00A72BD9"/>
    <w:rsid w:val="00A731F1"/>
    <w:rsid w:val="00A732E7"/>
    <w:rsid w:val="00A733BF"/>
    <w:rsid w:val="00A7341A"/>
    <w:rsid w:val="00A73843"/>
    <w:rsid w:val="00A73844"/>
    <w:rsid w:val="00A73918"/>
    <w:rsid w:val="00A73BC7"/>
    <w:rsid w:val="00A73C7B"/>
    <w:rsid w:val="00A73CD4"/>
    <w:rsid w:val="00A73E5A"/>
    <w:rsid w:val="00A73F01"/>
    <w:rsid w:val="00A73FFA"/>
    <w:rsid w:val="00A7405A"/>
    <w:rsid w:val="00A741D4"/>
    <w:rsid w:val="00A74283"/>
    <w:rsid w:val="00A7430C"/>
    <w:rsid w:val="00A74371"/>
    <w:rsid w:val="00A744FF"/>
    <w:rsid w:val="00A74501"/>
    <w:rsid w:val="00A74690"/>
    <w:rsid w:val="00A746EB"/>
    <w:rsid w:val="00A74761"/>
    <w:rsid w:val="00A74924"/>
    <w:rsid w:val="00A74F20"/>
    <w:rsid w:val="00A751CA"/>
    <w:rsid w:val="00A753ED"/>
    <w:rsid w:val="00A755F1"/>
    <w:rsid w:val="00A7571E"/>
    <w:rsid w:val="00A7574C"/>
    <w:rsid w:val="00A75819"/>
    <w:rsid w:val="00A75958"/>
    <w:rsid w:val="00A75B0B"/>
    <w:rsid w:val="00A75B10"/>
    <w:rsid w:val="00A75B51"/>
    <w:rsid w:val="00A75E9C"/>
    <w:rsid w:val="00A75EEE"/>
    <w:rsid w:val="00A75F97"/>
    <w:rsid w:val="00A76549"/>
    <w:rsid w:val="00A76732"/>
    <w:rsid w:val="00A76780"/>
    <w:rsid w:val="00A768F6"/>
    <w:rsid w:val="00A76953"/>
    <w:rsid w:val="00A76ACF"/>
    <w:rsid w:val="00A76CA5"/>
    <w:rsid w:val="00A76D1C"/>
    <w:rsid w:val="00A76D41"/>
    <w:rsid w:val="00A76E1E"/>
    <w:rsid w:val="00A77120"/>
    <w:rsid w:val="00A771B3"/>
    <w:rsid w:val="00A77261"/>
    <w:rsid w:val="00A7726E"/>
    <w:rsid w:val="00A774A0"/>
    <w:rsid w:val="00A7750F"/>
    <w:rsid w:val="00A7761D"/>
    <w:rsid w:val="00A77638"/>
    <w:rsid w:val="00A7770C"/>
    <w:rsid w:val="00A77771"/>
    <w:rsid w:val="00A77830"/>
    <w:rsid w:val="00A779F0"/>
    <w:rsid w:val="00A77C83"/>
    <w:rsid w:val="00A77C8A"/>
    <w:rsid w:val="00A77D98"/>
    <w:rsid w:val="00A77DA6"/>
    <w:rsid w:val="00A80127"/>
    <w:rsid w:val="00A80182"/>
    <w:rsid w:val="00A801F0"/>
    <w:rsid w:val="00A802E6"/>
    <w:rsid w:val="00A804D1"/>
    <w:rsid w:val="00A80527"/>
    <w:rsid w:val="00A8074F"/>
    <w:rsid w:val="00A80808"/>
    <w:rsid w:val="00A80AEF"/>
    <w:rsid w:val="00A80B3E"/>
    <w:rsid w:val="00A80DAD"/>
    <w:rsid w:val="00A80FB1"/>
    <w:rsid w:val="00A81011"/>
    <w:rsid w:val="00A810B5"/>
    <w:rsid w:val="00A811BD"/>
    <w:rsid w:val="00A811D9"/>
    <w:rsid w:val="00A813EE"/>
    <w:rsid w:val="00A81501"/>
    <w:rsid w:val="00A8165A"/>
    <w:rsid w:val="00A81660"/>
    <w:rsid w:val="00A816EC"/>
    <w:rsid w:val="00A81715"/>
    <w:rsid w:val="00A8189B"/>
    <w:rsid w:val="00A81A57"/>
    <w:rsid w:val="00A81ED2"/>
    <w:rsid w:val="00A820AF"/>
    <w:rsid w:val="00A82343"/>
    <w:rsid w:val="00A8242F"/>
    <w:rsid w:val="00A82430"/>
    <w:rsid w:val="00A82530"/>
    <w:rsid w:val="00A825BA"/>
    <w:rsid w:val="00A825CB"/>
    <w:rsid w:val="00A82A99"/>
    <w:rsid w:val="00A82ADC"/>
    <w:rsid w:val="00A82BBA"/>
    <w:rsid w:val="00A82C18"/>
    <w:rsid w:val="00A82EE0"/>
    <w:rsid w:val="00A83069"/>
    <w:rsid w:val="00A830B1"/>
    <w:rsid w:val="00A8311C"/>
    <w:rsid w:val="00A83220"/>
    <w:rsid w:val="00A832AB"/>
    <w:rsid w:val="00A83495"/>
    <w:rsid w:val="00A835A2"/>
    <w:rsid w:val="00A83867"/>
    <w:rsid w:val="00A838B7"/>
    <w:rsid w:val="00A838C2"/>
    <w:rsid w:val="00A83995"/>
    <w:rsid w:val="00A83F41"/>
    <w:rsid w:val="00A83FC3"/>
    <w:rsid w:val="00A83FD5"/>
    <w:rsid w:val="00A840C2"/>
    <w:rsid w:val="00A84195"/>
    <w:rsid w:val="00A8431E"/>
    <w:rsid w:val="00A84419"/>
    <w:rsid w:val="00A846E0"/>
    <w:rsid w:val="00A84714"/>
    <w:rsid w:val="00A847B0"/>
    <w:rsid w:val="00A847DA"/>
    <w:rsid w:val="00A84891"/>
    <w:rsid w:val="00A8497D"/>
    <w:rsid w:val="00A84BED"/>
    <w:rsid w:val="00A84C25"/>
    <w:rsid w:val="00A84D4C"/>
    <w:rsid w:val="00A84E23"/>
    <w:rsid w:val="00A84F07"/>
    <w:rsid w:val="00A84FD1"/>
    <w:rsid w:val="00A85014"/>
    <w:rsid w:val="00A85126"/>
    <w:rsid w:val="00A851F3"/>
    <w:rsid w:val="00A85275"/>
    <w:rsid w:val="00A852D0"/>
    <w:rsid w:val="00A85452"/>
    <w:rsid w:val="00A85534"/>
    <w:rsid w:val="00A8558E"/>
    <w:rsid w:val="00A855A2"/>
    <w:rsid w:val="00A85698"/>
    <w:rsid w:val="00A858BD"/>
    <w:rsid w:val="00A85B8B"/>
    <w:rsid w:val="00A85CE5"/>
    <w:rsid w:val="00A85F77"/>
    <w:rsid w:val="00A85FAD"/>
    <w:rsid w:val="00A86153"/>
    <w:rsid w:val="00A8629D"/>
    <w:rsid w:val="00A86432"/>
    <w:rsid w:val="00A865B6"/>
    <w:rsid w:val="00A869BF"/>
    <w:rsid w:val="00A86D4E"/>
    <w:rsid w:val="00A86E69"/>
    <w:rsid w:val="00A8721A"/>
    <w:rsid w:val="00A87250"/>
    <w:rsid w:val="00A8734B"/>
    <w:rsid w:val="00A8737D"/>
    <w:rsid w:val="00A87398"/>
    <w:rsid w:val="00A873FC"/>
    <w:rsid w:val="00A875A1"/>
    <w:rsid w:val="00A877AB"/>
    <w:rsid w:val="00A878B9"/>
    <w:rsid w:val="00A87B88"/>
    <w:rsid w:val="00A87B91"/>
    <w:rsid w:val="00A87F26"/>
    <w:rsid w:val="00A87F2B"/>
    <w:rsid w:val="00A90043"/>
    <w:rsid w:val="00A90318"/>
    <w:rsid w:val="00A903E2"/>
    <w:rsid w:val="00A904D4"/>
    <w:rsid w:val="00A9067D"/>
    <w:rsid w:val="00A90773"/>
    <w:rsid w:val="00A90A0A"/>
    <w:rsid w:val="00A90A77"/>
    <w:rsid w:val="00A90BB0"/>
    <w:rsid w:val="00A90BE6"/>
    <w:rsid w:val="00A90DCA"/>
    <w:rsid w:val="00A90F19"/>
    <w:rsid w:val="00A90F5C"/>
    <w:rsid w:val="00A91085"/>
    <w:rsid w:val="00A9123C"/>
    <w:rsid w:val="00A912C6"/>
    <w:rsid w:val="00A913A9"/>
    <w:rsid w:val="00A91549"/>
    <w:rsid w:val="00A915F3"/>
    <w:rsid w:val="00A91612"/>
    <w:rsid w:val="00A91932"/>
    <w:rsid w:val="00A9194F"/>
    <w:rsid w:val="00A91A59"/>
    <w:rsid w:val="00A91ACE"/>
    <w:rsid w:val="00A91F76"/>
    <w:rsid w:val="00A91FA5"/>
    <w:rsid w:val="00A920AC"/>
    <w:rsid w:val="00A92296"/>
    <w:rsid w:val="00A9229D"/>
    <w:rsid w:val="00A923C1"/>
    <w:rsid w:val="00A92607"/>
    <w:rsid w:val="00A92799"/>
    <w:rsid w:val="00A927EF"/>
    <w:rsid w:val="00A92946"/>
    <w:rsid w:val="00A929AB"/>
    <w:rsid w:val="00A92BC4"/>
    <w:rsid w:val="00A93149"/>
    <w:rsid w:val="00A93157"/>
    <w:rsid w:val="00A931D7"/>
    <w:rsid w:val="00A9334F"/>
    <w:rsid w:val="00A9346A"/>
    <w:rsid w:val="00A934A8"/>
    <w:rsid w:val="00A93546"/>
    <w:rsid w:val="00A93712"/>
    <w:rsid w:val="00A93954"/>
    <w:rsid w:val="00A93A05"/>
    <w:rsid w:val="00A93ADE"/>
    <w:rsid w:val="00A93C83"/>
    <w:rsid w:val="00A93C89"/>
    <w:rsid w:val="00A93E3E"/>
    <w:rsid w:val="00A94018"/>
    <w:rsid w:val="00A94050"/>
    <w:rsid w:val="00A94078"/>
    <w:rsid w:val="00A9411B"/>
    <w:rsid w:val="00A9412B"/>
    <w:rsid w:val="00A941AA"/>
    <w:rsid w:val="00A941C7"/>
    <w:rsid w:val="00A941E2"/>
    <w:rsid w:val="00A9428A"/>
    <w:rsid w:val="00A942DE"/>
    <w:rsid w:val="00A9442B"/>
    <w:rsid w:val="00A946EB"/>
    <w:rsid w:val="00A9483A"/>
    <w:rsid w:val="00A94886"/>
    <w:rsid w:val="00A948B0"/>
    <w:rsid w:val="00A94A04"/>
    <w:rsid w:val="00A94A94"/>
    <w:rsid w:val="00A94BF8"/>
    <w:rsid w:val="00A94C2F"/>
    <w:rsid w:val="00A94D7C"/>
    <w:rsid w:val="00A94E22"/>
    <w:rsid w:val="00A94E46"/>
    <w:rsid w:val="00A94E48"/>
    <w:rsid w:val="00A94FAE"/>
    <w:rsid w:val="00A9501C"/>
    <w:rsid w:val="00A95179"/>
    <w:rsid w:val="00A956A1"/>
    <w:rsid w:val="00A95AD4"/>
    <w:rsid w:val="00A95C56"/>
    <w:rsid w:val="00A95C7B"/>
    <w:rsid w:val="00A9606C"/>
    <w:rsid w:val="00A960A4"/>
    <w:rsid w:val="00A96115"/>
    <w:rsid w:val="00A96371"/>
    <w:rsid w:val="00A963D9"/>
    <w:rsid w:val="00A967F7"/>
    <w:rsid w:val="00A96853"/>
    <w:rsid w:val="00A96898"/>
    <w:rsid w:val="00A96B76"/>
    <w:rsid w:val="00A96C47"/>
    <w:rsid w:val="00A96DF6"/>
    <w:rsid w:val="00A96F7A"/>
    <w:rsid w:val="00A96FE2"/>
    <w:rsid w:val="00A96FEE"/>
    <w:rsid w:val="00A970DA"/>
    <w:rsid w:val="00A972AE"/>
    <w:rsid w:val="00A97326"/>
    <w:rsid w:val="00A9751C"/>
    <w:rsid w:val="00A975D8"/>
    <w:rsid w:val="00A9765A"/>
    <w:rsid w:val="00A9776E"/>
    <w:rsid w:val="00A977DC"/>
    <w:rsid w:val="00A97819"/>
    <w:rsid w:val="00A97B25"/>
    <w:rsid w:val="00A97BB5"/>
    <w:rsid w:val="00A97D11"/>
    <w:rsid w:val="00A97F44"/>
    <w:rsid w:val="00A97FDA"/>
    <w:rsid w:val="00AA0156"/>
    <w:rsid w:val="00AA03B5"/>
    <w:rsid w:val="00AA0511"/>
    <w:rsid w:val="00AA06AF"/>
    <w:rsid w:val="00AA074B"/>
    <w:rsid w:val="00AA089E"/>
    <w:rsid w:val="00AA0F2C"/>
    <w:rsid w:val="00AA0F48"/>
    <w:rsid w:val="00AA107E"/>
    <w:rsid w:val="00AA1327"/>
    <w:rsid w:val="00AA1349"/>
    <w:rsid w:val="00AA14EA"/>
    <w:rsid w:val="00AA15BC"/>
    <w:rsid w:val="00AA1C89"/>
    <w:rsid w:val="00AA1C8F"/>
    <w:rsid w:val="00AA1CED"/>
    <w:rsid w:val="00AA1DA8"/>
    <w:rsid w:val="00AA1FD5"/>
    <w:rsid w:val="00AA22F7"/>
    <w:rsid w:val="00AA23B3"/>
    <w:rsid w:val="00AA24EC"/>
    <w:rsid w:val="00AA256A"/>
    <w:rsid w:val="00AA2674"/>
    <w:rsid w:val="00AA271F"/>
    <w:rsid w:val="00AA275E"/>
    <w:rsid w:val="00AA27B9"/>
    <w:rsid w:val="00AA29F6"/>
    <w:rsid w:val="00AA2C80"/>
    <w:rsid w:val="00AA2C8A"/>
    <w:rsid w:val="00AA2DC3"/>
    <w:rsid w:val="00AA2EAC"/>
    <w:rsid w:val="00AA31E9"/>
    <w:rsid w:val="00AA3239"/>
    <w:rsid w:val="00AA3395"/>
    <w:rsid w:val="00AA34F9"/>
    <w:rsid w:val="00AA3760"/>
    <w:rsid w:val="00AA377A"/>
    <w:rsid w:val="00AA378D"/>
    <w:rsid w:val="00AA3EBD"/>
    <w:rsid w:val="00AA3F2F"/>
    <w:rsid w:val="00AA3FE7"/>
    <w:rsid w:val="00AA4125"/>
    <w:rsid w:val="00AA412C"/>
    <w:rsid w:val="00AA440D"/>
    <w:rsid w:val="00AA45BE"/>
    <w:rsid w:val="00AA4875"/>
    <w:rsid w:val="00AA4885"/>
    <w:rsid w:val="00AA49FB"/>
    <w:rsid w:val="00AA4AF3"/>
    <w:rsid w:val="00AA4BFF"/>
    <w:rsid w:val="00AA4CBB"/>
    <w:rsid w:val="00AA4DEC"/>
    <w:rsid w:val="00AA4F74"/>
    <w:rsid w:val="00AA4FC4"/>
    <w:rsid w:val="00AA4FF5"/>
    <w:rsid w:val="00AA511F"/>
    <w:rsid w:val="00AA5136"/>
    <w:rsid w:val="00AA5287"/>
    <w:rsid w:val="00AA5332"/>
    <w:rsid w:val="00AA53FC"/>
    <w:rsid w:val="00AA5787"/>
    <w:rsid w:val="00AA58D3"/>
    <w:rsid w:val="00AA58EB"/>
    <w:rsid w:val="00AA5D44"/>
    <w:rsid w:val="00AA5E64"/>
    <w:rsid w:val="00AA5E7C"/>
    <w:rsid w:val="00AA60B3"/>
    <w:rsid w:val="00AA610D"/>
    <w:rsid w:val="00AA628F"/>
    <w:rsid w:val="00AA62B7"/>
    <w:rsid w:val="00AA6341"/>
    <w:rsid w:val="00AA6592"/>
    <w:rsid w:val="00AA65FA"/>
    <w:rsid w:val="00AA66A1"/>
    <w:rsid w:val="00AA6973"/>
    <w:rsid w:val="00AA69B4"/>
    <w:rsid w:val="00AA6B03"/>
    <w:rsid w:val="00AA6B8A"/>
    <w:rsid w:val="00AA6FA6"/>
    <w:rsid w:val="00AA6FFB"/>
    <w:rsid w:val="00AA7044"/>
    <w:rsid w:val="00AA7351"/>
    <w:rsid w:val="00AA741A"/>
    <w:rsid w:val="00AA7551"/>
    <w:rsid w:val="00AA7666"/>
    <w:rsid w:val="00AA77B2"/>
    <w:rsid w:val="00AA77CD"/>
    <w:rsid w:val="00AA77D2"/>
    <w:rsid w:val="00AA793B"/>
    <w:rsid w:val="00AA7947"/>
    <w:rsid w:val="00AA7BD3"/>
    <w:rsid w:val="00AA7CA3"/>
    <w:rsid w:val="00AA7CB9"/>
    <w:rsid w:val="00AA7D96"/>
    <w:rsid w:val="00AA7F12"/>
    <w:rsid w:val="00AB0174"/>
    <w:rsid w:val="00AB0352"/>
    <w:rsid w:val="00AB0483"/>
    <w:rsid w:val="00AB04D0"/>
    <w:rsid w:val="00AB0675"/>
    <w:rsid w:val="00AB0821"/>
    <w:rsid w:val="00AB0860"/>
    <w:rsid w:val="00AB08AB"/>
    <w:rsid w:val="00AB0A37"/>
    <w:rsid w:val="00AB0A6E"/>
    <w:rsid w:val="00AB0B60"/>
    <w:rsid w:val="00AB0CE0"/>
    <w:rsid w:val="00AB0DB7"/>
    <w:rsid w:val="00AB0F8F"/>
    <w:rsid w:val="00AB1126"/>
    <w:rsid w:val="00AB130A"/>
    <w:rsid w:val="00AB13CF"/>
    <w:rsid w:val="00AB1415"/>
    <w:rsid w:val="00AB16DA"/>
    <w:rsid w:val="00AB1BF4"/>
    <w:rsid w:val="00AB1C68"/>
    <w:rsid w:val="00AB1DA8"/>
    <w:rsid w:val="00AB1E21"/>
    <w:rsid w:val="00AB1F7A"/>
    <w:rsid w:val="00AB1FB4"/>
    <w:rsid w:val="00AB207B"/>
    <w:rsid w:val="00AB2261"/>
    <w:rsid w:val="00AB2315"/>
    <w:rsid w:val="00AB241A"/>
    <w:rsid w:val="00AB2432"/>
    <w:rsid w:val="00AB290E"/>
    <w:rsid w:val="00AB2A13"/>
    <w:rsid w:val="00AB2C7E"/>
    <w:rsid w:val="00AB2EA5"/>
    <w:rsid w:val="00AB31C0"/>
    <w:rsid w:val="00AB3446"/>
    <w:rsid w:val="00AB347C"/>
    <w:rsid w:val="00AB347F"/>
    <w:rsid w:val="00AB34F0"/>
    <w:rsid w:val="00AB3553"/>
    <w:rsid w:val="00AB3638"/>
    <w:rsid w:val="00AB3652"/>
    <w:rsid w:val="00AB38C9"/>
    <w:rsid w:val="00AB390F"/>
    <w:rsid w:val="00AB3BED"/>
    <w:rsid w:val="00AB3C87"/>
    <w:rsid w:val="00AB3D78"/>
    <w:rsid w:val="00AB3DFB"/>
    <w:rsid w:val="00AB3E8B"/>
    <w:rsid w:val="00AB3F6C"/>
    <w:rsid w:val="00AB4025"/>
    <w:rsid w:val="00AB421B"/>
    <w:rsid w:val="00AB459A"/>
    <w:rsid w:val="00AB48EE"/>
    <w:rsid w:val="00AB4C98"/>
    <w:rsid w:val="00AB4CD7"/>
    <w:rsid w:val="00AB4D9C"/>
    <w:rsid w:val="00AB4DCD"/>
    <w:rsid w:val="00AB501C"/>
    <w:rsid w:val="00AB5153"/>
    <w:rsid w:val="00AB51D2"/>
    <w:rsid w:val="00AB5216"/>
    <w:rsid w:val="00AB52A2"/>
    <w:rsid w:val="00AB52E9"/>
    <w:rsid w:val="00AB53D0"/>
    <w:rsid w:val="00AB5403"/>
    <w:rsid w:val="00AB5495"/>
    <w:rsid w:val="00AB5503"/>
    <w:rsid w:val="00AB5595"/>
    <w:rsid w:val="00AB5613"/>
    <w:rsid w:val="00AB5645"/>
    <w:rsid w:val="00AB56C3"/>
    <w:rsid w:val="00AB574A"/>
    <w:rsid w:val="00AB5786"/>
    <w:rsid w:val="00AB57AB"/>
    <w:rsid w:val="00AB589B"/>
    <w:rsid w:val="00AB5B5A"/>
    <w:rsid w:val="00AB5B89"/>
    <w:rsid w:val="00AB5C39"/>
    <w:rsid w:val="00AB5C90"/>
    <w:rsid w:val="00AB5D76"/>
    <w:rsid w:val="00AB5E7C"/>
    <w:rsid w:val="00AB5F91"/>
    <w:rsid w:val="00AB608A"/>
    <w:rsid w:val="00AB61B8"/>
    <w:rsid w:val="00AB633B"/>
    <w:rsid w:val="00AB6450"/>
    <w:rsid w:val="00AB6832"/>
    <w:rsid w:val="00AB6B3C"/>
    <w:rsid w:val="00AB6E0E"/>
    <w:rsid w:val="00AB709B"/>
    <w:rsid w:val="00AB71CD"/>
    <w:rsid w:val="00AB73EB"/>
    <w:rsid w:val="00AB7469"/>
    <w:rsid w:val="00AB7541"/>
    <w:rsid w:val="00AB75FD"/>
    <w:rsid w:val="00AB768E"/>
    <w:rsid w:val="00AB77AB"/>
    <w:rsid w:val="00AB780C"/>
    <w:rsid w:val="00AB791B"/>
    <w:rsid w:val="00AB7ABD"/>
    <w:rsid w:val="00AB7BC3"/>
    <w:rsid w:val="00AB7D8E"/>
    <w:rsid w:val="00AB7EE7"/>
    <w:rsid w:val="00AC0101"/>
    <w:rsid w:val="00AC0452"/>
    <w:rsid w:val="00AC081A"/>
    <w:rsid w:val="00AC0828"/>
    <w:rsid w:val="00AC08A5"/>
    <w:rsid w:val="00AC08B0"/>
    <w:rsid w:val="00AC09D5"/>
    <w:rsid w:val="00AC0A58"/>
    <w:rsid w:val="00AC0B7B"/>
    <w:rsid w:val="00AC0CF6"/>
    <w:rsid w:val="00AC0E40"/>
    <w:rsid w:val="00AC0F06"/>
    <w:rsid w:val="00AC1092"/>
    <w:rsid w:val="00AC1123"/>
    <w:rsid w:val="00AC12C2"/>
    <w:rsid w:val="00AC139D"/>
    <w:rsid w:val="00AC1489"/>
    <w:rsid w:val="00AC1492"/>
    <w:rsid w:val="00AC1530"/>
    <w:rsid w:val="00AC15FC"/>
    <w:rsid w:val="00AC1744"/>
    <w:rsid w:val="00AC18A1"/>
    <w:rsid w:val="00AC1921"/>
    <w:rsid w:val="00AC19ED"/>
    <w:rsid w:val="00AC1E31"/>
    <w:rsid w:val="00AC1E63"/>
    <w:rsid w:val="00AC1EC2"/>
    <w:rsid w:val="00AC1FEE"/>
    <w:rsid w:val="00AC2149"/>
    <w:rsid w:val="00AC2213"/>
    <w:rsid w:val="00AC24FE"/>
    <w:rsid w:val="00AC2571"/>
    <w:rsid w:val="00AC275A"/>
    <w:rsid w:val="00AC2807"/>
    <w:rsid w:val="00AC2893"/>
    <w:rsid w:val="00AC28A6"/>
    <w:rsid w:val="00AC291E"/>
    <w:rsid w:val="00AC293D"/>
    <w:rsid w:val="00AC2963"/>
    <w:rsid w:val="00AC2B3E"/>
    <w:rsid w:val="00AC2B79"/>
    <w:rsid w:val="00AC2BFF"/>
    <w:rsid w:val="00AC2C1E"/>
    <w:rsid w:val="00AC2C79"/>
    <w:rsid w:val="00AC2EFB"/>
    <w:rsid w:val="00AC2FCA"/>
    <w:rsid w:val="00AC3043"/>
    <w:rsid w:val="00AC3076"/>
    <w:rsid w:val="00AC33C3"/>
    <w:rsid w:val="00AC35BE"/>
    <w:rsid w:val="00AC3817"/>
    <w:rsid w:val="00AC3BEE"/>
    <w:rsid w:val="00AC3D25"/>
    <w:rsid w:val="00AC3D6C"/>
    <w:rsid w:val="00AC3DF8"/>
    <w:rsid w:val="00AC3E59"/>
    <w:rsid w:val="00AC4008"/>
    <w:rsid w:val="00AC40AC"/>
    <w:rsid w:val="00AC41C7"/>
    <w:rsid w:val="00AC4204"/>
    <w:rsid w:val="00AC4297"/>
    <w:rsid w:val="00AC42AA"/>
    <w:rsid w:val="00AC42F0"/>
    <w:rsid w:val="00AC4356"/>
    <w:rsid w:val="00AC4464"/>
    <w:rsid w:val="00AC448D"/>
    <w:rsid w:val="00AC462A"/>
    <w:rsid w:val="00AC4903"/>
    <w:rsid w:val="00AC4A9B"/>
    <w:rsid w:val="00AC4B07"/>
    <w:rsid w:val="00AC4C4E"/>
    <w:rsid w:val="00AC4C53"/>
    <w:rsid w:val="00AC4DC8"/>
    <w:rsid w:val="00AC4FBF"/>
    <w:rsid w:val="00AC50D2"/>
    <w:rsid w:val="00AC51D7"/>
    <w:rsid w:val="00AC52D4"/>
    <w:rsid w:val="00AC5347"/>
    <w:rsid w:val="00AC540D"/>
    <w:rsid w:val="00AC5471"/>
    <w:rsid w:val="00AC5526"/>
    <w:rsid w:val="00AC560E"/>
    <w:rsid w:val="00AC56F2"/>
    <w:rsid w:val="00AC572C"/>
    <w:rsid w:val="00AC5AAD"/>
    <w:rsid w:val="00AC5B09"/>
    <w:rsid w:val="00AC5C6A"/>
    <w:rsid w:val="00AC5DB4"/>
    <w:rsid w:val="00AC60EF"/>
    <w:rsid w:val="00AC6195"/>
    <w:rsid w:val="00AC63B7"/>
    <w:rsid w:val="00AC648D"/>
    <w:rsid w:val="00AC64D3"/>
    <w:rsid w:val="00AC6601"/>
    <w:rsid w:val="00AC68FB"/>
    <w:rsid w:val="00AC6AD2"/>
    <w:rsid w:val="00AC6ADA"/>
    <w:rsid w:val="00AC6C0E"/>
    <w:rsid w:val="00AC6F24"/>
    <w:rsid w:val="00AC711D"/>
    <w:rsid w:val="00AC726B"/>
    <w:rsid w:val="00AC73C0"/>
    <w:rsid w:val="00AC73C6"/>
    <w:rsid w:val="00AC7608"/>
    <w:rsid w:val="00AC7908"/>
    <w:rsid w:val="00AC7A56"/>
    <w:rsid w:val="00AC7B52"/>
    <w:rsid w:val="00AC7C20"/>
    <w:rsid w:val="00AC7FB7"/>
    <w:rsid w:val="00AD0492"/>
    <w:rsid w:val="00AD04DA"/>
    <w:rsid w:val="00AD056F"/>
    <w:rsid w:val="00AD09CD"/>
    <w:rsid w:val="00AD0A76"/>
    <w:rsid w:val="00AD0B30"/>
    <w:rsid w:val="00AD0E00"/>
    <w:rsid w:val="00AD0E3E"/>
    <w:rsid w:val="00AD0E42"/>
    <w:rsid w:val="00AD106A"/>
    <w:rsid w:val="00AD1190"/>
    <w:rsid w:val="00AD120E"/>
    <w:rsid w:val="00AD122D"/>
    <w:rsid w:val="00AD1269"/>
    <w:rsid w:val="00AD12E0"/>
    <w:rsid w:val="00AD1623"/>
    <w:rsid w:val="00AD1687"/>
    <w:rsid w:val="00AD169B"/>
    <w:rsid w:val="00AD171A"/>
    <w:rsid w:val="00AD19D5"/>
    <w:rsid w:val="00AD1BC5"/>
    <w:rsid w:val="00AD1FEC"/>
    <w:rsid w:val="00AD2170"/>
    <w:rsid w:val="00AD22B0"/>
    <w:rsid w:val="00AD233A"/>
    <w:rsid w:val="00AD23EA"/>
    <w:rsid w:val="00AD244C"/>
    <w:rsid w:val="00AD28ED"/>
    <w:rsid w:val="00AD29AD"/>
    <w:rsid w:val="00AD2AC5"/>
    <w:rsid w:val="00AD2CAF"/>
    <w:rsid w:val="00AD2EBD"/>
    <w:rsid w:val="00AD2F2F"/>
    <w:rsid w:val="00AD300D"/>
    <w:rsid w:val="00AD3018"/>
    <w:rsid w:val="00AD31B3"/>
    <w:rsid w:val="00AD3437"/>
    <w:rsid w:val="00AD36D2"/>
    <w:rsid w:val="00AD373D"/>
    <w:rsid w:val="00AD380B"/>
    <w:rsid w:val="00AD3B18"/>
    <w:rsid w:val="00AD3C47"/>
    <w:rsid w:val="00AD3E72"/>
    <w:rsid w:val="00AD3F32"/>
    <w:rsid w:val="00AD3F68"/>
    <w:rsid w:val="00AD4011"/>
    <w:rsid w:val="00AD40F0"/>
    <w:rsid w:val="00AD41B6"/>
    <w:rsid w:val="00AD4235"/>
    <w:rsid w:val="00AD426C"/>
    <w:rsid w:val="00AD4342"/>
    <w:rsid w:val="00AD4486"/>
    <w:rsid w:val="00AD452B"/>
    <w:rsid w:val="00AD4603"/>
    <w:rsid w:val="00AD46D3"/>
    <w:rsid w:val="00AD48E5"/>
    <w:rsid w:val="00AD4A1F"/>
    <w:rsid w:val="00AD4A56"/>
    <w:rsid w:val="00AD4A67"/>
    <w:rsid w:val="00AD4B84"/>
    <w:rsid w:val="00AD4BE3"/>
    <w:rsid w:val="00AD4BFA"/>
    <w:rsid w:val="00AD4BFC"/>
    <w:rsid w:val="00AD4C98"/>
    <w:rsid w:val="00AD4E08"/>
    <w:rsid w:val="00AD4EC1"/>
    <w:rsid w:val="00AD4F45"/>
    <w:rsid w:val="00AD5228"/>
    <w:rsid w:val="00AD5774"/>
    <w:rsid w:val="00AD580D"/>
    <w:rsid w:val="00AD59E2"/>
    <w:rsid w:val="00AD59F7"/>
    <w:rsid w:val="00AD5B40"/>
    <w:rsid w:val="00AD5C85"/>
    <w:rsid w:val="00AD5DC1"/>
    <w:rsid w:val="00AD5E8A"/>
    <w:rsid w:val="00AD5F29"/>
    <w:rsid w:val="00AD6050"/>
    <w:rsid w:val="00AD610F"/>
    <w:rsid w:val="00AD62AF"/>
    <w:rsid w:val="00AD62C0"/>
    <w:rsid w:val="00AD6638"/>
    <w:rsid w:val="00AD6731"/>
    <w:rsid w:val="00AD691D"/>
    <w:rsid w:val="00AD69D2"/>
    <w:rsid w:val="00AD6BD6"/>
    <w:rsid w:val="00AD6C3A"/>
    <w:rsid w:val="00AD6C5B"/>
    <w:rsid w:val="00AD6CA9"/>
    <w:rsid w:val="00AD6F6F"/>
    <w:rsid w:val="00AD70BA"/>
    <w:rsid w:val="00AD712A"/>
    <w:rsid w:val="00AD72F9"/>
    <w:rsid w:val="00AD7613"/>
    <w:rsid w:val="00AD778E"/>
    <w:rsid w:val="00AD78BE"/>
    <w:rsid w:val="00AD7BF7"/>
    <w:rsid w:val="00AD7EEB"/>
    <w:rsid w:val="00AD7F16"/>
    <w:rsid w:val="00AD7FA5"/>
    <w:rsid w:val="00AE0198"/>
    <w:rsid w:val="00AE02CD"/>
    <w:rsid w:val="00AE02FA"/>
    <w:rsid w:val="00AE07F3"/>
    <w:rsid w:val="00AE08D9"/>
    <w:rsid w:val="00AE0975"/>
    <w:rsid w:val="00AE098F"/>
    <w:rsid w:val="00AE09D0"/>
    <w:rsid w:val="00AE0C5A"/>
    <w:rsid w:val="00AE0C85"/>
    <w:rsid w:val="00AE10E3"/>
    <w:rsid w:val="00AE116E"/>
    <w:rsid w:val="00AE1278"/>
    <w:rsid w:val="00AE174E"/>
    <w:rsid w:val="00AE18C2"/>
    <w:rsid w:val="00AE19C8"/>
    <w:rsid w:val="00AE1AAD"/>
    <w:rsid w:val="00AE1B0E"/>
    <w:rsid w:val="00AE1B2B"/>
    <w:rsid w:val="00AE1E40"/>
    <w:rsid w:val="00AE1F92"/>
    <w:rsid w:val="00AE1F9F"/>
    <w:rsid w:val="00AE202D"/>
    <w:rsid w:val="00AE2122"/>
    <w:rsid w:val="00AE21F4"/>
    <w:rsid w:val="00AE227F"/>
    <w:rsid w:val="00AE22FF"/>
    <w:rsid w:val="00AE2480"/>
    <w:rsid w:val="00AE248E"/>
    <w:rsid w:val="00AE261D"/>
    <w:rsid w:val="00AE2966"/>
    <w:rsid w:val="00AE29DE"/>
    <w:rsid w:val="00AE2CD6"/>
    <w:rsid w:val="00AE2D9C"/>
    <w:rsid w:val="00AE2F3F"/>
    <w:rsid w:val="00AE30FC"/>
    <w:rsid w:val="00AE3528"/>
    <w:rsid w:val="00AE35A9"/>
    <w:rsid w:val="00AE3636"/>
    <w:rsid w:val="00AE38D1"/>
    <w:rsid w:val="00AE3A60"/>
    <w:rsid w:val="00AE3A7F"/>
    <w:rsid w:val="00AE3AD0"/>
    <w:rsid w:val="00AE3DA6"/>
    <w:rsid w:val="00AE3DD2"/>
    <w:rsid w:val="00AE3EAA"/>
    <w:rsid w:val="00AE3FDC"/>
    <w:rsid w:val="00AE4162"/>
    <w:rsid w:val="00AE42F8"/>
    <w:rsid w:val="00AE4325"/>
    <w:rsid w:val="00AE4810"/>
    <w:rsid w:val="00AE4890"/>
    <w:rsid w:val="00AE4BA5"/>
    <w:rsid w:val="00AE4D61"/>
    <w:rsid w:val="00AE4DEC"/>
    <w:rsid w:val="00AE4E08"/>
    <w:rsid w:val="00AE4E93"/>
    <w:rsid w:val="00AE4EDB"/>
    <w:rsid w:val="00AE4F53"/>
    <w:rsid w:val="00AE51F9"/>
    <w:rsid w:val="00AE5212"/>
    <w:rsid w:val="00AE55DC"/>
    <w:rsid w:val="00AE561D"/>
    <w:rsid w:val="00AE5644"/>
    <w:rsid w:val="00AE5686"/>
    <w:rsid w:val="00AE5896"/>
    <w:rsid w:val="00AE5936"/>
    <w:rsid w:val="00AE5B1F"/>
    <w:rsid w:val="00AE5B69"/>
    <w:rsid w:val="00AE5DF7"/>
    <w:rsid w:val="00AE5F38"/>
    <w:rsid w:val="00AE60F9"/>
    <w:rsid w:val="00AE61F8"/>
    <w:rsid w:val="00AE6468"/>
    <w:rsid w:val="00AE64CA"/>
    <w:rsid w:val="00AE67F9"/>
    <w:rsid w:val="00AE68FF"/>
    <w:rsid w:val="00AE6AEA"/>
    <w:rsid w:val="00AE6B2A"/>
    <w:rsid w:val="00AE6CE3"/>
    <w:rsid w:val="00AE6CEF"/>
    <w:rsid w:val="00AE6D4A"/>
    <w:rsid w:val="00AE6EB2"/>
    <w:rsid w:val="00AE7346"/>
    <w:rsid w:val="00AE73BF"/>
    <w:rsid w:val="00AE73D2"/>
    <w:rsid w:val="00AE746D"/>
    <w:rsid w:val="00AE77B9"/>
    <w:rsid w:val="00AE7893"/>
    <w:rsid w:val="00AE791A"/>
    <w:rsid w:val="00AE7A4D"/>
    <w:rsid w:val="00AE7BEE"/>
    <w:rsid w:val="00AE7C1E"/>
    <w:rsid w:val="00AE7CD1"/>
    <w:rsid w:val="00AE7D48"/>
    <w:rsid w:val="00AE7E0A"/>
    <w:rsid w:val="00AE7E4B"/>
    <w:rsid w:val="00AF018B"/>
    <w:rsid w:val="00AF0197"/>
    <w:rsid w:val="00AF04D7"/>
    <w:rsid w:val="00AF0634"/>
    <w:rsid w:val="00AF086C"/>
    <w:rsid w:val="00AF0925"/>
    <w:rsid w:val="00AF0A8C"/>
    <w:rsid w:val="00AF0AFF"/>
    <w:rsid w:val="00AF0BE5"/>
    <w:rsid w:val="00AF0BF8"/>
    <w:rsid w:val="00AF0CDE"/>
    <w:rsid w:val="00AF0D7E"/>
    <w:rsid w:val="00AF0E3A"/>
    <w:rsid w:val="00AF0EF1"/>
    <w:rsid w:val="00AF0EFA"/>
    <w:rsid w:val="00AF10E2"/>
    <w:rsid w:val="00AF126B"/>
    <w:rsid w:val="00AF12E7"/>
    <w:rsid w:val="00AF169E"/>
    <w:rsid w:val="00AF173C"/>
    <w:rsid w:val="00AF1A98"/>
    <w:rsid w:val="00AF1ABC"/>
    <w:rsid w:val="00AF1C74"/>
    <w:rsid w:val="00AF1F8E"/>
    <w:rsid w:val="00AF1FB9"/>
    <w:rsid w:val="00AF1FCC"/>
    <w:rsid w:val="00AF211E"/>
    <w:rsid w:val="00AF21F2"/>
    <w:rsid w:val="00AF240F"/>
    <w:rsid w:val="00AF2483"/>
    <w:rsid w:val="00AF265D"/>
    <w:rsid w:val="00AF26AB"/>
    <w:rsid w:val="00AF26AF"/>
    <w:rsid w:val="00AF26ED"/>
    <w:rsid w:val="00AF293C"/>
    <w:rsid w:val="00AF2A03"/>
    <w:rsid w:val="00AF2B60"/>
    <w:rsid w:val="00AF2BA0"/>
    <w:rsid w:val="00AF2DC0"/>
    <w:rsid w:val="00AF318E"/>
    <w:rsid w:val="00AF3207"/>
    <w:rsid w:val="00AF33DE"/>
    <w:rsid w:val="00AF3535"/>
    <w:rsid w:val="00AF3589"/>
    <w:rsid w:val="00AF362B"/>
    <w:rsid w:val="00AF3781"/>
    <w:rsid w:val="00AF3824"/>
    <w:rsid w:val="00AF38CD"/>
    <w:rsid w:val="00AF3B2D"/>
    <w:rsid w:val="00AF3E58"/>
    <w:rsid w:val="00AF410C"/>
    <w:rsid w:val="00AF4176"/>
    <w:rsid w:val="00AF41C2"/>
    <w:rsid w:val="00AF4296"/>
    <w:rsid w:val="00AF4372"/>
    <w:rsid w:val="00AF4676"/>
    <w:rsid w:val="00AF46A7"/>
    <w:rsid w:val="00AF46CD"/>
    <w:rsid w:val="00AF471A"/>
    <w:rsid w:val="00AF4740"/>
    <w:rsid w:val="00AF4751"/>
    <w:rsid w:val="00AF4756"/>
    <w:rsid w:val="00AF494E"/>
    <w:rsid w:val="00AF49F7"/>
    <w:rsid w:val="00AF4BF9"/>
    <w:rsid w:val="00AF4D7D"/>
    <w:rsid w:val="00AF4EAB"/>
    <w:rsid w:val="00AF4ECE"/>
    <w:rsid w:val="00AF4FE3"/>
    <w:rsid w:val="00AF521D"/>
    <w:rsid w:val="00AF532E"/>
    <w:rsid w:val="00AF536C"/>
    <w:rsid w:val="00AF553A"/>
    <w:rsid w:val="00AF55EC"/>
    <w:rsid w:val="00AF5647"/>
    <w:rsid w:val="00AF56D1"/>
    <w:rsid w:val="00AF5842"/>
    <w:rsid w:val="00AF584F"/>
    <w:rsid w:val="00AF5886"/>
    <w:rsid w:val="00AF594E"/>
    <w:rsid w:val="00AF5BA0"/>
    <w:rsid w:val="00AF5D97"/>
    <w:rsid w:val="00AF5E38"/>
    <w:rsid w:val="00AF5E4C"/>
    <w:rsid w:val="00AF5E56"/>
    <w:rsid w:val="00AF6216"/>
    <w:rsid w:val="00AF624D"/>
    <w:rsid w:val="00AF67D9"/>
    <w:rsid w:val="00AF681C"/>
    <w:rsid w:val="00AF688C"/>
    <w:rsid w:val="00AF6A8F"/>
    <w:rsid w:val="00AF6AC1"/>
    <w:rsid w:val="00AF6DCE"/>
    <w:rsid w:val="00AF6F0B"/>
    <w:rsid w:val="00AF70DA"/>
    <w:rsid w:val="00AF7225"/>
    <w:rsid w:val="00AF773B"/>
    <w:rsid w:val="00AF78DC"/>
    <w:rsid w:val="00AF7A91"/>
    <w:rsid w:val="00AF7AE2"/>
    <w:rsid w:val="00AF7AFB"/>
    <w:rsid w:val="00AF7C85"/>
    <w:rsid w:val="00AF7C9C"/>
    <w:rsid w:val="00AF7CA7"/>
    <w:rsid w:val="00AF7E95"/>
    <w:rsid w:val="00B000A3"/>
    <w:rsid w:val="00B0012F"/>
    <w:rsid w:val="00B00189"/>
    <w:rsid w:val="00B0038B"/>
    <w:rsid w:val="00B003F4"/>
    <w:rsid w:val="00B0046C"/>
    <w:rsid w:val="00B004E2"/>
    <w:rsid w:val="00B0054E"/>
    <w:rsid w:val="00B007A0"/>
    <w:rsid w:val="00B007EE"/>
    <w:rsid w:val="00B008BE"/>
    <w:rsid w:val="00B008D5"/>
    <w:rsid w:val="00B00A2A"/>
    <w:rsid w:val="00B00C9D"/>
    <w:rsid w:val="00B00E0E"/>
    <w:rsid w:val="00B00E3C"/>
    <w:rsid w:val="00B00E82"/>
    <w:rsid w:val="00B00ECF"/>
    <w:rsid w:val="00B00EDF"/>
    <w:rsid w:val="00B00EE8"/>
    <w:rsid w:val="00B00F6B"/>
    <w:rsid w:val="00B01218"/>
    <w:rsid w:val="00B01256"/>
    <w:rsid w:val="00B012A6"/>
    <w:rsid w:val="00B013F3"/>
    <w:rsid w:val="00B0143B"/>
    <w:rsid w:val="00B01478"/>
    <w:rsid w:val="00B01543"/>
    <w:rsid w:val="00B01797"/>
    <w:rsid w:val="00B018C8"/>
    <w:rsid w:val="00B01901"/>
    <w:rsid w:val="00B01946"/>
    <w:rsid w:val="00B01CA4"/>
    <w:rsid w:val="00B01DFF"/>
    <w:rsid w:val="00B0224E"/>
    <w:rsid w:val="00B024B1"/>
    <w:rsid w:val="00B025E3"/>
    <w:rsid w:val="00B02713"/>
    <w:rsid w:val="00B027B6"/>
    <w:rsid w:val="00B02952"/>
    <w:rsid w:val="00B02982"/>
    <w:rsid w:val="00B029B9"/>
    <w:rsid w:val="00B029EB"/>
    <w:rsid w:val="00B02A61"/>
    <w:rsid w:val="00B02AA1"/>
    <w:rsid w:val="00B02C2E"/>
    <w:rsid w:val="00B02D19"/>
    <w:rsid w:val="00B02E04"/>
    <w:rsid w:val="00B02E58"/>
    <w:rsid w:val="00B02FE6"/>
    <w:rsid w:val="00B031BA"/>
    <w:rsid w:val="00B03504"/>
    <w:rsid w:val="00B0352F"/>
    <w:rsid w:val="00B03559"/>
    <w:rsid w:val="00B035F1"/>
    <w:rsid w:val="00B03739"/>
    <w:rsid w:val="00B0378D"/>
    <w:rsid w:val="00B03AE5"/>
    <w:rsid w:val="00B03D8A"/>
    <w:rsid w:val="00B03D9C"/>
    <w:rsid w:val="00B03EFE"/>
    <w:rsid w:val="00B03F6F"/>
    <w:rsid w:val="00B03FD1"/>
    <w:rsid w:val="00B040A8"/>
    <w:rsid w:val="00B041F9"/>
    <w:rsid w:val="00B04281"/>
    <w:rsid w:val="00B04439"/>
    <w:rsid w:val="00B04797"/>
    <w:rsid w:val="00B0488A"/>
    <w:rsid w:val="00B048A2"/>
    <w:rsid w:val="00B049DB"/>
    <w:rsid w:val="00B04B93"/>
    <w:rsid w:val="00B04C27"/>
    <w:rsid w:val="00B04C34"/>
    <w:rsid w:val="00B051C4"/>
    <w:rsid w:val="00B05209"/>
    <w:rsid w:val="00B05212"/>
    <w:rsid w:val="00B0538E"/>
    <w:rsid w:val="00B0568D"/>
    <w:rsid w:val="00B056F5"/>
    <w:rsid w:val="00B0579D"/>
    <w:rsid w:val="00B0583D"/>
    <w:rsid w:val="00B05B22"/>
    <w:rsid w:val="00B05DB5"/>
    <w:rsid w:val="00B05E42"/>
    <w:rsid w:val="00B05FC5"/>
    <w:rsid w:val="00B06022"/>
    <w:rsid w:val="00B06150"/>
    <w:rsid w:val="00B06236"/>
    <w:rsid w:val="00B06294"/>
    <w:rsid w:val="00B063D0"/>
    <w:rsid w:val="00B064A7"/>
    <w:rsid w:val="00B06507"/>
    <w:rsid w:val="00B06681"/>
    <w:rsid w:val="00B06999"/>
    <w:rsid w:val="00B06ABB"/>
    <w:rsid w:val="00B06B13"/>
    <w:rsid w:val="00B06BEA"/>
    <w:rsid w:val="00B06C74"/>
    <w:rsid w:val="00B06CEF"/>
    <w:rsid w:val="00B06D92"/>
    <w:rsid w:val="00B06E61"/>
    <w:rsid w:val="00B06E7A"/>
    <w:rsid w:val="00B06ED4"/>
    <w:rsid w:val="00B07055"/>
    <w:rsid w:val="00B0708A"/>
    <w:rsid w:val="00B07175"/>
    <w:rsid w:val="00B071F4"/>
    <w:rsid w:val="00B072C7"/>
    <w:rsid w:val="00B072F0"/>
    <w:rsid w:val="00B072FB"/>
    <w:rsid w:val="00B0731A"/>
    <w:rsid w:val="00B07444"/>
    <w:rsid w:val="00B07474"/>
    <w:rsid w:val="00B07507"/>
    <w:rsid w:val="00B07534"/>
    <w:rsid w:val="00B07693"/>
    <w:rsid w:val="00B07707"/>
    <w:rsid w:val="00B0792D"/>
    <w:rsid w:val="00B07935"/>
    <w:rsid w:val="00B07AF4"/>
    <w:rsid w:val="00B07DB6"/>
    <w:rsid w:val="00B07DD7"/>
    <w:rsid w:val="00B07E56"/>
    <w:rsid w:val="00B10292"/>
    <w:rsid w:val="00B10334"/>
    <w:rsid w:val="00B103CF"/>
    <w:rsid w:val="00B10445"/>
    <w:rsid w:val="00B10714"/>
    <w:rsid w:val="00B1099E"/>
    <w:rsid w:val="00B10AB4"/>
    <w:rsid w:val="00B10B41"/>
    <w:rsid w:val="00B10F84"/>
    <w:rsid w:val="00B10FDB"/>
    <w:rsid w:val="00B1101B"/>
    <w:rsid w:val="00B11498"/>
    <w:rsid w:val="00B1187B"/>
    <w:rsid w:val="00B118F3"/>
    <w:rsid w:val="00B11B1C"/>
    <w:rsid w:val="00B11C42"/>
    <w:rsid w:val="00B11F13"/>
    <w:rsid w:val="00B11F44"/>
    <w:rsid w:val="00B11F80"/>
    <w:rsid w:val="00B11FB7"/>
    <w:rsid w:val="00B1201D"/>
    <w:rsid w:val="00B120A0"/>
    <w:rsid w:val="00B12199"/>
    <w:rsid w:val="00B12312"/>
    <w:rsid w:val="00B1233E"/>
    <w:rsid w:val="00B12481"/>
    <w:rsid w:val="00B12652"/>
    <w:rsid w:val="00B12690"/>
    <w:rsid w:val="00B12785"/>
    <w:rsid w:val="00B127F3"/>
    <w:rsid w:val="00B129A1"/>
    <w:rsid w:val="00B12A79"/>
    <w:rsid w:val="00B12B8C"/>
    <w:rsid w:val="00B12CD4"/>
    <w:rsid w:val="00B132AC"/>
    <w:rsid w:val="00B1351A"/>
    <w:rsid w:val="00B1352E"/>
    <w:rsid w:val="00B1382A"/>
    <w:rsid w:val="00B138AA"/>
    <w:rsid w:val="00B138DD"/>
    <w:rsid w:val="00B13904"/>
    <w:rsid w:val="00B1391E"/>
    <w:rsid w:val="00B13932"/>
    <w:rsid w:val="00B1394A"/>
    <w:rsid w:val="00B13A78"/>
    <w:rsid w:val="00B13C59"/>
    <w:rsid w:val="00B13CFB"/>
    <w:rsid w:val="00B14028"/>
    <w:rsid w:val="00B14315"/>
    <w:rsid w:val="00B143DE"/>
    <w:rsid w:val="00B1454D"/>
    <w:rsid w:val="00B1456C"/>
    <w:rsid w:val="00B145EC"/>
    <w:rsid w:val="00B14649"/>
    <w:rsid w:val="00B1480D"/>
    <w:rsid w:val="00B14D30"/>
    <w:rsid w:val="00B1508D"/>
    <w:rsid w:val="00B15094"/>
    <w:rsid w:val="00B150AE"/>
    <w:rsid w:val="00B1512F"/>
    <w:rsid w:val="00B15304"/>
    <w:rsid w:val="00B153CD"/>
    <w:rsid w:val="00B15503"/>
    <w:rsid w:val="00B15678"/>
    <w:rsid w:val="00B15959"/>
    <w:rsid w:val="00B159EF"/>
    <w:rsid w:val="00B15B62"/>
    <w:rsid w:val="00B15BEB"/>
    <w:rsid w:val="00B15BEF"/>
    <w:rsid w:val="00B15CA9"/>
    <w:rsid w:val="00B15D0D"/>
    <w:rsid w:val="00B160EE"/>
    <w:rsid w:val="00B16258"/>
    <w:rsid w:val="00B1626D"/>
    <w:rsid w:val="00B16284"/>
    <w:rsid w:val="00B1652D"/>
    <w:rsid w:val="00B16743"/>
    <w:rsid w:val="00B168BE"/>
    <w:rsid w:val="00B16A25"/>
    <w:rsid w:val="00B16A48"/>
    <w:rsid w:val="00B16DA9"/>
    <w:rsid w:val="00B1706D"/>
    <w:rsid w:val="00B17091"/>
    <w:rsid w:val="00B170DD"/>
    <w:rsid w:val="00B1727F"/>
    <w:rsid w:val="00B17288"/>
    <w:rsid w:val="00B174E9"/>
    <w:rsid w:val="00B17825"/>
    <w:rsid w:val="00B1789A"/>
    <w:rsid w:val="00B17AB3"/>
    <w:rsid w:val="00B17BA2"/>
    <w:rsid w:val="00B17D17"/>
    <w:rsid w:val="00B17D9E"/>
    <w:rsid w:val="00B17E34"/>
    <w:rsid w:val="00B20114"/>
    <w:rsid w:val="00B201D5"/>
    <w:rsid w:val="00B205F4"/>
    <w:rsid w:val="00B20624"/>
    <w:rsid w:val="00B2074F"/>
    <w:rsid w:val="00B2084F"/>
    <w:rsid w:val="00B20949"/>
    <w:rsid w:val="00B209A4"/>
    <w:rsid w:val="00B20A3E"/>
    <w:rsid w:val="00B20B79"/>
    <w:rsid w:val="00B20CFF"/>
    <w:rsid w:val="00B20D5E"/>
    <w:rsid w:val="00B20F2C"/>
    <w:rsid w:val="00B210B7"/>
    <w:rsid w:val="00B21160"/>
    <w:rsid w:val="00B212F0"/>
    <w:rsid w:val="00B21369"/>
    <w:rsid w:val="00B213A4"/>
    <w:rsid w:val="00B213BA"/>
    <w:rsid w:val="00B214FC"/>
    <w:rsid w:val="00B21578"/>
    <w:rsid w:val="00B216C3"/>
    <w:rsid w:val="00B2188C"/>
    <w:rsid w:val="00B21914"/>
    <w:rsid w:val="00B21A87"/>
    <w:rsid w:val="00B21D9D"/>
    <w:rsid w:val="00B21E23"/>
    <w:rsid w:val="00B21EAF"/>
    <w:rsid w:val="00B21F6C"/>
    <w:rsid w:val="00B221F5"/>
    <w:rsid w:val="00B22347"/>
    <w:rsid w:val="00B22365"/>
    <w:rsid w:val="00B2246E"/>
    <w:rsid w:val="00B224F3"/>
    <w:rsid w:val="00B22519"/>
    <w:rsid w:val="00B225E4"/>
    <w:rsid w:val="00B226A1"/>
    <w:rsid w:val="00B226EF"/>
    <w:rsid w:val="00B228DD"/>
    <w:rsid w:val="00B22908"/>
    <w:rsid w:val="00B229D5"/>
    <w:rsid w:val="00B22A12"/>
    <w:rsid w:val="00B22B7E"/>
    <w:rsid w:val="00B22BE7"/>
    <w:rsid w:val="00B22CF4"/>
    <w:rsid w:val="00B22D6A"/>
    <w:rsid w:val="00B22E5F"/>
    <w:rsid w:val="00B23013"/>
    <w:rsid w:val="00B2327D"/>
    <w:rsid w:val="00B2343D"/>
    <w:rsid w:val="00B234C1"/>
    <w:rsid w:val="00B23582"/>
    <w:rsid w:val="00B236AA"/>
    <w:rsid w:val="00B2372B"/>
    <w:rsid w:val="00B237DF"/>
    <w:rsid w:val="00B2389F"/>
    <w:rsid w:val="00B23965"/>
    <w:rsid w:val="00B23AD9"/>
    <w:rsid w:val="00B23B67"/>
    <w:rsid w:val="00B23C17"/>
    <w:rsid w:val="00B23D99"/>
    <w:rsid w:val="00B23E22"/>
    <w:rsid w:val="00B240C0"/>
    <w:rsid w:val="00B24221"/>
    <w:rsid w:val="00B2425F"/>
    <w:rsid w:val="00B2437A"/>
    <w:rsid w:val="00B246D8"/>
    <w:rsid w:val="00B246DD"/>
    <w:rsid w:val="00B2470C"/>
    <w:rsid w:val="00B2473A"/>
    <w:rsid w:val="00B24751"/>
    <w:rsid w:val="00B24A7E"/>
    <w:rsid w:val="00B24B7C"/>
    <w:rsid w:val="00B24CBA"/>
    <w:rsid w:val="00B24D4F"/>
    <w:rsid w:val="00B25185"/>
    <w:rsid w:val="00B2557A"/>
    <w:rsid w:val="00B255BC"/>
    <w:rsid w:val="00B256B0"/>
    <w:rsid w:val="00B25789"/>
    <w:rsid w:val="00B257CC"/>
    <w:rsid w:val="00B258FF"/>
    <w:rsid w:val="00B25A58"/>
    <w:rsid w:val="00B25A6D"/>
    <w:rsid w:val="00B25A80"/>
    <w:rsid w:val="00B25A85"/>
    <w:rsid w:val="00B25B73"/>
    <w:rsid w:val="00B25DBE"/>
    <w:rsid w:val="00B25E2F"/>
    <w:rsid w:val="00B26316"/>
    <w:rsid w:val="00B26321"/>
    <w:rsid w:val="00B26364"/>
    <w:rsid w:val="00B2642D"/>
    <w:rsid w:val="00B2647A"/>
    <w:rsid w:val="00B26662"/>
    <w:rsid w:val="00B267C8"/>
    <w:rsid w:val="00B26889"/>
    <w:rsid w:val="00B268D5"/>
    <w:rsid w:val="00B26CCC"/>
    <w:rsid w:val="00B26D50"/>
    <w:rsid w:val="00B26E3F"/>
    <w:rsid w:val="00B271EE"/>
    <w:rsid w:val="00B276ED"/>
    <w:rsid w:val="00B277BA"/>
    <w:rsid w:val="00B27807"/>
    <w:rsid w:val="00B278BD"/>
    <w:rsid w:val="00B278E2"/>
    <w:rsid w:val="00B2792B"/>
    <w:rsid w:val="00B27BE3"/>
    <w:rsid w:val="00B27FB6"/>
    <w:rsid w:val="00B30090"/>
    <w:rsid w:val="00B301A2"/>
    <w:rsid w:val="00B301D5"/>
    <w:rsid w:val="00B30290"/>
    <w:rsid w:val="00B302E1"/>
    <w:rsid w:val="00B30389"/>
    <w:rsid w:val="00B30860"/>
    <w:rsid w:val="00B31040"/>
    <w:rsid w:val="00B31072"/>
    <w:rsid w:val="00B3142D"/>
    <w:rsid w:val="00B316FB"/>
    <w:rsid w:val="00B319CE"/>
    <w:rsid w:val="00B31B19"/>
    <w:rsid w:val="00B31BEA"/>
    <w:rsid w:val="00B31C17"/>
    <w:rsid w:val="00B31D34"/>
    <w:rsid w:val="00B31D4E"/>
    <w:rsid w:val="00B31D59"/>
    <w:rsid w:val="00B32025"/>
    <w:rsid w:val="00B3216E"/>
    <w:rsid w:val="00B3268C"/>
    <w:rsid w:val="00B32AEA"/>
    <w:rsid w:val="00B32E1F"/>
    <w:rsid w:val="00B32EF1"/>
    <w:rsid w:val="00B330D7"/>
    <w:rsid w:val="00B3320E"/>
    <w:rsid w:val="00B33761"/>
    <w:rsid w:val="00B33BAD"/>
    <w:rsid w:val="00B3413A"/>
    <w:rsid w:val="00B3413E"/>
    <w:rsid w:val="00B341FE"/>
    <w:rsid w:val="00B34218"/>
    <w:rsid w:val="00B34304"/>
    <w:rsid w:val="00B34416"/>
    <w:rsid w:val="00B34436"/>
    <w:rsid w:val="00B344DF"/>
    <w:rsid w:val="00B34529"/>
    <w:rsid w:val="00B347D8"/>
    <w:rsid w:val="00B348EB"/>
    <w:rsid w:val="00B349EC"/>
    <w:rsid w:val="00B34B8C"/>
    <w:rsid w:val="00B34D53"/>
    <w:rsid w:val="00B34D9D"/>
    <w:rsid w:val="00B35176"/>
    <w:rsid w:val="00B3518A"/>
    <w:rsid w:val="00B351A2"/>
    <w:rsid w:val="00B351BF"/>
    <w:rsid w:val="00B353E2"/>
    <w:rsid w:val="00B3555B"/>
    <w:rsid w:val="00B35B67"/>
    <w:rsid w:val="00B35E6D"/>
    <w:rsid w:val="00B35EE8"/>
    <w:rsid w:val="00B3610C"/>
    <w:rsid w:val="00B361CF"/>
    <w:rsid w:val="00B36231"/>
    <w:rsid w:val="00B36270"/>
    <w:rsid w:val="00B362E0"/>
    <w:rsid w:val="00B363B6"/>
    <w:rsid w:val="00B36464"/>
    <w:rsid w:val="00B36540"/>
    <w:rsid w:val="00B3657C"/>
    <w:rsid w:val="00B36735"/>
    <w:rsid w:val="00B36BC9"/>
    <w:rsid w:val="00B36D29"/>
    <w:rsid w:val="00B36D88"/>
    <w:rsid w:val="00B36F26"/>
    <w:rsid w:val="00B36F46"/>
    <w:rsid w:val="00B37037"/>
    <w:rsid w:val="00B3725F"/>
    <w:rsid w:val="00B3736A"/>
    <w:rsid w:val="00B373F0"/>
    <w:rsid w:val="00B37458"/>
    <w:rsid w:val="00B37520"/>
    <w:rsid w:val="00B377E1"/>
    <w:rsid w:val="00B377E8"/>
    <w:rsid w:val="00B377FE"/>
    <w:rsid w:val="00B3793B"/>
    <w:rsid w:val="00B3797B"/>
    <w:rsid w:val="00B37D3B"/>
    <w:rsid w:val="00B37D88"/>
    <w:rsid w:val="00B37DDB"/>
    <w:rsid w:val="00B37EBE"/>
    <w:rsid w:val="00B37EC9"/>
    <w:rsid w:val="00B37EF6"/>
    <w:rsid w:val="00B40159"/>
    <w:rsid w:val="00B40167"/>
    <w:rsid w:val="00B40210"/>
    <w:rsid w:val="00B404D4"/>
    <w:rsid w:val="00B4069C"/>
    <w:rsid w:val="00B40A88"/>
    <w:rsid w:val="00B40AB6"/>
    <w:rsid w:val="00B40CF8"/>
    <w:rsid w:val="00B40ED0"/>
    <w:rsid w:val="00B40F7A"/>
    <w:rsid w:val="00B41389"/>
    <w:rsid w:val="00B4197F"/>
    <w:rsid w:val="00B41ADE"/>
    <w:rsid w:val="00B41BD8"/>
    <w:rsid w:val="00B41BE7"/>
    <w:rsid w:val="00B41CC6"/>
    <w:rsid w:val="00B41F0B"/>
    <w:rsid w:val="00B41F57"/>
    <w:rsid w:val="00B4203D"/>
    <w:rsid w:val="00B42042"/>
    <w:rsid w:val="00B4228D"/>
    <w:rsid w:val="00B422CE"/>
    <w:rsid w:val="00B42421"/>
    <w:rsid w:val="00B425AE"/>
    <w:rsid w:val="00B427EB"/>
    <w:rsid w:val="00B42867"/>
    <w:rsid w:val="00B4298A"/>
    <w:rsid w:val="00B42BAC"/>
    <w:rsid w:val="00B42BCE"/>
    <w:rsid w:val="00B42C0A"/>
    <w:rsid w:val="00B42C62"/>
    <w:rsid w:val="00B42C8E"/>
    <w:rsid w:val="00B43045"/>
    <w:rsid w:val="00B43095"/>
    <w:rsid w:val="00B430F1"/>
    <w:rsid w:val="00B431E5"/>
    <w:rsid w:val="00B4336F"/>
    <w:rsid w:val="00B4339B"/>
    <w:rsid w:val="00B43405"/>
    <w:rsid w:val="00B43662"/>
    <w:rsid w:val="00B43752"/>
    <w:rsid w:val="00B437CB"/>
    <w:rsid w:val="00B439AE"/>
    <w:rsid w:val="00B43B10"/>
    <w:rsid w:val="00B43B9F"/>
    <w:rsid w:val="00B43C2A"/>
    <w:rsid w:val="00B43D8D"/>
    <w:rsid w:val="00B43E06"/>
    <w:rsid w:val="00B43EA4"/>
    <w:rsid w:val="00B43FA1"/>
    <w:rsid w:val="00B4427D"/>
    <w:rsid w:val="00B44451"/>
    <w:rsid w:val="00B4453A"/>
    <w:rsid w:val="00B445C5"/>
    <w:rsid w:val="00B445CC"/>
    <w:rsid w:val="00B449F4"/>
    <w:rsid w:val="00B44A60"/>
    <w:rsid w:val="00B44AB0"/>
    <w:rsid w:val="00B44AF9"/>
    <w:rsid w:val="00B44BD6"/>
    <w:rsid w:val="00B44BDD"/>
    <w:rsid w:val="00B450EB"/>
    <w:rsid w:val="00B45103"/>
    <w:rsid w:val="00B4524D"/>
    <w:rsid w:val="00B45424"/>
    <w:rsid w:val="00B45659"/>
    <w:rsid w:val="00B4585E"/>
    <w:rsid w:val="00B45869"/>
    <w:rsid w:val="00B459A6"/>
    <w:rsid w:val="00B45AB6"/>
    <w:rsid w:val="00B45BCE"/>
    <w:rsid w:val="00B45C16"/>
    <w:rsid w:val="00B45CF2"/>
    <w:rsid w:val="00B45DE4"/>
    <w:rsid w:val="00B45E3C"/>
    <w:rsid w:val="00B461A7"/>
    <w:rsid w:val="00B461B2"/>
    <w:rsid w:val="00B46227"/>
    <w:rsid w:val="00B464DA"/>
    <w:rsid w:val="00B4667F"/>
    <w:rsid w:val="00B46906"/>
    <w:rsid w:val="00B46A1B"/>
    <w:rsid w:val="00B46B54"/>
    <w:rsid w:val="00B46D75"/>
    <w:rsid w:val="00B46DE3"/>
    <w:rsid w:val="00B46EAC"/>
    <w:rsid w:val="00B46FB5"/>
    <w:rsid w:val="00B4701D"/>
    <w:rsid w:val="00B471AC"/>
    <w:rsid w:val="00B471ED"/>
    <w:rsid w:val="00B471F9"/>
    <w:rsid w:val="00B473EC"/>
    <w:rsid w:val="00B4755F"/>
    <w:rsid w:val="00B475FE"/>
    <w:rsid w:val="00B47691"/>
    <w:rsid w:val="00B47703"/>
    <w:rsid w:val="00B47867"/>
    <w:rsid w:val="00B47894"/>
    <w:rsid w:val="00B4792C"/>
    <w:rsid w:val="00B47A34"/>
    <w:rsid w:val="00B47A71"/>
    <w:rsid w:val="00B47BF9"/>
    <w:rsid w:val="00B47C0B"/>
    <w:rsid w:val="00B47C70"/>
    <w:rsid w:val="00B47CB3"/>
    <w:rsid w:val="00B47D04"/>
    <w:rsid w:val="00B47ED5"/>
    <w:rsid w:val="00B47F5F"/>
    <w:rsid w:val="00B500BA"/>
    <w:rsid w:val="00B502E1"/>
    <w:rsid w:val="00B50310"/>
    <w:rsid w:val="00B50321"/>
    <w:rsid w:val="00B503CD"/>
    <w:rsid w:val="00B505AC"/>
    <w:rsid w:val="00B506B5"/>
    <w:rsid w:val="00B506F0"/>
    <w:rsid w:val="00B50745"/>
    <w:rsid w:val="00B5076A"/>
    <w:rsid w:val="00B50782"/>
    <w:rsid w:val="00B5091E"/>
    <w:rsid w:val="00B50A80"/>
    <w:rsid w:val="00B50BCD"/>
    <w:rsid w:val="00B50BD5"/>
    <w:rsid w:val="00B50C55"/>
    <w:rsid w:val="00B512D6"/>
    <w:rsid w:val="00B51350"/>
    <w:rsid w:val="00B514B5"/>
    <w:rsid w:val="00B51543"/>
    <w:rsid w:val="00B5159D"/>
    <w:rsid w:val="00B518DE"/>
    <w:rsid w:val="00B51910"/>
    <w:rsid w:val="00B51A33"/>
    <w:rsid w:val="00B51B18"/>
    <w:rsid w:val="00B51BE9"/>
    <w:rsid w:val="00B51D5D"/>
    <w:rsid w:val="00B51D87"/>
    <w:rsid w:val="00B51DF4"/>
    <w:rsid w:val="00B51E16"/>
    <w:rsid w:val="00B51E55"/>
    <w:rsid w:val="00B52028"/>
    <w:rsid w:val="00B52152"/>
    <w:rsid w:val="00B5226C"/>
    <w:rsid w:val="00B524A7"/>
    <w:rsid w:val="00B525BC"/>
    <w:rsid w:val="00B5261C"/>
    <w:rsid w:val="00B52686"/>
    <w:rsid w:val="00B5273E"/>
    <w:rsid w:val="00B52763"/>
    <w:rsid w:val="00B5276B"/>
    <w:rsid w:val="00B52947"/>
    <w:rsid w:val="00B5298B"/>
    <w:rsid w:val="00B52A15"/>
    <w:rsid w:val="00B52AA3"/>
    <w:rsid w:val="00B52BBB"/>
    <w:rsid w:val="00B52BD9"/>
    <w:rsid w:val="00B52BEA"/>
    <w:rsid w:val="00B52C23"/>
    <w:rsid w:val="00B52F3B"/>
    <w:rsid w:val="00B5301C"/>
    <w:rsid w:val="00B531CA"/>
    <w:rsid w:val="00B53363"/>
    <w:rsid w:val="00B5356D"/>
    <w:rsid w:val="00B53601"/>
    <w:rsid w:val="00B536DC"/>
    <w:rsid w:val="00B53C51"/>
    <w:rsid w:val="00B53E6D"/>
    <w:rsid w:val="00B53EAC"/>
    <w:rsid w:val="00B54206"/>
    <w:rsid w:val="00B542C2"/>
    <w:rsid w:val="00B54464"/>
    <w:rsid w:val="00B544B2"/>
    <w:rsid w:val="00B54684"/>
    <w:rsid w:val="00B54697"/>
    <w:rsid w:val="00B547A3"/>
    <w:rsid w:val="00B547B9"/>
    <w:rsid w:val="00B54818"/>
    <w:rsid w:val="00B54980"/>
    <w:rsid w:val="00B54AE4"/>
    <w:rsid w:val="00B54CE7"/>
    <w:rsid w:val="00B54CF9"/>
    <w:rsid w:val="00B54D36"/>
    <w:rsid w:val="00B54DA6"/>
    <w:rsid w:val="00B54E71"/>
    <w:rsid w:val="00B54FC0"/>
    <w:rsid w:val="00B55056"/>
    <w:rsid w:val="00B55294"/>
    <w:rsid w:val="00B552B5"/>
    <w:rsid w:val="00B5531B"/>
    <w:rsid w:val="00B55445"/>
    <w:rsid w:val="00B55446"/>
    <w:rsid w:val="00B55464"/>
    <w:rsid w:val="00B55732"/>
    <w:rsid w:val="00B55947"/>
    <w:rsid w:val="00B55C65"/>
    <w:rsid w:val="00B55CB8"/>
    <w:rsid w:val="00B55D5C"/>
    <w:rsid w:val="00B56019"/>
    <w:rsid w:val="00B561F3"/>
    <w:rsid w:val="00B56230"/>
    <w:rsid w:val="00B562E9"/>
    <w:rsid w:val="00B565EB"/>
    <w:rsid w:val="00B56649"/>
    <w:rsid w:val="00B567CB"/>
    <w:rsid w:val="00B5683F"/>
    <w:rsid w:val="00B56A85"/>
    <w:rsid w:val="00B56ABF"/>
    <w:rsid w:val="00B56C68"/>
    <w:rsid w:val="00B56C8E"/>
    <w:rsid w:val="00B56CB8"/>
    <w:rsid w:val="00B56DF5"/>
    <w:rsid w:val="00B56F3A"/>
    <w:rsid w:val="00B57009"/>
    <w:rsid w:val="00B5706F"/>
    <w:rsid w:val="00B57131"/>
    <w:rsid w:val="00B57136"/>
    <w:rsid w:val="00B57587"/>
    <w:rsid w:val="00B57686"/>
    <w:rsid w:val="00B578C1"/>
    <w:rsid w:val="00B57A21"/>
    <w:rsid w:val="00B57A86"/>
    <w:rsid w:val="00B57AFC"/>
    <w:rsid w:val="00B57B29"/>
    <w:rsid w:val="00B57BAE"/>
    <w:rsid w:val="00B57F70"/>
    <w:rsid w:val="00B57FA7"/>
    <w:rsid w:val="00B57FD5"/>
    <w:rsid w:val="00B600E6"/>
    <w:rsid w:val="00B60124"/>
    <w:rsid w:val="00B60475"/>
    <w:rsid w:val="00B605B1"/>
    <w:rsid w:val="00B6067F"/>
    <w:rsid w:val="00B60B51"/>
    <w:rsid w:val="00B60CB7"/>
    <w:rsid w:val="00B60CC2"/>
    <w:rsid w:val="00B60D42"/>
    <w:rsid w:val="00B60E85"/>
    <w:rsid w:val="00B60FD3"/>
    <w:rsid w:val="00B61031"/>
    <w:rsid w:val="00B611F1"/>
    <w:rsid w:val="00B61210"/>
    <w:rsid w:val="00B61240"/>
    <w:rsid w:val="00B6164C"/>
    <w:rsid w:val="00B616AB"/>
    <w:rsid w:val="00B61783"/>
    <w:rsid w:val="00B61795"/>
    <w:rsid w:val="00B617B5"/>
    <w:rsid w:val="00B61801"/>
    <w:rsid w:val="00B61904"/>
    <w:rsid w:val="00B6199F"/>
    <w:rsid w:val="00B61C50"/>
    <w:rsid w:val="00B61DFD"/>
    <w:rsid w:val="00B61F6C"/>
    <w:rsid w:val="00B6201E"/>
    <w:rsid w:val="00B620A7"/>
    <w:rsid w:val="00B622DA"/>
    <w:rsid w:val="00B62312"/>
    <w:rsid w:val="00B6279F"/>
    <w:rsid w:val="00B6287D"/>
    <w:rsid w:val="00B62ACF"/>
    <w:rsid w:val="00B62F16"/>
    <w:rsid w:val="00B63030"/>
    <w:rsid w:val="00B6303B"/>
    <w:rsid w:val="00B63084"/>
    <w:rsid w:val="00B63441"/>
    <w:rsid w:val="00B635B2"/>
    <w:rsid w:val="00B636ED"/>
    <w:rsid w:val="00B637E0"/>
    <w:rsid w:val="00B637FA"/>
    <w:rsid w:val="00B63A90"/>
    <w:rsid w:val="00B63AC3"/>
    <w:rsid w:val="00B63AE1"/>
    <w:rsid w:val="00B63C8A"/>
    <w:rsid w:val="00B63CB2"/>
    <w:rsid w:val="00B63D29"/>
    <w:rsid w:val="00B63F97"/>
    <w:rsid w:val="00B64066"/>
    <w:rsid w:val="00B640FC"/>
    <w:rsid w:val="00B6412A"/>
    <w:rsid w:val="00B6412B"/>
    <w:rsid w:val="00B64462"/>
    <w:rsid w:val="00B64501"/>
    <w:rsid w:val="00B64789"/>
    <w:rsid w:val="00B647BB"/>
    <w:rsid w:val="00B64B27"/>
    <w:rsid w:val="00B64BC9"/>
    <w:rsid w:val="00B64C31"/>
    <w:rsid w:val="00B64E26"/>
    <w:rsid w:val="00B64F8B"/>
    <w:rsid w:val="00B65015"/>
    <w:rsid w:val="00B650BB"/>
    <w:rsid w:val="00B6510F"/>
    <w:rsid w:val="00B65217"/>
    <w:rsid w:val="00B652EB"/>
    <w:rsid w:val="00B65312"/>
    <w:rsid w:val="00B6533B"/>
    <w:rsid w:val="00B653EF"/>
    <w:rsid w:val="00B657B1"/>
    <w:rsid w:val="00B65989"/>
    <w:rsid w:val="00B65A1B"/>
    <w:rsid w:val="00B65D27"/>
    <w:rsid w:val="00B65E5E"/>
    <w:rsid w:val="00B65EAD"/>
    <w:rsid w:val="00B65EF2"/>
    <w:rsid w:val="00B65F54"/>
    <w:rsid w:val="00B65F72"/>
    <w:rsid w:val="00B65FE4"/>
    <w:rsid w:val="00B660E9"/>
    <w:rsid w:val="00B66149"/>
    <w:rsid w:val="00B66260"/>
    <w:rsid w:val="00B662A4"/>
    <w:rsid w:val="00B662E2"/>
    <w:rsid w:val="00B664A3"/>
    <w:rsid w:val="00B664FB"/>
    <w:rsid w:val="00B66576"/>
    <w:rsid w:val="00B665E5"/>
    <w:rsid w:val="00B66789"/>
    <w:rsid w:val="00B668B7"/>
    <w:rsid w:val="00B66A01"/>
    <w:rsid w:val="00B66AAC"/>
    <w:rsid w:val="00B66CE4"/>
    <w:rsid w:val="00B66F8E"/>
    <w:rsid w:val="00B671A4"/>
    <w:rsid w:val="00B671B8"/>
    <w:rsid w:val="00B6721D"/>
    <w:rsid w:val="00B673A3"/>
    <w:rsid w:val="00B675C2"/>
    <w:rsid w:val="00B6767E"/>
    <w:rsid w:val="00B67AD1"/>
    <w:rsid w:val="00B67CEB"/>
    <w:rsid w:val="00B67D33"/>
    <w:rsid w:val="00B67F14"/>
    <w:rsid w:val="00B70148"/>
    <w:rsid w:val="00B703DB"/>
    <w:rsid w:val="00B705C6"/>
    <w:rsid w:val="00B706B6"/>
    <w:rsid w:val="00B709EB"/>
    <w:rsid w:val="00B70C0B"/>
    <w:rsid w:val="00B710D1"/>
    <w:rsid w:val="00B71198"/>
    <w:rsid w:val="00B7145D"/>
    <w:rsid w:val="00B71619"/>
    <w:rsid w:val="00B716BA"/>
    <w:rsid w:val="00B71798"/>
    <w:rsid w:val="00B718D3"/>
    <w:rsid w:val="00B71915"/>
    <w:rsid w:val="00B71D85"/>
    <w:rsid w:val="00B71FEF"/>
    <w:rsid w:val="00B72151"/>
    <w:rsid w:val="00B721C4"/>
    <w:rsid w:val="00B722AB"/>
    <w:rsid w:val="00B72395"/>
    <w:rsid w:val="00B723BD"/>
    <w:rsid w:val="00B723E5"/>
    <w:rsid w:val="00B724FC"/>
    <w:rsid w:val="00B72C39"/>
    <w:rsid w:val="00B72CA0"/>
    <w:rsid w:val="00B72F3E"/>
    <w:rsid w:val="00B73029"/>
    <w:rsid w:val="00B731AD"/>
    <w:rsid w:val="00B732F5"/>
    <w:rsid w:val="00B7334B"/>
    <w:rsid w:val="00B7344F"/>
    <w:rsid w:val="00B73680"/>
    <w:rsid w:val="00B73724"/>
    <w:rsid w:val="00B73B8A"/>
    <w:rsid w:val="00B73BBF"/>
    <w:rsid w:val="00B73D44"/>
    <w:rsid w:val="00B73E1B"/>
    <w:rsid w:val="00B74135"/>
    <w:rsid w:val="00B741A0"/>
    <w:rsid w:val="00B741AF"/>
    <w:rsid w:val="00B7424D"/>
    <w:rsid w:val="00B74636"/>
    <w:rsid w:val="00B746DD"/>
    <w:rsid w:val="00B746FB"/>
    <w:rsid w:val="00B748DA"/>
    <w:rsid w:val="00B74A2D"/>
    <w:rsid w:val="00B74A4E"/>
    <w:rsid w:val="00B74C56"/>
    <w:rsid w:val="00B750BE"/>
    <w:rsid w:val="00B75115"/>
    <w:rsid w:val="00B75230"/>
    <w:rsid w:val="00B75387"/>
    <w:rsid w:val="00B75446"/>
    <w:rsid w:val="00B756A0"/>
    <w:rsid w:val="00B75799"/>
    <w:rsid w:val="00B7583A"/>
    <w:rsid w:val="00B75978"/>
    <w:rsid w:val="00B759BE"/>
    <w:rsid w:val="00B759DD"/>
    <w:rsid w:val="00B75A93"/>
    <w:rsid w:val="00B75B88"/>
    <w:rsid w:val="00B75BEA"/>
    <w:rsid w:val="00B75CE6"/>
    <w:rsid w:val="00B75EE1"/>
    <w:rsid w:val="00B75EEA"/>
    <w:rsid w:val="00B7614C"/>
    <w:rsid w:val="00B76219"/>
    <w:rsid w:val="00B7621A"/>
    <w:rsid w:val="00B76295"/>
    <w:rsid w:val="00B76569"/>
    <w:rsid w:val="00B76576"/>
    <w:rsid w:val="00B765A4"/>
    <w:rsid w:val="00B766E9"/>
    <w:rsid w:val="00B76C05"/>
    <w:rsid w:val="00B76D8E"/>
    <w:rsid w:val="00B76E90"/>
    <w:rsid w:val="00B76EFF"/>
    <w:rsid w:val="00B77005"/>
    <w:rsid w:val="00B77169"/>
    <w:rsid w:val="00B77171"/>
    <w:rsid w:val="00B773BA"/>
    <w:rsid w:val="00B77481"/>
    <w:rsid w:val="00B7759F"/>
    <w:rsid w:val="00B77737"/>
    <w:rsid w:val="00B77910"/>
    <w:rsid w:val="00B779C3"/>
    <w:rsid w:val="00B77DBC"/>
    <w:rsid w:val="00B77F90"/>
    <w:rsid w:val="00B80055"/>
    <w:rsid w:val="00B8007A"/>
    <w:rsid w:val="00B800F0"/>
    <w:rsid w:val="00B801BD"/>
    <w:rsid w:val="00B8020B"/>
    <w:rsid w:val="00B802D1"/>
    <w:rsid w:val="00B804C6"/>
    <w:rsid w:val="00B80A2C"/>
    <w:rsid w:val="00B80A34"/>
    <w:rsid w:val="00B80C69"/>
    <w:rsid w:val="00B80CD1"/>
    <w:rsid w:val="00B80D14"/>
    <w:rsid w:val="00B80DBE"/>
    <w:rsid w:val="00B80EB3"/>
    <w:rsid w:val="00B811E7"/>
    <w:rsid w:val="00B811FF"/>
    <w:rsid w:val="00B8128F"/>
    <w:rsid w:val="00B814B1"/>
    <w:rsid w:val="00B814D3"/>
    <w:rsid w:val="00B815CC"/>
    <w:rsid w:val="00B81769"/>
    <w:rsid w:val="00B8184D"/>
    <w:rsid w:val="00B81B48"/>
    <w:rsid w:val="00B81BB8"/>
    <w:rsid w:val="00B81CC9"/>
    <w:rsid w:val="00B81D90"/>
    <w:rsid w:val="00B8215D"/>
    <w:rsid w:val="00B821E6"/>
    <w:rsid w:val="00B824DC"/>
    <w:rsid w:val="00B827AF"/>
    <w:rsid w:val="00B827DD"/>
    <w:rsid w:val="00B8288F"/>
    <w:rsid w:val="00B829E7"/>
    <w:rsid w:val="00B82A13"/>
    <w:rsid w:val="00B82C73"/>
    <w:rsid w:val="00B82E45"/>
    <w:rsid w:val="00B83290"/>
    <w:rsid w:val="00B83403"/>
    <w:rsid w:val="00B834FE"/>
    <w:rsid w:val="00B83521"/>
    <w:rsid w:val="00B83905"/>
    <w:rsid w:val="00B83970"/>
    <w:rsid w:val="00B83CA2"/>
    <w:rsid w:val="00B83CFD"/>
    <w:rsid w:val="00B83DED"/>
    <w:rsid w:val="00B83F4D"/>
    <w:rsid w:val="00B83FA2"/>
    <w:rsid w:val="00B84553"/>
    <w:rsid w:val="00B84566"/>
    <w:rsid w:val="00B845A3"/>
    <w:rsid w:val="00B845CA"/>
    <w:rsid w:val="00B8484A"/>
    <w:rsid w:val="00B848F7"/>
    <w:rsid w:val="00B84E6F"/>
    <w:rsid w:val="00B84FE5"/>
    <w:rsid w:val="00B85008"/>
    <w:rsid w:val="00B8518B"/>
    <w:rsid w:val="00B85208"/>
    <w:rsid w:val="00B8522E"/>
    <w:rsid w:val="00B8528F"/>
    <w:rsid w:val="00B8545D"/>
    <w:rsid w:val="00B856C8"/>
    <w:rsid w:val="00B8574F"/>
    <w:rsid w:val="00B8628A"/>
    <w:rsid w:val="00B86427"/>
    <w:rsid w:val="00B86432"/>
    <w:rsid w:val="00B864E7"/>
    <w:rsid w:val="00B867AD"/>
    <w:rsid w:val="00B868E5"/>
    <w:rsid w:val="00B86988"/>
    <w:rsid w:val="00B86B16"/>
    <w:rsid w:val="00B86C5F"/>
    <w:rsid w:val="00B86D24"/>
    <w:rsid w:val="00B86E04"/>
    <w:rsid w:val="00B86E4E"/>
    <w:rsid w:val="00B8724D"/>
    <w:rsid w:val="00B87321"/>
    <w:rsid w:val="00B873D5"/>
    <w:rsid w:val="00B8746A"/>
    <w:rsid w:val="00B8794C"/>
    <w:rsid w:val="00B87975"/>
    <w:rsid w:val="00B90116"/>
    <w:rsid w:val="00B90275"/>
    <w:rsid w:val="00B90288"/>
    <w:rsid w:val="00B9042E"/>
    <w:rsid w:val="00B90651"/>
    <w:rsid w:val="00B9083F"/>
    <w:rsid w:val="00B90A3D"/>
    <w:rsid w:val="00B90CD4"/>
    <w:rsid w:val="00B90D21"/>
    <w:rsid w:val="00B90E57"/>
    <w:rsid w:val="00B90F23"/>
    <w:rsid w:val="00B90FDA"/>
    <w:rsid w:val="00B90FE7"/>
    <w:rsid w:val="00B90FFA"/>
    <w:rsid w:val="00B9123E"/>
    <w:rsid w:val="00B912A3"/>
    <w:rsid w:val="00B91350"/>
    <w:rsid w:val="00B9142D"/>
    <w:rsid w:val="00B9152C"/>
    <w:rsid w:val="00B9176B"/>
    <w:rsid w:val="00B9197C"/>
    <w:rsid w:val="00B91A97"/>
    <w:rsid w:val="00B91CE5"/>
    <w:rsid w:val="00B91D51"/>
    <w:rsid w:val="00B91F72"/>
    <w:rsid w:val="00B91F8D"/>
    <w:rsid w:val="00B9207B"/>
    <w:rsid w:val="00B920EE"/>
    <w:rsid w:val="00B9212C"/>
    <w:rsid w:val="00B9216A"/>
    <w:rsid w:val="00B924F0"/>
    <w:rsid w:val="00B92952"/>
    <w:rsid w:val="00B929A5"/>
    <w:rsid w:val="00B929F8"/>
    <w:rsid w:val="00B92A08"/>
    <w:rsid w:val="00B92B78"/>
    <w:rsid w:val="00B92CF2"/>
    <w:rsid w:val="00B92EB8"/>
    <w:rsid w:val="00B93190"/>
    <w:rsid w:val="00B9329E"/>
    <w:rsid w:val="00B9349D"/>
    <w:rsid w:val="00B9387B"/>
    <w:rsid w:val="00B938A4"/>
    <w:rsid w:val="00B938BE"/>
    <w:rsid w:val="00B938D9"/>
    <w:rsid w:val="00B93B21"/>
    <w:rsid w:val="00B93BD7"/>
    <w:rsid w:val="00B9423C"/>
    <w:rsid w:val="00B94385"/>
    <w:rsid w:val="00B943C0"/>
    <w:rsid w:val="00B943DA"/>
    <w:rsid w:val="00B94408"/>
    <w:rsid w:val="00B944BC"/>
    <w:rsid w:val="00B944C8"/>
    <w:rsid w:val="00B944CF"/>
    <w:rsid w:val="00B948E0"/>
    <w:rsid w:val="00B948F2"/>
    <w:rsid w:val="00B94B25"/>
    <w:rsid w:val="00B94C16"/>
    <w:rsid w:val="00B94C2C"/>
    <w:rsid w:val="00B94C45"/>
    <w:rsid w:val="00B95145"/>
    <w:rsid w:val="00B9522F"/>
    <w:rsid w:val="00B952A5"/>
    <w:rsid w:val="00B95898"/>
    <w:rsid w:val="00B95976"/>
    <w:rsid w:val="00B95A19"/>
    <w:rsid w:val="00B95AE1"/>
    <w:rsid w:val="00B95B49"/>
    <w:rsid w:val="00B95C1A"/>
    <w:rsid w:val="00B95C30"/>
    <w:rsid w:val="00B95CE4"/>
    <w:rsid w:val="00B95DF2"/>
    <w:rsid w:val="00B95F1B"/>
    <w:rsid w:val="00B95F9C"/>
    <w:rsid w:val="00B960A1"/>
    <w:rsid w:val="00B96391"/>
    <w:rsid w:val="00B963E5"/>
    <w:rsid w:val="00B96A2F"/>
    <w:rsid w:val="00B96A3B"/>
    <w:rsid w:val="00B96A8E"/>
    <w:rsid w:val="00B96A92"/>
    <w:rsid w:val="00B96AB3"/>
    <w:rsid w:val="00B96DC6"/>
    <w:rsid w:val="00B96E8D"/>
    <w:rsid w:val="00B96EE3"/>
    <w:rsid w:val="00B97043"/>
    <w:rsid w:val="00B97230"/>
    <w:rsid w:val="00B97285"/>
    <w:rsid w:val="00B97479"/>
    <w:rsid w:val="00B975B5"/>
    <w:rsid w:val="00B977B4"/>
    <w:rsid w:val="00B979A6"/>
    <w:rsid w:val="00B97AD0"/>
    <w:rsid w:val="00B97D33"/>
    <w:rsid w:val="00B97E9C"/>
    <w:rsid w:val="00BA000B"/>
    <w:rsid w:val="00BA0165"/>
    <w:rsid w:val="00BA075C"/>
    <w:rsid w:val="00BA07A2"/>
    <w:rsid w:val="00BA08B2"/>
    <w:rsid w:val="00BA090F"/>
    <w:rsid w:val="00BA0912"/>
    <w:rsid w:val="00BA09FD"/>
    <w:rsid w:val="00BA0AA8"/>
    <w:rsid w:val="00BA0C18"/>
    <w:rsid w:val="00BA0D1E"/>
    <w:rsid w:val="00BA0D65"/>
    <w:rsid w:val="00BA0E31"/>
    <w:rsid w:val="00BA0EB7"/>
    <w:rsid w:val="00BA0F76"/>
    <w:rsid w:val="00BA0FE8"/>
    <w:rsid w:val="00BA1040"/>
    <w:rsid w:val="00BA1041"/>
    <w:rsid w:val="00BA12DA"/>
    <w:rsid w:val="00BA133C"/>
    <w:rsid w:val="00BA13EF"/>
    <w:rsid w:val="00BA1481"/>
    <w:rsid w:val="00BA1663"/>
    <w:rsid w:val="00BA1674"/>
    <w:rsid w:val="00BA182F"/>
    <w:rsid w:val="00BA1855"/>
    <w:rsid w:val="00BA1892"/>
    <w:rsid w:val="00BA19E1"/>
    <w:rsid w:val="00BA1D2B"/>
    <w:rsid w:val="00BA1E02"/>
    <w:rsid w:val="00BA1E72"/>
    <w:rsid w:val="00BA1EF5"/>
    <w:rsid w:val="00BA1F36"/>
    <w:rsid w:val="00BA1F97"/>
    <w:rsid w:val="00BA2292"/>
    <w:rsid w:val="00BA22AD"/>
    <w:rsid w:val="00BA235D"/>
    <w:rsid w:val="00BA239E"/>
    <w:rsid w:val="00BA23DB"/>
    <w:rsid w:val="00BA2469"/>
    <w:rsid w:val="00BA2715"/>
    <w:rsid w:val="00BA2A39"/>
    <w:rsid w:val="00BA2B0D"/>
    <w:rsid w:val="00BA2C19"/>
    <w:rsid w:val="00BA2C5C"/>
    <w:rsid w:val="00BA2CBC"/>
    <w:rsid w:val="00BA2CBD"/>
    <w:rsid w:val="00BA2E1D"/>
    <w:rsid w:val="00BA2E24"/>
    <w:rsid w:val="00BA3061"/>
    <w:rsid w:val="00BA3187"/>
    <w:rsid w:val="00BA3237"/>
    <w:rsid w:val="00BA3320"/>
    <w:rsid w:val="00BA36A4"/>
    <w:rsid w:val="00BA36AB"/>
    <w:rsid w:val="00BA3902"/>
    <w:rsid w:val="00BA39A8"/>
    <w:rsid w:val="00BA3B56"/>
    <w:rsid w:val="00BA3B6B"/>
    <w:rsid w:val="00BA3BDB"/>
    <w:rsid w:val="00BA3C45"/>
    <w:rsid w:val="00BA3EEC"/>
    <w:rsid w:val="00BA3FEC"/>
    <w:rsid w:val="00BA4063"/>
    <w:rsid w:val="00BA419B"/>
    <w:rsid w:val="00BA435E"/>
    <w:rsid w:val="00BA43F0"/>
    <w:rsid w:val="00BA444C"/>
    <w:rsid w:val="00BA45A7"/>
    <w:rsid w:val="00BA4808"/>
    <w:rsid w:val="00BA4857"/>
    <w:rsid w:val="00BA4AB8"/>
    <w:rsid w:val="00BA4B1E"/>
    <w:rsid w:val="00BA4B52"/>
    <w:rsid w:val="00BA4D2C"/>
    <w:rsid w:val="00BA4D30"/>
    <w:rsid w:val="00BA4D86"/>
    <w:rsid w:val="00BA4EA9"/>
    <w:rsid w:val="00BA4F70"/>
    <w:rsid w:val="00BA5053"/>
    <w:rsid w:val="00BA507D"/>
    <w:rsid w:val="00BA50C7"/>
    <w:rsid w:val="00BA5311"/>
    <w:rsid w:val="00BA5415"/>
    <w:rsid w:val="00BA5495"/>
    <w:rsid w:val="00BA551C"/>
    <w:rsid w:val="00BA557B"/>
    <w:rsid w:val="00BA56E8"/>
    <w:rsid w:val="00BA587F"/>
    <w:rsid w:val="00BA593F"/>
    <w:rsid w:val="00BA5AB6"/>
    <w:rsid w:val="00BA5B4F"/>
    <w:rsid w:val="00BA5B81"/>
    <w:rsid w:val="00BA5BFA"/>
    <w:rsid w:val="00BA5F0D"/>
    <w:rsid w:val="00BA6123"/>
    <w:rsid w:val="00BA6372"/>
    <w:rsid w:val="00BA6454"/>
    <w:rsid w:val="00BA6619"/>
    <w:rsid w:val="00BA6803"/>
    <w:rsid w:val="00BA6840"/>
    <w:rsid w:val="00BA6876"/>
    <w:rsid w:val="00BA6A0D"/>
    <w:rsid w:val="00BA6A7D"/>
    <w:rsid w:val="00BA6AD5"/>
    <w:rsid w:val="00BA6EFE"/>
    <w:rsid w:val="00BA6FC3"/>
    <w:rsid w:val="00BA71F7"/>
    <w:rsid w:val="00BA729D"/>
    <w:rsid w:val="00BA758D"/>
    <w:rsid w:val="00BA7856"/>
    <w:rsid w:val="00BA7892"/>
    <w:rsid w:val="00BA7947"/>
    <w:rsid w:val="00BA794C"/>
    <w:rsid w:val="00BA7AAE"/>
    <w:rsid w:val="00BA7ADA"/>
    <w:rsid w:val="00BA7AFF"/>
    <w:rsid w:val="00BA7C9B"/>
    <w:rsid w:val="00BA7D51"/>
    <w:rsid w:val="00BA7F1E"/>
    <w:rsid w:val="00BA7F37"/>
    <w:rsid w:val="00BA7FBB"/>
    <w:rsid w:val="00BB00A8"/>
    <w:rsid w:val="00BB00D0"/>
    <w:rsid w:val="00BB0246"/>
    <w:rsid w:val="00BB02A2"/>
    <w:rsid w:val="00BB02D0"/>
    <w:rsid w:val="00BB04C4"/>
    <w:rsid w:val="00BB053A"/>
    <w:rsid w:val="00BB06AF"/>
    <w:rsid w:val="00BB096A"/>
    <w:rsid w:val="00BB09DB"/>
    <w:rsid w:val="00BB09DF"/>
    <w:rsid w:val="00BB0AFB"/>
    <w:rsid w:val="00BB0C20"/>
    <w:rsid w:val="00BB0C5E"/>
    <w:rsid w:val="00BB1029"/>
    <w:rsid w:val="00BB1053"/>
    <w:rsid w:val="00BB12EA"/>
    <w:rsid w:val="00BB1385"/>
    <w:rsid w:val="00BB13FF"/>
    <w:rsid w:val="00BB15EB"/>
    <w:rsid w:val="00BB1757"/>
    <w:rsid w:val="00BB19F2"/>
    <w:rsid w:val="00BB1A2F"/>
    <w:rsid w:val="00BB1C63"/>
    <w:rsid w:val="00BB1D4F"/>
    <w:rsid w:val="00BB1E41"/>
    <w:rsid w:val="00BB23DA"/>
    <w:rsid w:val="00BB2422"/>
    <w:rsid w:val="00BB2562"/>
    <w:rsid w:val="00BB2624"/>
    <w:rsid w:val="00BB26E3"/>
    <w:rsid w:val="00BB27C5"/>
    <w:rsid w:val="00BB27E0"/>
    <w:rsid w:val="00BB2944"/>
    <w:rsid w:val="00BB2A07"/>
    <w:rsid w:val="00BB2D16"/>
    <w:rsid w:val="00BB2DB0"/>
    <w:rsid w:val="00BB2DCB"/>
    <w:rsid w:val="00BB2F2E"/>
    <w:rsid w:val="00BB322E"/>
    <w:rsid w:val="00BB32C1"/>
    <w:rsid w:val="00BB34EE"/>
    <w:rsid w:val="00BB353B"/>
    <w:rsid w:val="00BB3566"/>
    <w:rsid w:val="00BB35C9"/>
    <w:rsid w:val="00BB3652"/>
    <w:rsid w:val="00BB3683"/>
    <w:rsid w:val="00BB3692"/>
    <w:rsid w:val="00BB36CE"/>
    <w:rsid w:val="00BB3838"/>
    <w:rsid w:val="00BB3924"/>
    <w:rsid w:val="00BB3990"/>
    <w:rsid w:val="00BB3A8E"/>
    <w:rsid w:val="00BB3DA1"/>
    <w:rsid w:val="00BB3F25"/>
    <w:rsid w:val="00BB3F4D"/>
    <w:rsid w:val="00BB411C"/>
    <w:rsid w:val="00BB4185"/>
    <w:rsid w:val="00BB43D1"/>
    <w:rsid w:val="00BB440F"/>
    <w:rsid w:val="00BB4659"/>
    <w:rsid w:val="00BB4771"/>
    <w:rsid w:val="00BB482A"/>
    <w:rsid w:val="00BB484E"/>
    <w:rsid w:val="00BB4888"/>
    <w:rsid w:val="00BB48A7"/>
    <w:rsid w:val="00BB4945"/>
    <w:rsid w:val="00BB496E"/>
    <w:rsid w:val="00BB4A35"/>
    <w:rsid w:val="00BB4AB9"/>
    <w:rsid w:val="00BB4AF9"/>
    <w:rsid w:val="00BB4B3B"/>
    <w:rsid w:val="00BB4E56"/>
    <w:rsid w:val="00BB52DD"/>
    <w:rsid w:val="00BB545D"/>
    <w:rsid w:val="00BB57ED"/>
    <w:rsid w:val="00BB5B08"/>
    <w:rsid w:val="00BB5C2E"/>
    <w:rsid w:val="00BB5D1F"/>
    <w:rsid w:val="00BB5D92"/>
    <w:rsid w:val="00BB5DC3"/>
    <w:rsid w:val="00BB5E88"/>
    <w:rsid w:val="00BB5FAE"/>
    <w:rsid w:val="00BB601D"/>
    <w:rsid w:val="00BB6130"/>
    <w:rsid w:val="00BB61D4"/>
    <w:rsid w:val="00BB6655"/>
    <w:rsid w:val="00BB68F6"/>
    <w:rsid w:val="00BB6A5D"/>
    <w:rsid w:val="00BB6AA8"/>
    <w:rsid w:val="00BB6BA8"/>
    <w:rsid w:val="00BB6E86"/>
    <w:rsid w:val="00BB6ED9"/>
    <w:rsid w:val="00BB715B"/>
    <w:rsid w:val="00BB733B"/>
    <w:rsid w:val="00BB74A2"/>
    <w:rsid w:val="00BB7508"/>
    <w:rsid w:val="00BB75AC"/>
    <w:rsid w:val="00BB76FF"/>
    <w:rsid w:val="00BB7771"/>
    <w:rsid w:val="00BB792D"/>
    <w:rsid w:val="00BB7984"/>
    <w:rsid w:val="00BB79E8"/>
    <w:rsid w:val="00BB7A40"/>
    <w:rsid w:val="00BB7AA0"/>
    <w:rsid w:val="00BB7D9C"/>
    <w:rsid w:val="00BB7DC4"/>
    <w:rsid w:val="00BB7F6E"/>
    <w:rsid w:val="00BBB9BE"/>
    <w:rsid w:val="00BC015D"/>
    <w:rsid w:val="00BC019E"/>
    <w:rsid w:val="00BC0279"/>
    <w:rsid w:val="00BC042F"/>
    <w:rsid w:val="00BC0475"/>
    <w:rsid w:val="00BC0504"/>
    <w:rsid w:val="00BC05AE"/>
    <w:rsid w:val="00BC0737"/>
    <w:rsid w:val="00BC08B9"/>
    <w:rsid w:val="00BC0B2F"/>
    <w:rsid w:val="00BC0B69"/>
    <w:rsid w:val="00BC0B73"/>
    <w:rsid w:val="00BC0B89"/>
    <w:rsid w:val="00BC0BCB"/>
    <w:rsid w:val="00BC0D82"/>
    <w:rsid w:val="00BC0EC6"/>
    <w:rsid w:val="00BC0F12"/>
    <w:rsid w:val="00BC1085"/>
    <w:rsid w:val="00BC133E"/>
    <w:rsid w:val="00BC154C"/>
    <w:rsid w:val="00BC1627"/>
    <w:rsid w:val="00BC1686"/>
    <w:rsid w:val="00BC169C"/>
    <w:rsid w:val="00BC17CF"/>
    <w:rsid w:val="00BC1C64"/>
    <w:rsid w:val="00BC1D61"/>
    <w:rsid w:val="00BC2139"/>
    <w:rsid w:val="00BC2154"/>
    <w:rsid w:val="00BC2223"/>
    <w:rsid w:val="00BC23BF"/>
    <w:rsid w:val="00BC2438"/>
    <w:rsid w:val="00BC266B"/>
    <w:rsid w:val="00BC275F"/>
    <w:rsid w:val="00BC27C4"/>
    <w:rsid w:val="00BC288E"/>
    <w:rsid w:val="00BC2918"/>
    <w:rsid w:val="00BC296A"/>
    <w:rsid w:val="00BC29BB"/>
    <w:rsid w:val="00BC2A48"/>
    <w:rsid w:val="00BC2B48"/>
    <w:rsid w:val="00BC2BC9"/>
    <w:rsid w:val="00BC2CD8"/>
    <w:rsid w:val="00BC2DCA"/>
    <w:rsid w:val="00BC2DD3"/>
    <w:rsid w:val="00BC2F3D"/>
    <w:rsid w:val="00BC2FE1"/>
    <w:rsid w:val="00BC30F0"/>
    <w:rsid w:val="00BC3257"/>
    <w:rsid w:val="00BC34F4"/>
    <w:rsid w:val="00BC354D"/>
    <w:rsid w:val="00BC36A6"/>
    <w:rsid w:val="00BC376B"/>
    <w:rsid w:val="00BC3960"/>
    <w:rsid w:val="00BC39B7"/>
    <w:rsid w:val="00BC3C18"/>
    <w:rsid w:val="00BC3D68"/>
    <w:rsid w:val="00BC3FAF"/>
    <w:rsid w:val="00BC3FB3"/>
    <w:rsid w:val="00BC409F"/>
    <w:rsid w:val="00BC41E3"/>
    <w:rsid w:val="00BC42A1"/>
    <w:rsid w:val="00BC4395"/>
    <w:rsid w:val="00BC45A5"/>
    <w:rsid w:val="00BC4613"/>
    <w:rsid w:val="00BC4648"/>
    <w:rsid w:val="00BC4703"/>
    <w:rsid w:val="00BC475A"/>
    <w:rsid w:val="00BC4818"/>
    <w:rsid w:val="00BC49E0"/>
    <w:rsid w:val="00BC4ABB"/>
    <w:rsid w:val="00BC4B9A"/>
    <w:rsid w:val="00BC4D22"/>
    <w:rsid w:val="00BC4D70"/>
    <w:rsid w:val="00BC503B"/>
    <w:rsid w:val="00BC5129"/>
    <w:rsid w:val="00BC51D7"/>
    <w:rsid w:val="00BC5234"/>
    <w:rsid w:val="00BC531A"/>
    <w:rsid w:val="00BC5542"/>
    <w:rsid w:val="00BC55BA"/>
    <w:rsid w:val="00BC55D3"/>
    <w:rsid w:val="00BC56FA"/>
    <w:rsid w:val="00BC5BA6"/>
    <w:rsid w:val="00BC5D74"/>
    <w:rsid w:val="00BC610D"/>
    <w:rsid w:val="00BC6147"/>
    <w:rsid w:val="00BC6298"/>
    <w:rsid w:val="00BC631F"/>
    <w:rsid w:val="00BC650A"/>
    <w:rsid w:val="00BC658B"/>
    <w:rsid w:val="00BC6711"/>
    <w:rsid w:val="00BC6869"/>
    <w:rsid w:val="00BC691B"/>
    <w:rsid w:val="00BC6AC6"/>
    <w:rsid w:val="00BC6AF6"/>
    <w:rsid w:val="00BC6AFB"/>
    <w:rsid w:val="00BC6B4B"/>
    <w:rsid w:val="00BC6BDB"/>
    <w:rsid w:val="00BC6C1B"/>
    <w:rsid w:val="00BC6D18"/>
    <w:rsid w:val="00BC6D63"/>
    <w:rsid w:val="00BC6FA4"/>
    <w:rsid w:val="00BC7073"/>
    <w:rsid w:val="00BC70C2"/>
    <w:rsid w:val="00BC717D"/>
    <w:rsid w:val="00BC744A"/>
    <w:rsid w:val="00BC750B"/>
    <w:rsid w:val="00BC75DC"/>
    <w:rsid w:val="00BC7758"/>
    <w:rsid w:val="00BC778F"/>
    <w:rsid w:val="00BC7A64"/>
    <w:rsid w:val="00BC7CA9"/>
    <w:rsid w:val="00BC7F1E"/>
    <w:rsid w:val="00BC7FD9"/>
    <w:rsid w:val="00BD08C8"/>
    <w:rsid w:val="00BD08F3"/>
    <w:rsid w:val="00BD09FC"/>
    <w:rsid w:val="00BD0A63"/>
    <w:rsid w:val="00BD0C7F"/>
    <w:rsid w:val="00BD0DDA"/>
    <w:rsid w:val="00BD0E1A"/>
    <w:rsid w:val="00BD1093"/>
    <w:rsid w:val="00BD1167"/>
    <w:rsid w:val="00BD11E8"/>
    <w:rsid w:val="00BD15B3"/>
    <w:rsid w:val="00BD1622"/>
    <w:rsid w:val="00BD16B3"/>
    <w:rsid w:val="00BD19D6"/>
    <w:rsid w:val="00BD1A51"/>
    <w:rsid w:val="00BD1C05"/>
    <w:rsid w:val="00BD1C2B"/>
    <w:rsid w:val="00BD1C9D"/>
    <w:rsid w:val="00BD1CB2"/>
    <w:rsid w:val="00BD1E22"/>
    <w:rsid w:val="00BD212A"/>
    <w:rsid w:val="00BD2170"/>
    <w:rsid w:val="00BD2271"/>
    <w:rsid w:val="00BD2282"/>
    <w:rsid w:val="00BD2290"/>
    <w:rsid w:val="00BD2BEC"/>
    <w:rsid w:val="00BD2CF5"/>
    <w:rsid w:val="00BD2D03"/>
    <w:rsid w:val="00BD32F1"/>
    <w:rsid w:val="00BD348B"/>
    <w:rsid w:val="00BD34A9"/>
    <w:rsid w:val="00BD360A"/>
    <w:rsid w:val="00BD3821"/>
    <w:rsid w:val="00BD3855"/>
    <w:rsid w:val="00BD38BF"/>
    <w:rsid w:val="00BD39B5"/>
    <w:rsid w:val="00BD3BB5"/>
    <w:rsid w:val="00BD3D18"/>
    <w:rsid w:val="00BD3E70"/>
    <w:rsid w:val="00BD44AA"/>
    <w:rsid w:val="00BD4553"/>
    <w:rsid w:val="00BD49D9"/>
    <w:rsid w:val="00BD4A87"/>
    <w:rsid w:val="00BD4B9F"/>
    <w:rsid w:val="00BD4C33"/>
    <w:rsid w:val="00BD51A5"/>
    <w:rsid w:val="00BD51F5"/>
    <w:rsid w:val="00BD53A2"/>
    <w:rsid w:val="00BD5489"/>
    <w:rsid w:val="00BD5655"/>
    <w:rsid w:val="00BD572F"/>
    <w:rsid w:val="00BD5A4A"/>
    <w:rsid w:val="00BD5A60"/>
    <w:rsid w:val="00BD5B73"/>
    <w:rsid w:val="00BD5B9A"/>
    <w:rsid w:val="00BD5BD7"/>
    <w:rsid w:val="00BD5C79"/>
    <w:rsid w:val="00BD5CA8"/>
    <w:rsid w:val="00BD60C0"/>
    <w:rsid w:val="00BD60E1"/>
    <w:rsid w:val="00BD61E8"/>
    <w:rsid w:val="00BD6313"/>
    <w:rsid w:val="00BD6377"/>
    <w:rsid w:val="00BD63A5"/>
    <w:rsid w:val="00BD6420"/>
    <w:rsid w:val="00BD64AF"/>
    <w:rsid w:val="00BD64CD"/>
    <w:rsid w:val="00BD6555"/>
    <w:rsid w:val="00BD6622"/>
    <w:rsid w:val="00BD680A"/>
    <w:rsid w:val="00BD68A0"/>
    <w:rsid w:val="00BD696E"/>
    <w:rsid w:val="00BD6A26"/>
    <w:rsid w:val="00BD6A2A"/>
    <w:rsid w:val="00BD6BCD"/>
    <w:rsid w:val="00BD6F10"/>
    <w:rsid w:val="00BD7016"/>
    <w:rsid w:val="00BD7121"/>
    <w:rsid w:val="00BD725D"/>
    <w:rsid w:val="00BD7569"/>
    <w:rsid w:val="00BD756E"/>
    <w:rsid w:val="00BD75F9"/>
    <w:rsid w:val="00BD772C"/>
    <w:rsid w:val="00BD7812"/>
    <w:rsid w:val="00BD788A"/>
    <w:rsid w:val="00BD7B9E"/>
    <w:rsid w:val="00BD7C8F"/>
    <w:rsid w:val="00BD7D86"/>
    <w:rsid w:val="00BD7E61"/>
    <w:rsid w:val="00BD7E91"/>
    <w:rsid w:val="00BD7F0D"/>
    <w:rsid w:val="00BE012D"/>
    <w:rsid w:val="00BE01A7"/>
    <w:rsid w:val="00BE0325"/>
    <w:rsid w:val="00BE03AD"/>
    <w:rsid w:val="00BE04D3"/>
    <w:rsid w:val="00BE0643"/>
    <w:rsid w:val="00BE06B7"/>
    <w:rsid w:val="00BE08B6"/>
    <w:rsid w:val="00BE0A7A"/>
    <w:rsid w:val="00BE0C86"/>
    <w:rsid w:val="00BE0CA1"/>
    <w:rsid w:val="00BE0D3B"/>
    <w:rsid w:val="00BE0E98"/>
    <w:rsid w:val="00BE1568"/>
    <w:rsid w:val="00BE16D0"/>
    <w:rsid w:val="00BE16DC"/>
    <w:rsid w:val="00BE1745"/>
    <w:rsid w:val="00BE179A"/>
    <w:rsid w:val="00BE1BAB"/>
    <w:rsid w:val="00BE1C1C"/>
    <w:rsid w:val="00BE1CC3"/>
    <w:rsid w:val="00BE1EC6"/>
    <w:rsid w:val="00BE1F2F"/>
    <w:rsid w:val="00BE21ED"/>
    <w:rsid w:val="00BE223C"/>
    <w:rsid w:val="00BE22F8"/>
    <w:rsid w:val="00BE23E2"/>
    <w:rsid w:val="00BE24E0"/>
    <w:rsid w:val="00BE2530"/>
    <w:rsid w:val="00BE263E"/>
    <w:rsid w:val="00BE292C"/>
    <w:rsid w:val="00BE2A0D"/>
    <w:rsid w:val="00BE2BB0"/>
    <w:rsid w:val="00BE2C5E"/>
    <w:rsid w:val="00BE2C7C"/>
    <w:rsid w:val="00BE2D00"/>
    <w:rsid w:val="00BE2E5E"/>
    <w:rsid w:val="00BE2EC8"/>
    <w:rsid w:val="00BE2F5C"/>
    <w:rsid w:val="00BE33EE"/>
    <w:rsid w:val="00BE34CA"/>
    <w:rsid w:val="00BE3696"/>
    <w:rsid w:val="00BE3793"/>
    <w:rsid w:val="00BE3889"/>
    <w:rsid w:val="00BE38A6"/>
    <w:rsid w:val="00BE3918"/>
    <w:rsid w:val="00BE3B3B"/>
    <w:rsid w:val="00BE3D65"/>
    <w:rsid w:val="00BE3D98"/>
    <w:rsid w:val="00BE3E94"/>
    <w:rsid w:val="00BE3EAC"/>
    <w:rsid w:val="00BE3FA8"/>
    <w:rsid w:val="00BE40A2"/>
    <w:rsid w:val="00BE423D"/>
    <w:rsid w:val="00BE4321"/>
    <w:rsid w:val="00BE478F"/>
    <w:rsid w:val="00BE4836"/>
    <w:rsid w:val="00BE49BD"/>
    <w:rsid w:val="00BE4AC3"/>
    <w:rsid w:val="00BE4B01"/>
    <w:rsid w:val="00BE4BFB"/>
    <w:rsid w:val="00BE4CE6"/>
    <w:rsid w:val="00BE4D5A"/>
    <w:rsid w:val="00BE4DF0"/>
    <w:rsid w:val="00BE4FC2"/>
    <w:rsid w:val="00BE5013"/>
    <w:rsid w:val="00BE53CA"/>
    <w:rsid w:val="00BE54C7"/>
    <w:rsid w:val="00BE5552"/>
    <w:rsid w:val="00BE5570"/>
    <w:rsid w:val="00BE598B"/>
    <w:rsid w:val="00BE5A8B"/>
    <w:rsid w:val="00BE5DE0"/>
    <w:rsid w:val="00BE5F17"/>
    <w:rsid w:val="00BE6088"/>
    <w:rsid w:val="00BE6115"/>
    <w:rsid w:val="00BE65A8"/>
    <w:rsid w:val="00BE6607"/>
    <w:rsid w:val="00BE6619"/>
    <w:rsid w:val="00BE6A9D"/>
    <w:rsid w:val="00BE6AD4"/>
    <w:rsid w:val="00BE6E9A"/>
    <w:rsid w:val="00BE6F60"/>
    <w:rsid w:val="00BE6FC4"/>
    <w:rsid w:val="00BE6FEB"/>
    <w:rsid w:val="00BE706F"/>
    <w:rsid w:val="00BE70F1"/>
    <w:rsid w:val="00BE7161"/>
    <w:rsid w:val="00BE73EB"/>
    <w:rsid w:val="00BE74A3"/>
    <w:rsid w:val="00BE79D1"/>
    <w:rsid w:val="00BE7B88"/>
    <w:rsid w:val="00BE7C20"/>
    <w:rsid w:val="00BE7D39"/>
    <w:rsid w:val="00BE7E42"/>
    <w:rsid w:val="00BE7E6B"/>
    <w:rsid w:val="00BE7EA0"/>
    <w:rsid w:val="00BE7EF2"/>
    <w:rsid w:val="00BE7F5F"/>
    <w:rsid w:val="00BF0345"/>
    <w:rsid w:val="00BF04C6"/>
    <w:rsid w:val="00BF06A3"/>
    <w:rsid w:val="00BF0776"/>
    <w:rsid w:val="00BF0777"/>
    <w:rsid w:val="00BF0842"/>
    <w:rsid w:val="00BF0902"/>
    <w:rsid w:val="00BF0A79"/>
    <w:rsid w:val="00BF0B43"/>
    <w:rsid w:val="00BF0CD6"/>
    <w:rsid w:val="00BF140D"/>
    <w:rsid w:val="00BF1607"/>
    <w:rsid w:val="00BF16D0"/>
    <w:rsid w:val="00BF16DD"/>
    <w:rsid w:val="00BF178E"/>
    <w:rsid w:val="00BF1899"/>
    <w:rsid w:val="00BF194B"/>
    <w:rsid w:val="00BF1A03"/>
    <w:rsid w:val="00BF1BED"/>
    <w:rsid w:val="00BF1D81"/>
    <w:rsid w:val="00BF1EA9"/>
    <w:rsid w:val="00BF22AD"/>
    <w:rsid w:val="00BF2340"/>
    <w:rsid w:val="00BF25E2"/>
    <w:rsid w:val="00BF2627"/>
    <w:rsid w:val="00BF2D13"/>
    <w:rsid w:val="00BF2DAA"/>
    <w:rsid w:val="00BF2E60"/>
    <w:rsid w:val="00BF2F4F"/>
    <w:rsid w:val="00BF30C5"/>
    <w:rsid w:val="00BF3556"/>
    <w:rsid w:val="00BF36C6"/>
    <w:rsid w:val="00BF38B4"/>
    <w:rsid w:val="00BF393F"/>
    <w:rsid w:val="00BF3A43"/>
    <w:rsid w:val="00BF3AD2"/>
    <w:rsid w:val="00BF3BF4"/>
    <w:rsid w:val="00BF407D"/>
    <w:rsid w:val="00BF4150"/>
    <w:rsid w:val="00BF41CD"/>
    <w:rsid w:val="00BF425B"/>
    <w:rsid w:val="00BF45C2"/>
    <w:rsid w:val="00BF4655"/>
    <w:rsid w:val="00BF4884"/>
    <w:rsid w:val="00BF4972"/>
    <w:rsid w:val="00BF4986"/>
    <w:rsid w:val="00BF4A72"/>
    <w:rsid w:val="00BF4A76"/>
    <w:rsid w:val="00BF4C2D"/>
    <w:rsid w:val="00BF50B2"/>
    <w:rsid w:val="00BF52DE"/>
    <w:rsid w:val="00BF5436"/>
    <w:rsid w:val="00BF5468"/>
    <w:rsid w:val="00BF54FC"/>
    <w:rsid w:val="00BF5723"/>
    <w:rsid w:val="00BF57AE"/>
    <w:rsid w:val="00BF585A"/>
    <w:rsid w:val="00BF59DA"/>
    <w:rsid w:val="00BF5A01"/>
    <w:rsid w:val="00BF5A4C"/>
    <w:rsid w:val="00BF5ADA"/>
    <w:rsid w:val="00BF5AF1"/>
    <w:rsid w:val="00BF5F27"/>
    <w:rsid w:val="00BF6239"/>
    <w:rsid w:val="00BF68C0"/>
    <w:rsid w:val="00BF6A54"/>
    <w:rsid w:val="00BF6A57"/>
    <w:rsid w:val="00BF6B53"/>
    <w:rsid w:val="00BF6D44"/>
    <w:rsid w:val="00BF6FB3"/>
    <w:rsid w:val="00BF700B"/>
    <w:rsid w:val="00BF70A1"/>
    <w:rsid w:val="00BF712D"/>
    <w:rsid w:val="00BF722C"/>
    <w:rsid w:val="00BF733A"/>
    <w:rsid w:val="00BF73F8"/>
    <w:rsid w:val="00BF73FE"/>
    <w:rsid w:val="00BF7440"/>
    <w:rsid w:val="00BF7496"/>
    <w:rsid w:val="00BF75DC"/>
    <w:rsid w:val="00BF7627"/>
    <w:rsid w:val="00BF76BD"/>
    <w:rsid w:val="00BF7703"/>
    <w:rsid w:val="00BF783A"/>
    <w:rsid w:val="00BF7D29"/>
    <w:rsid w:val="00BF7D9B"/>
    <w:rsid w:val="00BF7ECC"/>
    <w:rsid w:val="00BF7F6D"/>
    <w:rsid w:val="00C000C1"/>
    <w:rsid w:val="00C00317"/>
    <w:rsid w:val="00C00516"/>
    <w:rsid w:val="00C0059D"/>
    <w:rsid w:val="00C0069B"/>
    <w:rsid w:val="00C00730"/>
    <w:rsid w:val="00C007BA"/>
    <w:rsid w:val="00C008FA"/>
    <w:rsid w:val="00C009C5"/>
    <w:rsid w:val="00C00A13"/>
    <w:rsid w:val="00C00B4E"/>
    <w:rsid w:val="00C00BC8"/>
    <w:rsid w:val="00C00C36"/>
    <w:rsid w:val="00C00D27"/>
    <w:rsid w:val="00C00E09"/>
    <w:rsid w:val="00C00F0B"/>
    <w:rsid w:val="00C0129D"/>
    <w:rsid w:val="00C014D0"/>
    <w:rsid w:val="00C015F2"/>
    <w:rsid w:val="00C0162B"/>
    <w:rsid w:val="00C016A4"/>
    <w:rsid w:val="00C01818"/>
    <w:rsid w:val="00C0186A"/>
    <w:rsid w:val="00C01888"/>
    <w:rsid w:val="00C018C5"/>
    <w:rsid w:val="00C01F14"/>
    <w:rsid w:val="00C020E9"/>
    <w:rsid w:val="00C0210D"/>
    <w:rsid w:val="00C02132"/>
    <w:rsid w:val="00C022B8"/>
    <w:rsid w:val="00C0275D"/>
    <w:rsid w:val="00C02904"/>
    <w:rsid w:val="00C02A25"/>
    <w:rsid w:val="00C02AA4"/>
    <w:rsid w:val="00C02ABC"/>
    <w:rsid w:val="00C02D0A"/>
    <w:rsid w:val="00C02E63"/>
    <w:rsid w:val="00C03040"/>
    <w:rsid w:val="00C031DB"/>
    <w:rsid w:val="00C031F2"/>
    <w:rsid w:val="00C032E9"/>
    <w:rsid w:val="00C03506"/>
    <w:rsid w:val="00C03785"/>
    <w:rsid w:val="00C037C8"/>
    <w:rsid w:val="00C039BB"/>
    <w:rsid w:val="00C03A55"/>
    <w:rsid w:val="00C03A6E"/>
    <w:rsid w:val="00C03ABA"/>
    <w:rsid w:val="00C03B7F"/>
    <w:rsid w:val="00C03BF9"/>
    <w:rsid w:val="00C03E42"/>
    <w:rsid w:val="00C03E45"/>
    <w:rsid w:val="00C03E54"/>
    <w:rsid w:val="00C03E7A"/>
    <w:rsid w:val="00C04129"/>
    <w:rsid w:val="00C04450"/>
    <w:rsid w:val="00C04463"/>
    <w:rsid w:val="00C044DD"/>
    <w:rsid w:val="00C04582"/>
    <w:rsid w:val="00C04652"/>
    <w:rsid w:val="00C046FA"/>
    <w:rsid w:val="00C04CD6"/>
    <w:rsid w:val="00C04D60"/>
    <w:rsid w:val="00C04DAD"/>
    <w:rsid w:val="00C04ED6"/>
    <w:rsid w:val="00C04FE8"/>
    <w:rsid w:val="00C05047"/>
    <w:rsid w:val="00C052C7"/>
    <w:rsid w:val="00C0530A"/>
    <w:rsid w:val="00C053B7"/>
    <w:rsid w:val="00C0541A"/>
    <w:rsid w:val="00C05605"/>
    <w:rsid w:val="00C05798"/>
    <w:rsid w:val="00C057F4"/>
    <w:rsid w:val="00C05801"/>
    <w:rsid w:val="00C05A6B"/>
    <w:rsid w:val="00C05B7D"/>
    <w:rsid w:val="00C05C60"/>
    <w:rsid w:val="00C05C65"/>
    <w:rsid w:val="00C05E4F"/>
    <w:rsid w:val="00C05F0E"/>
    <w:rsid w:val="00C0613D"/>
    <w:rsid w:val="00C061A0"/>
    <w:rsid w:val="00C06216"/>
    <w:rsid w:val="00C063C9"/>
    <w:rsid w:val="00C06473"/>
    <w:rsid w:val="00C0669F"/>
    <w:rsid w:val="00C0682F"/>
    <w:rsid w:val="00C068BA"/>
    <w:rsid w:val="00C069FC"/>
    <w:rsid w:val="00C06A96"/>
    <w:rsid w:val="00C06B79"/>
    <w:rsid w:val="00C06BF5"/>
    <w:rsid w:val="00C06C48"/>
    <w:rsid w:val="00C0703C"/>
    <w:rsid w:val="00C07299"/>
    <w:rsid w:val="00C072D8"/>
    <w:rsid w:val="00C073A8"/>
    <w:rsid w:val="00C073C5"/>
    <w:rsid w:val="00C07460"/>
    <w:rsid w:val="00C075A4"/>
    <w:rsid w:val="00C077CA"/>
    <w:rsid w:val="00C07885"/>
    <w:rsid w:val="00C07940"/>
    <w:rsid w:val="00C07EDA"/>
    <w:rsid w:val="00C1045B"/>
    <w:rsid w:val="00C104D6"/>
    <w:rsid w:val="00C105AB"/>
    <w:rsid w:val="00C10667"/>
    <w:rsid w:val="00C10676"/>
    <w:rsid w:val="00C108D1"/>
    <w:rsid w:val="00C109A5"/>
    <w:rsid w:val="00C10A13"/>
    <w:rsid w:val="00C10D15"/>
    <w:rsid w:val="00C10E89"/>
    <w:rsid w:val="00C10F7B"/>
    <w:rsid w:val="00C1107E"/>
    <w:rsid w:val="00C110BD"/>
    <w:rsid w:val="00C1122F"/>
    <w:rsid w:val="00C112AC"/>
    <w:rsid w:val="00C112D1"/>
    <w:rsid w:val="00C112FB"/>
    <w:rsid w:val="00C11762"/>
    <w:rsid w:val="00C11971"/>
    <w:rsid w:val="00C11AEB"/>
    <w:rsid w:val="00C11B4E"/>
    <w:rsid w:val="00C11C88"/>
    <w:rsid w:val="00C11CBE"/>
    <w:rsid w:val="00C11D13"/>
    <w:rsid w:val="00C11DD0"/>
    <w:rsid w:val="00C11E16"/>
    <w:rsid w:val="00C12060"/>
    <w:rsid w:val="00C12289"/>
    <w:rsid w:val="00C1229F"/>
    <w:rsid w:val="00C122FF"/>
    <w:rsid w:val="00C12519"/>
    <w:rsid w:val="00C1263B"/>
    <w:rsid w:val="00C127D3"/>
    <w:rsid w:val="00C128E4"/>
    <w:rsid w:val="00C12BE4"/>
    <w:rsid w:val="00C12EF2"/>
    <w:rsid w:val="00C13007"/>
    <w:rsid w:val="00C130D7"/>
    <w:rsid w:val="00C1310D"/>
    <w:rsid w:val="00C13232"/>
    <w:rsid w:val="00C1343B"/>
    <w:rsid w:val="00C134D6"/>
    <w:rsid w:val="00C13960"/>
    <w:rsid w:val="00C13A97"/>
    <w:rsid w:val="00C13BCE"/>
    <w:rsid w:val="00C13C27"/>
    <w:rsid w:val="00C13CCB"/>
    <w:rsid w:val="00C13DF7"/>
    <w:rsid w:val="00C140A3"/>
    <w:rsid w:val="00C141F3"/>
    <w:rsid w:val="00C14212"/>
    <w:rsid w:val="00C143D7"/>
    <w:rsid w:val="00C14511"/>
    <w:rsid w:val="00C14883"/>
    <w:rsid w:val="00C14963"/>
    <w:rsid w:val="00C149DC"/>
    <w:rsid w:val="00C14B5C"/>
    <w:rsid w:val="00C14B7F"/>
    <w:rsid w:val="00C14D30"/>
    <w:rsid w:val="00C1529D"/>
    <w:rsid w:val="00C1546C"/>
    <w:rsid w:val="00C159D8"/>
    <w:rsid w:val="00C15DFB"/>
    <w:rsid w:val="00C16060"/>
    <w:rsid w:val="00C1607D"/>
    <w:rsid w:val="00C161EC"/>
    <w:rsid w:val="00C16216"/>
    <w:rsid w:val="00C1641B"/>
    <w:rsid w:val="00C16501"/>
    <w:rsid w:val="00C16637"/>
    <w:rsid w:val="00C16638"/>
    <w:rsid w:val="00C16830"/>
    <w:rsid w:val="00C168A2"/>
    <w:rsid w:val="00C1694F"/>
    <w:rsid w:val="00C16A6C"/>
    <w:rsid w:val="00C16AEB"/>
    <w:rsid w:val="00C16BFC"/>
    <w:rsid w:val="00C16D7A"/>
    <w:rsid w:val="00C16E94"/>
    <w:rsid w:val="00C17104"/>
    <w:rsid w:val="00C171A4"/>
    <w:rsid w:val="00C17306"/>
    <w:rsid w:val="00C17404"/>
    <w:rsid w:val="00C176C8"/>
    <w:rsid w:val="00C17766"/>
    <w:rsid w:val="00C179C8"/>
    <w:rsid w:val="00C17A33"/>
    <w:rsid w:val="00C17A5A"/>
    <w:rsid w:val="00C17B52"/>
    <w:rsid w:val="00C17B91"/>
    <w:rsid w:val="00C17CA0"/>
    <w:rsid w:val="00C17CFE"/>
    <w:rsid w:val="00C17D11"/>
    <w:rsid w:val="00C17D5F"/>
    <w:rsid w:val="00C17E40"/>
    <w:rsid w:val="00C17E9E"/>
    <w:rsid w:val="00C20070"/>
    <w:rsid w:val="00C20213"/>
    <w:rsid w:val="00C202F1"/>
    <w:rsid w:val="00C2036E"/>
    <w:rsid w:val="00C20464"/>
    <w:rsid w:val="00C20624"/>
    <w:rsid w:val="00C20899"/>
    <w:rsid w:val="00C20B0E"/>
    <w:rsid w:val="00C20B36"/>
    <w:rsid w:val="00C20B80"/>
    <w:rsid w:val="00C20C44"/>
    <w:rsid w:val="00C20CC1"/>
    <w:rsid w:val="00C20DA9"/>
    <w:rsid w:val="00C20E1C"/>
    <w:rsid w:val="00C21210"/>
    <w:rsid w:val="00C2121E"/>
    <w:rsid w:val="00C2126A"/>
    <w:rsid w:val="00C21287"/>
    <w:rsid w:val="00C21751"/>
    <w:rsid w:val="00C21A67"/>
    <w:rsid w:val="00C21C3B"/>
    <w:rsid w:val="00C21E1D"/>
    <w:rsid w:val="00C21E67"/>
    <w:rsid w:val="00C21F83"/>
    <w:rsid w:val="00C2207D"/>
    <w:rsid w:val="00C22088"/>
    <w:rsid w:val="00C220DD"/>
    <w:rsid w:val="00C222A7"/>
    <w:rsid w:val="00C22324"/>
    <w:rsid w:val="00C223C9"/>
    <w:rsid w:val="00C224B8"/>
    <w:rsid w:val="00C22767"/>
    <w:rsid w:val="00C22A5E"/>
    <w:rsid w:val="00C22ABD"/>
    <w:rsid w:val="00C22B2E"/>
    <w:rsid w:val="00C22D31"/>
    <w:rsid w:val="00C22DA0"/>
    <w:rsid w:val="00C22EA2"/>
    <w:rsid w:val="00C22EC4"/>
    <w:rsid w:val="00C23185"/>
    <w:rsid w:val="00C233D0"/>
    <w:rsid w:val="00C233EE"/>
    <w:rsid w:val="00C234E0"/>
    <w:rsid w:val="00C23504"/>
    <w:rsid w:val="00C23512"/>
    <w:rsid w:val="00C23688"/>
    <w:rsid w:val="00C23763"/>
    <w:rsid w:val="00C238FD"/>
    <w:rsid w:val="00C2395B"/>
    <w:rsid w:val="00C23970"/>
    <w:rsid w:val="00C23C74"/>
    <w:rsid w:val="00C23E00"/>
    <w:rsid w:val="00C2407C"/>
    <w:rsid w:val="00C2410A"/>
    <w:rsid w:val="00C24270"/>
    <w:rsid w:val="00C24420"/>
    <w:rsid w:val="00C2446B"/>
    <w:rsid w:val="00C24618"/>
    <w:rsid w:val="00C247F2"/>
    <w:rsid w:val="00C24A3A"/>
    <w:rsid w:val="00C24BD5"/>
    <w:rsid w:val="00C24D74"/>
    <w:rsid w:val="00C25006"/>
    <w:rsid w:val="00C250F6"/>
    <w:rsid w:val="00C25241"/>
    <w:rsid w:val="00C25633"/>
    <w:rsid w:val="00C259EE"/>
    <w:rsid w:val="00C25A9B"/>
    <w:rsid w:val="00C25FCC"/>
    <w:rsid w:val="00C260AF"/>
    <w:rsid w:val="00C26133"/>
    <w:rsid w:val="00C2617E"/>
    <w:rsid w:val="00C26256"/>
    <w:rsid w:val="00C26276"/>
    <w:rsid w:val="00C262B1"/>
    <w:rsid w:val="00C262C9"/>
    <w:rsid w:val="00C26464"/>
    <w:rsid w:val="00C2646A"/>
    <w:rsid w:val="00C264B7"/>
    <w:rsid w:val="00C2660E"/>
    <w:rsid w:val="00C26690"/>
    <w:rsid w:val="00C2675E"/>
    <w:rsid w:val="00C26ABB"/>
    <w:rsid w:val="00C26B83"/>
    <w:rsid w:val="00C26BF0"/>
    <w:rsid w:val="00C26CC4"/>
    <w:rsid w:val="00C26D6E"/>
    <w:rsid w:val="00C26DAD"/>
    <w:rsid w:val="00C27283"/>
    <w:rsid w:val="00C272B1"/>
    <w:rsid w:val="00C272B6"/>
    <w:rsid w:val="00C273A6"/>
    <w:rsid w:val="00C274AE"/>
    <w:rsid w:val="00C27530"/>
    <w:rsid w:val="00C279FD"/>
    <w:rsid w:val="00C27A28"/>
    <w:rsid w:val="00C27D94"/>
    <w:rsid w:val="00C27DB1"/>
    <w:rsid w:val="00C27DFD"/>
    <w:rsid w:val="00C2D827"/>
    <w:rsid w:val="00C30029"/>
    <w:rsid w:val="00C30127"/>
    <w:rsid w:val="00C3022C"/>
    <w:rsid w:val="00C30261"/>
    <w:rsid w:val="00C302E8"/>
    <w:rsid w:val="00C3043F"/>
    <w:rsid w:val="00C30487"/>
    <w:rsid w:val="00C30859"/>
    <w:rsid w:val="00C30C01"/>
    <w:rsid w:val="00C30C39"/>
    <w:rsid w:val="00C30DA6"/>
    <w:rsid w:val="00C31113"/>
    <w:rsid w:val="00C31361"/>
    <w:rsid w:val="00C31368"/>
    <w:rsid w:val="00C31433"/>
    <w:rsid w:val="00C31443"/>
    <w:rsid w:val="00C31AFF"/>
    <w:rsid w:val="00C31CA6"/>
    <w:rsid w:val="00C31EDD"/>
    <w:rsid w:val="00C3202C"/>
    <w:rsid w:val="00C320B1"/>
    <w:rsid w:val="00C32308"/>
    <w:rsid w:val="00C323F2"/>
    <w:rsid w:val="00C3255E"/>
    <w:rsid w:val="00C326BF"/>
    <w:rsid w:val="00C32719"/>
    <w:rsid w:val="00C32763"/>
    <w:rsid w:val="00C327CE"/>
    <w:rsid w:val="00C32904"/>
    <w:rsid w:val="00C3297A"/>
    <w:rsid w:val="00C32A60"/>
    <w:rsid w:val="00C32D38"/>
    <w:rsid w:val="00C32FDA"/>
    <w:rsid w:val="00C32FE5"/>
    <w:rsid w:val="00C33033"/>
    <w:rsid w:val="00C33105"/>
    <w:rsid w:val="00C33288"/>
    <w:rsid w:val="00C333C9"/>
    <w:rsid w:val="00C33493"/>
    <w:rsid w:val="00C33604"/>
    <w:rsid w:val="00C339F6"/>
    <w:rsid w:val="00C33D0F"/>
    <w:rsid w:val="00C33E24"/>
    <w:rsid w:val="00C33E2F"/>
    <w:rsid w:val="00C33EC4"/>
    <w:rsid w:val="00C33F30"/>
    <w:rsid w:val="00C33F53"/>
    <w:rsid w:val="00C34021"/>
    <w:rsid w:val="00C342DD"/>
    <w:rsid w:val="00C3439A"/>
    <w:rsid w:val="00C343E0"/>
    <w:rsid w:val="00C34668"/>
    <w:rsid w:val="00C3470B"/>
    <w:rsid w:val="00C34720"/>
    <w:rsid w:val="00C348F2"/>
    <w:rsid w:val="00C349E1"/>
    <w:rsid w:val="00C349F6"/>
    <w:rsid w:val="00C34AB0"/>
    <w:rsid w:val="00C34B24"/>
    <w:rsid w:val="00C34B91"/>
    <w:rsid w:val="00C34CB9"/>
    <w:rsid w:val="00C34D87"/>
    <w:rsid w:val="00C34E69"/>
    <w:rsid w:val="00C3501E"/>
    <w:rsid w:val="00C350B0"/>
    <w:rsid w:val="00C3516C"/>
    <w:rsid w:val="00C3537E"/>
    <w:rsid w:val="00C3548F"/>
    <w:rsid w:val="00C357BB"/>
    <w:rsid w:val="00C358AF"/>
    <w:rsid w:val="00C35923"/>
    <w:rsid w:val="00C35A01"/>
    <w:rsid w:val="00C35B59"/>
    <w:rsid w:val="00C35D89"/>
    <w:rsid w:val="00C35F46"/>
    <w:rsid w:val="00C35F58"/>
    <w:rsid w:val="00C3606B"/>
    <w:rsid w:val="00C36168"/>
    <w:rsid w:val="00C361D3"/>
    <w:rsid w:val="00C3632B"/>
    <w:rsid w:val="00C36394"/>
    <w:rsid w:val="00C365A6"/>
    <w:rsid w:val="00C36747"/>
    <w:rsid w:val="00C36BA7"/>
    <w:rsid w:val="00C36E0C"/>
    <w:rsid w:val="00C36E43"/>
    <w:rsid w:val="00C36E7C"/>
    <w:rsid w:val="00C36EEA"/>
    <w:rsid w:val="00C37294"/>
    <w:rsid w:val="00C3746F"/>
    <w:rsid w:val="00C37784"/>
    <w:rsid w:val="00C37D1F"/>
    <w:rsid w:val="00C37EA9"/>
    <w:rsid w:val="00C400C4"/>
    <w:rsid w:val="00C400F7"/>
    <w:rsid w:val="00C40300"/>
    <w:rsid w:val="00C40590"/>
    <w:rsid w:val="00C4068B"/>
    <w:rsid w:val="00C4078B"/>
    <w:rsid w:val="00C40AF1"/>
    <w:rsid w:val="00C40B47"/>
    <w:rsid w:val="00C40BAD"/>
    <w:rsid w:val="00C40C3D"/>
    <w:rsid w:val="00C40F47"/>
    <w:rsid w:val="00C40FDA"/>
    <w:rsid w:val="00C41209"/>
    <w:rsid w:val="00C41633"/>
    <w:rsid w:val="00C417B9"/>
    <w:rsid w:val="00C41938"/>
    <w:rsid w:val="00C41B0D"/>
    <w:rsid w:val="00C41B84"/>
    <w:rsid w:val="00C41C2F"/>
    <w:rsid w:val="00C420CA"/>
    <w:rsid w:val="00C42262"/>
    <w:rsid w:val="00C42796"/>
    <w:rsid w:val="00C42813"/>
    <w:rsid w:val="00C42A2D"/>
    <w:rsid w:val="00C42C71"/>
    <w:rsid w:val="00C42EE8"/>
    <w:rsid w:val="00C42F51"/>
    <w:rsid w:val="00C4301C"/>
    <w:rsid w:val="00C431E2"/>
    <w:rsid w:val="00C432E1"/>
    <w:rsid w:val="00C43592"/>
    <w:rsid w:val="00C43771"/>
    <w:rsid w:val="00C4386A"/>
    <w:rsid w:val="00C43A36"/>
    <w:rsid w:val="00C43BEA"/>
    <w:rsid w:val="00C43BEF"/>
    <w:rsid w:val="00C43D9C"/>
    <w:rsid w:val="00C44085"/>
    <w:rsid w:val="00C440D4"/>
    <w:rsid w:val="00C44118"/>
    <w:rsid w:val="00C442F6"/>
    <w:rsid w:val="00C442FD"/>
    <w:rsid w:val="00C4447B"/>
    <w:rsid w:val="00C4456B"/>
    <w:rsid w:val="00C446E9"/>
    <w:rsid w:val="00C4471B"/>
    <w:rsid w:val="00C44740"/>
    <w:rsid w:val="00C44853"/>
    <w:rsid w:val="00C44861"/>
    <w:rsid w:val="00C448C8"/>
    <w:rsid w:val="00C44A15"/>
    <w:rsid w:val="00C44B2E"/>
    <w:rsid w:val="00C44BA4"/>
    <w:rsid w:val="00C44C19"/>
    <w:rsid w:val="00C44C1D"/>
    <w:rsid w:val="00C44C94"/>
    <w:rsid w:val="00C44DF8"/>
    <w:rsid w:val="00C44E81"/>
    <w:rsid w:val="00C44EB0"/>
    <w:rsid w:val="00C44F6A"/>
    <w:rsid w:val="00C45087"/>
    <w:rsid w:val="00C45183"/>
    <w:rsid w:val="00C4533E"/>
    <w:rsid w:val="00C4538F"/>
    <w:rsid w:val="00C45574"/>
    <w:rsid w:val="00C455D9"/>
    <w:rsid w:val="00C455F0"/>
    <w:rsid w:val="00C45694"/>
    <w:rsid w:val="00C45737"/>
    <w:rsid w:val="00C4596E"/>
    <w:rsid w:val="00C459FA"/>
    <w:rsid w:val="00C45A20"/>
    <w:rsid w:val="00C45C46"/>
    <w:rsid w:val="00C45CCE"/>
    <w:rsid w:val="00C45E91"/>
    <w:rsid w:val="00C460AC"/>
    <w:rsid w:val="00C4611F"/>
    <w:rsid w:val="00C4638E"/>
    <w:rsid w:val="00C4642F"/>
    <w:rsid w:val="00C464FB"/>
    <w:rsid w:val="00C46654"/>
    <w:rsid w:val="00C4678D"/>
    <w:rsid w:val="00C46823"/>
    <w:rsid w:val="00C469F2"/>
    <w:rsid w:val="00C46D08"/>
    <w:rsid w:val="00C46E78"/>
    <w:rsid w:val="00C46F0F"/>
    <w:rsid w:val="00C46F71"/>
    <w:rsid w:val="00C470EE"/>
    <w:rsid w:val="00C47238"/>
    <w:rsid w:val="00C47328"/>
    <w:rsid w:val="00C4741A"/>
    <w:rsid w:val="00C47499"/>
    <w:rsid w:val="00C4750B"/>
    <w:rsid w:val="00C4759B"/>
    <w:rsid w:val="00C47686"/>
    <w:rsid w:val="00C476C0"/>
    <w:rsid w:val="00C47B13"/>
    <w:rsid w:val="00C47D53"/>
    <w:rsid w:val="00C47FF2"/>
    <w:rsid w:val="00C505E5"/>
    <w:rsid w:val="00C50612"/>
    <w:rsid w:val="00C5071F"/>
    <w:rsid w:val="00C50727"/>
    <w:rsid w:val="00C50763"/>
    <w:rsid w:val="00C5086B"/>
    <w:rsid w:val="00C50AD9"/>
    <w:rsid w:val="00C50B60"/>
    <w:rsid w:val="00C50CB6"/>
    <w:rsid w:val="00C50D9E"/>
    <w:rsid w:val="00C50E1A"/>
    <w:rsid w:val="00C50EE0"/>
    <w:rsid w:val="00C50F83"/>
    <w:rsid w:val="00C5108C"/>
    <w:rsid w:val="00C511B0"/>
    <w:rsid w:val="00C51209"/>
    <w:rsid w:val="00C51308"/>
    <w:rsid w:val="00C5132E"/>
    <w:rsid w:val="00C51957"/>
    <w:rsid w:val="00C519B3"/>
    <w:rsid w:val="00C519EE"/>
    <w:rsid w:val="00C51B56"/>
    <w:rsid w:val="00C51B64"/>
    <w:rsid w:val="00C51BFD"/>
    <w:rsid w:val="00C51C4E"/>
    <w:rsid w:val="00C51D70"/>
    <w:rsid w:val="00C51E6A"/>
    <w:rsid w:val="00C52104"/>
    <w:rsid w:val="00C525D3"/>
    <w:rsid w:val="00C52631"/>
    <w:rsid w:val="00C5265E"/>
    <w:rsid w:val="00C52779"/>
    <w:rsid w:val="00C5285E"/>
    <w:rsid w:val="00C52A8B"/>
    <w:rsid w:val="00C52CB8"/>
    <w:rsid w:val="00C52CF9"/>
    <w:rsid w:val="00C52EA9"/>
    <w:rsid w:val="00C52EB3"/>
    <w:rsid w:val="00C52ECC"/>
    <w:rsid w:val="00C52F01"/>
    <w:rsid w:val="00C53084"/>
    <w:rsid w:val="00C5313B"/>
    <w:rsid w:val="00C531CF"/>
    <w:rsid w:val="00C531D7"/>
    <w:rsid w:val="00C5342B"/>
    <w:rsid w:val="00C5349A"/>
    <w:rsid w:val="00C53551"/>
    <w:rsid w:val="00C539B4"/>
    <w:rsid w:val="00C53B17"/>
    <w:rsid w:val="00C53CBC"/>
    <w:rsid w:val="00C53E63"/>
    <w:rsid w:val="00C53F8B"/>
    <w:rsid w:val="00C54237"/>
    <w:rsid w:val="00C542BC"/>
    <w:rsid w:val="00C54400"/>
    <w:rsid w:val="00C54657"/>
    <w:rsid w:val="00C54658"/>
    <w:rsid w:val="00C546A4"/>
    <w:rsid w:val="00C546C0"/>
    <w:rsid w:val="00C546F2"/>
    <w:rsid w:val="00C549DB"/>
    <w:rsid w:val="00C549F0"/>
    <w:rsid w:val="00C54A5B"/>
    <w:rsid w:val="00C54AF8"/>
    <w:rsid w:val="00C54CE0"/>
    <w:rsid w:val="00C54DFD"/>
    <w:rsid w:val="00C54F78"/>
    <w:rsid w:val="00C5500E"/>
    <w:rsid w:val="00C550FD"/>
    <w:rsid w:val="00C55129"/>
    <w:rsid w:val="00C551A5"/>
    <w:rsid w:val="00C553B0"/>
    <w:rsid w:val="00C559AF"/>
    <w:rsid w:val="00C55B19"/>
    <w:rsid w:val="00C55B47"/>
    <w:rsid w:val="00C55D9F"/>
    <w:rsid w:val="00C5609E"/>
    <w:rsid w:val="00C560B9"/>
    <w:rsid w:val="00C56166"/>
    <w:rsid w:val="00C56249"/>
    <w:rsid w:val="00C5634B"/>
    <w:rsid w:val="00C564DC"/>
    <w:rsid w:val="00C565FE"/>
    <w:rsid w:val="00C5672A"/>
    <w:rsid w:val="00C56963"/>
    <w:rsid w:val="00C5697D"/>
    <w:rsid w:val="00C56A05"/>
    <w:rsid w:val="00C56B36"/>
    <w:rsid w:val="00C57039"/>
    <w:rsid w:val="00C5714A"/>
    <w:rsid w:val="00C57194"/>
    <w:rsid w:val="00C572CE"/>
    <w:rsid w:val="00C5734A"/>
    <w:rsid w:val="00C57364"/>
    <w:rsid w:val="00C573C7"/>
    <w:rsid w:val="00C574A8"/>
    <w:rsid w:val="00C575B7"/>
    <w:rsid w:val="00C57698"/>
    <w:rsid w:val="00C5775C"/>
    <w:rsid w:val="00C577EB"/>
    <w:rsid w:val="00C5788A"/>
    <w:rsid w:val="00C5794F"/>
    <w:rsid w:val="00C5797B"/>
    <w:rsid w:val="00C57B67"/>
    <w:rsid w:val="00C57B8A"/>
    <w:rsid w:val="00C57C36"/>
    <w:rsid w:val="00C57F03"/>
    <w:rsid w:val="00C57F69"/>
    <w:rsid w:val="00C60235"/>
    <w:rsid w:val="00C6046B"/>
    <w:rsid w:val="00C60740"/>
    <w:rsid w:val="00C60797"/>
    <w:rsid w:val="00C607E9"/>
    <w:rsid w:val="00C6090C"/>
    <w:rsid w:val="00C60B81"/>
    <w:rsid w:val="00C60CCC"/>
    <w:rsid w:val="00C60CFD"/>
    <w:rsid w:val="00C60FED"/>
    <w:rsid w:val="00C61087"/>
    <w:rsid w:val="00C610D3"/>
    <w:rsid w:val="00C61118"/>
    <w:rsid w:val="00C61133"/>
    <w:rsid w:val="00C6122B"/>
    <w:rsid w:val="00C61384"/>
    <w:rsid w:val="00C61430"/>
    <w:rsid w:val="00C614DE"/>
    <w:rsid w:val="00C61580"/>
    <w:rsid w:val="00C61757"/>
    <w:rsid w:val="00C6186E"/>
    <w:rsid w:val="00C6198E"/>
    <w:rsid w:val="00C619B8"/>
    <w:rsid w:val="00C61BBF"/>
    <w:rsid w:val="00C61BF5"/>
    <w:rsid w:val="00C61C1E"/>
    <w:rsid w:val="00C61CB9"/>
    <w:rsid w:val="00C61CF9"/>
    <w:rsid w:val="00C61D67"/>
    <w:rsid w:val="00C61D8F"/>
    <w:rsid w:val="00C6204F"/>
    <w:rsid w:val="00C622D7"/>
    <w:rsid w:val="00C6242E"/>
    <w:rsid w:val="00C62447"/>
    <w:rsid w:val="00C625C6"/>
    <w:rsid w:val="00C62616"/>
    <w:rsid w:val="00C6263B"/>
    <w:rsid w:val="00C627F8"/>
    <w:rsid w:val="00C6283C"/>
    <w:rsid w:val="00C628C0"/>
    <w:rsid w:val="00C629A8"/>
    <w:rsid w:val="00C629AC"/>
    <w:rsid w:val="00C62A19"/>
    <w:rsid w:val="00C62C34"/>
    <w:rsid w:val="00C62C6E"/>
    <w:rsid w:val="00C62EE3"/>
    <w:rsid w:val="00C62F35"/>
    <w:rsid w:val="00C62F61"/>
    <w:rsid w:val="00C62F6D"/>
    <w:rsid w:val="00C63118"/>
    <w:rsid w:val="00C63410"/>
    <w:rsid w:val="00C637B9"/>
    <w:rsid w:val="00C637CD"/>
    <w:rsid w:val="00C63866"/>
    <w:rsid w:val="00C63941"/>
    <w:rsid w:val="00C63A0F"/>
    <w:rsid w:val="00C63B90"/>
    <w:rsid w:val="00C63D45"/>
    <w:rsid w:val="00C63E1F"/>
    <w:rsid w:val="00C63F3C"/>
    <w:rsid w:val="00C63F5E"/>
    <w:rsid w:val="00C64109"/>
    <w:rsid w:val="00C64179"/>
    <w:rsid w:val="00C644EB"/>
    <w:rsid w:val="00C64595"/>
    <w:rsid w:val="00C64729"/>
    <w:rsid w:val="00C6479C"/>
    <w:rsid w:val="00C64860"/>
    <w:rsid w:val="00C6492B"/>
    <w:rsid w:val="00C64A42"/>
    <w:rsid w:val="00C64A5F"/>
    <w:rsid w:val="00C64AC1"/>
    <w:rsid w:val="00C64B27"/>
    <w:rsid w:val="00C64DBC"/>
    <w:rsid w:val="00C64E8C"/>
    <w:rsid w:val="00C64F06"/>
    <w:rsid w:val="00C64FF4"/>
    <w:rsid w:val="00C6502E"/>
    <w:rsid w:val="00C6521D"/>
    <w:rsid w:val="00C65467"/>
    <w:rsid w:val="00C65487"/>
    <w:rsid w:val="00C654C8"/>
    <w:rsid w:val="00C655A5"/>
    <w:rsid w:val="00C656F2"/>
    <w:rsid w:val="00C6578E"/>
    <w:rsid w:val="00C6584A"/>
    <w:rsid w:val="00C6584B"/>
    <w:rsid w:val="00C659F2"/>
    <w:rsid w:val="00C65A2F"/>
    <w:rsid w:val="00C65AFC"/>
    <w:rsid w:val="00C65B0C"/>
    <w:rsid w:val="00C65C22"/>
    <w:rsid w:val="00C65FBD"/>
    <w:rsid w:val="00C65FCE"/>
    <w:rsid w:val="00C66063"/>
    <w:rsid w:val="00C6616F"/>
    <w:rsid w:val="00C66181"/>
    <w:rsid w:val="00C661CA"/>
    <w:rsid w:val="00C661EE"/>
    <w:rsid w:val="00C66205"/>
    <w:rsid w:val="00C66345"/>
    <w:rsid w:val="00C66429"/>
    <w:rsid w:val="00C66435"/>
    <w:rsid w:val="00C6646C"/>
    <w:rsid w:val="00C66525"/>
    <w:rsid w:val="00C66657"/>
    <w:rsid w:val="00C66677"/>
    <w:rsid w:val="00C6669B"/>
    <w:rsid w:val="00C66800"/>
    <w:rsid w:val="00C668B1"/>
    <w:rsid w:val="00C66973"/>
    <w:rsid w:val="00C66BD9"/>
    <w:rsid w:val="00C66C05"/>
    <w:rsid w:val="00C66D15"/>
    <w:rsid w:val="00C66EE0"/>
    <w:rsid w:val="00C672CB"/>
    <w:rsid w:val="00C672DA"/>
    <w:rsid w:val="00C673D4"/>
    <w:rsid w:val="00C67669"/>
    <w:rsid w:val="00C676B4"/>
    <w:rsid w:val="00C678DC"/>
    <w:rsid w:val="00C67D72"/>
    <w:rsid w:val="00C67E23"/>
    <w:rsid w:val="00C7036C"/>
    <w:rsid w:val="00C704AD"/>
    <w:rsid w:val="00C704DC"/>
    <w:rsid w:val="00C70563"/>
    <w:rsid w:val="00C70654"/>
    <w:rsid w:val="00C708BB"/>
    <w:rsid w:val="00C708CA"/>
    <w:rsid w:val="00C7097D"/>
    <w:rsid w:val="00C70B63"/>
    <w:rsid w:val="00C70DF7"/>
    <w:rsid w:val="00C70E42"/>
    <w:rsid w:val="00C711A0"/>
    <w:rsid w:val="00C71288"/>
    <w:rsid w:val="00C713A6"/>
    <w:rsid w:val="00C71438"/>
    <w:rsid w:val="00C7147A"/>
    <w:rsid w:val="00C71694"/>
    <w:rsid w:val="00C717AF"/>
    <w:rsid w:val="00C71956"/>
    <w:rsid w:val="00C71C00"/>
    <w:rsid w:val="00C71EEB"/>
    <w:rsid w:val="00C7200D"/>
    <w:rsid w:val="00C720DC"/>
    <w:rsid w:val="00C72212"/>
    <w:rsid w:val="00C7241B"/>
    <w:rsid w:val="00C7248F"/>
    <w:rsid w:val="00C72648"/>
    <w:rsid w:val="00C726F5"/>
    <w:rsid w:val="00C72700"/>
    <w:rsid w:val="00C72787"/>
    <w:rsid w:val="00C7292E"/>
    <w:rsid w:val="00C72BDE"/>
    <w:rsid w:val="00C72DA7"/>
    <w:rsid w:val="00C72DF1"/>
    <w:rsid w:val="00C7331C"/>
    <w:rsid w:val="00C7344C"/>
    <w:rsid w:val="00C73C07"/>
    <w:rsid w:val="00C73ECF"/>
    <w:rsid w:val="00C74074"/>
    <w:rsid w:val="00C74161"/>
    <w:rsid w:val="00C74184"/>
    <w:rsid w:val="00C742CF"/>
    <w:rsid w:val="00C743F6"/>
    <w:rsid w:val="00C74447"/>
    <w:rsid w:val="00C7472B"/>
    <w:rsid w:val="00C74844"/>
    <w:rsid w:val="00C74916"/>
    <w:rsid w:val="00C74A8E"/>
    <w:rsid w:val="00C74B4A"/>
    <w:rsid w:val="00C74BE0"/>
    <w:rsid w:val="00C75138"/>
    <w:rsid w:val="00C751B1"/>
    <w:rsid w:val="00C75753"/>
    <w:rsid w:val="00C75784"/>
    <w:rsid w:val="00C7581B"/>
    <w:rsid w:val="00C75860"/>
    <w:rsid w:val="00C758C0"/>
    <w:rsid w:val="00C759D7"/>
    <w:rsid w:val="00C75A8C"/>
    <w:rsid w:val="00C75AC0"/>
    <w:rsid w:val="00C75BA2"/>
    <w:rsid w:val="00C75BAD"/>
    <w:rsid w:val="00C75CED"/>
    <w:rsid w:val="00C75E67"/>
    <w:rsid w:val="00C75E9A"/>
    <w:rsid w:val="00C75EB3"/>
    <w:rsid w:val="00C76161"/>
    <w:rsid w:val="00C76239"/>
    <w:rsid w:val="00C76372"/>
    <w:rsid w:val="00C763FD"/>
    <w:rsid w:val="00C76532"/>
    <w:rsid w:val="00C7655A"/>
    <w:rsid w:val="00C76682"/>
    <w:rsid w:val="00C76813"/>
    <w:rsid w:val="00C76A82"/>
    <w:rsid w:val="00C76B4C"/>
    <w:rsid w:val="00C76E8C"/>
    <w:rsid w:val="00C76E9B"/>
    <w:rsid w:val="00C770B0"/>
    <w:rsid w:val="00C7713D"/>
    <w:rsid w:val="00C77248"/>
    <w:rsid w:val="00C772E1"/>
    <w:rsid w:val="00C77574"/>
    <w:rsid w:val="00C7762D"/>
    <w:rsid w:val="00C777FC"/>
    <w:rsid w:val="00C777FE"/>
    <w:rsid w:val="00C778A5"/>
    <w:rsid w:val="00C77992"/>
    <w:rsid w:val="00C77997"/>
    <w:rsid w:val="00C77CBA"/>
    <w:rsid w:val="00C77D42"/>
    <w:rsid w:val="00C77E11"/>
    <w:rsid w:val="00C77FE3"/>
    <w:rsid w:val="00C8002D"/>
    <w:rsid w:val="00C8003A"/>
    <w:rsid w:val="00C8080E"/>
    <w:rsid w:val="00C8099C"/>
    <w:rsid w:val="00C809C4"/>
    <w:rsid w:val="00C809F0"/>
    <w:rsid w:val="00C809F8"/>
    <w:rsid w:val="00C80A62"/>
    <w:rsid w:val="00C80A72"/>
    <w:rsid w:val="00C80C7C"/>
    <w:rsid w:val="00C80D00"/>
    <w:rsid w:val="00C80DC7"/>
    <w:rsid w:val="00C80F37"/>
    <w:rsid w:val="00C80FC4"/>
    <w:rsid w:val="00C81025"/>
    <w:rsid w:val="00C810EA"/>
    <w:rsid w:val="00C8119E"/>
    <w:rsid w:val="00C8122A"/>
    <w:rsid w:val="00C813B7"/>
    <w:rsid w:val="00C81494"/>
    <w:rsid w:val="00C8196A"/>
    <w:rsid w:val="00C81C54"/>
    <w:rsid w:val="00C81C67"/>
    <w:rsid w:val="00C81CBA"/>
    <w:rsid w:val="00C82080"/>
    <w:rsid w:val="00C820CA"/>
    <w:rsid w:val="00C823C0"/>
    <w:rsid w:val="00C825A9"/>
    <w:rsid w:val="00C826BF"/>
    <w:rsid w:val="00C82722"/>
    <w:rsid w:val="00C82C10"/>
    <w:rsid w:val="00C82C96"/>
    <w:rsid w:val="00C82F90"/>
    <w:rsid w:val="00C82FE9"/>
    <w:rsid w:val="00C8300D"/>
    <w:rsid w:val="00C8304E"/>
    <w:rsid w:val="00C83143"/>
    <w:rsid w:val="00C831B4"/>
    <w:rsid w:val="00C83376"/>
    <w:rsid w:val="00C835A3"/>
    <w:rsid w:val="00C83618"/>
    <w:rsid w:val="00C8361C"/>
    <w:rsid w:val="00C837B7"/>
    <w:rsid w:val="00C83A67"/>
    <w:rsid w:val="00C83B21"/>
    <w:rsid w:val="00C83B91"/>
    <w:rsid w:val="00C83DBD"/>
    <w:rsid w:val="00C83E18"/>
    <w:rsid w:val="00C83ECC"/>
    <w:rsid w:val="00C840E1"/>
    <w:rsid w:val="00C84236"/>
    <w:rsid w:val="00C8427F"/>
    <w:rsid w:val="00C842F4"/>
    <w:rsid w:val="00C84719"/>
    <w:rsid w:val="00C8479D"/>
    <w:rsid w:val="00C847CB"/>
    <w:rsid w:val="00C848FA"/>
    <w:rsid w:val="00C84959"/>
    <w:rsid w:val="00C84C09"/>
    <w:rsid w:val="00C84F61"/>
    <w:rsid w:val="00C84FFB"/>
    <w:rsid w:val="00C850C3"/>
    <w:rsid w:val="00C855B1"/>
    <w:rsid w:val="00C855CF"/>
    <w:rsid w:val="00C85625"/>
    <w:rsid w:val="00C856CE"/>
    <w:rsid w:val="00C85700"/>
    <w:rsid w:val="00C8584B"/>
    <w:rsid w:val="00C85AA1"/>
    <w:rsid w:val="00C85B6B"/>
    <w:rsid w:val="00C85BF0"/>
    <w:rsid w:val="00C85BF5"/>
    <w:rsid w:val="00C85CAF"/>
    <w:rsid w:val="00C85D41"/>
    <w:rsid w:val="00C85DB3"/>
    <w:rsid w:val="00C85FAC"/>
    <w:rsid w:val="00C86267"/>
    <w:rsid w:val="00C8626D"/>
    <w:rsid w:val="00C865C4"/>
    <w:rsid w:val="00C869F2"/>
    <w:rsid w:val="00C86A0C"/>
    <w:rsid w:val="00C86A3B"/>
    <w:rsid w:val="00C86A70"/>
    <w:rsid w:val="00C8712F"/>
    <w:rsid w:val="00C87284"/>
    <w:rsid w:val="00C8733E"/>
    <w:rsid w:val="00C873CF"/>
    <w:rsid w:val="00C87566"/>
    <w:rsid w:val="00C875D7"/>
    <w:rsid w:val="00C87894"/>
    <w:rsid w:val="00C87A23"/>
    <w:rsid w:val="00C87C71"/>
    <w:rsid w:val="00C87DD3"/>
    <w:rsid w:val="00C87E3A"/>
    <w:rsid w:val="00C87E9F"/>
    <w:rsid w:val="00C87EED"/>
    <w:rsid w:val="00C87F97"/>
    <w:rsid w:val="00C90269"/>
    <w:rsid w:val="00C9026E"/>
    <w:rsid w:val="00C9034A"/>
    <w:rsid w:val="00C90378"/>
    <w:rsid w:val="00C9064D"/>
    <w:rsid w:val="00C90666"/>
    <w:rsid w:val="00C9080C"/>
    <w:rsid w:val="00C908BB"/>
    <w:rsid w:val="00C908C2"/>
    <w:rsid w:val="00C90923"/>
    <w:rsid w:val="00C90A27"/>
    <w:rsid w:val="00C90C12"/>
    <w:rsid w:val="00C90D90"/>
    <w:rsid w:val="00C90EA8"/>
    <w:rsid w:val="00C9103E"/>
    <w:rsid w:val="00C91065"/>
    <w:rsid w:val="00C910C2"/>
    <w:rsid w:val="00C910C8"/>
    <w:rsid w:val="00C911AB"/>
    <w:rsid w:val="00C911EB"/>
    <w:rsid w:val="00C91255"/>
    <w:rsid w:val="00C913B4"/>
    <w:rsid w:val="00C914D1"/>
    <w:rsid w:val="00C91737"/>
    <w:rsid w:val="00C917A6"/>
    <w:rsid w:val="00C91992"/>
    <w:rsid w:val="00C91AD0"/>
    <w:rsid w:val="00C91C39"/>
    <w:rsid w:val="00C91D24"/>
    <w:rsid w:val="00C91EFB"/>
    <w:rsid w:val="00C91EFC"/>
    <w:rsid w:val="00C91F66"/>
    <w:rsid w:val="00C91FEF"/>
    <w:rsid w:val="00C9202D"/>
    <w:rsid w:val="00C92296"/>
    <w:rsid w:val="00C92415"/>
    <w:rsid w:val="00C92595"/>
    <w:rsid w:val="00C92658"/>
    <w:rsid w:val="00C9270A"/>
    <w:rsid w:val="00C92883"/>
    <w:rsid w:val="00C928DD"/>
    <w:rsid w:val="00C928EF"/>
    <w:rsid w:val="00C9297A"/>
    <w:rsid w:val="00C92A94"/>
    <w:rsid w:val="00C92BC9"/>
    <w:rsid w:val="00C92CE4"/>
    <w:rsid w:val="00C92D3F"/>
    <w:rsid w:val="00C92DD1"/>
    <w:rsid w:val="00C92DFF"/>
    <w:rsid w:val="00C93002"/>
    <w:rsid w:val="00C93017"/>
    <w:rsid w:val="00C93018"/>
    <w:rsid w:val="00C93231"/>
    <w:rsid w:val="00C93496"/>
    <w:rsid w:val="00C934A1"/>
    <w:rsid w:val="00C93575"/>
    <w:rsid w:val="00C93799"/>
    <w:rsid w:val="00C938CD"/>
    <w:rsid w:val="00C93983"/>
    <w:rsid w:val="00C93AB0"/>
    <w:rsid w:val="00C93AD1"/>
    <w:rsid w:val="00C93C28"/>
    <w:rsid w:val="00C93CF0"/>
    <w:rsid w:val="00C93E4E"/>
    <w:rsid w:val="00C93F9D"/>
    <w:rsid w:val="00C94319"/>
    <w:rsid w:val="00C9433E"/>
    <w:rsid w:val="00C943DA"/>
    <w:rsid w:val="00C943E9"/>
    <w:rsid w:val="00C943F0"/>
    <w:rsid w:val="00C94408"/>
    <w:rsid w:val="00C947DA"/>
    <w:rsid w:val="00C94811"/>
    <w:rsid w:val="00C94881"/>
    <w:rsid w:val="00C94A49"/>
    <w:rsid w:val="00C94B92"/>
    <w:rsid w:val="00C94C82"/>
    <w:rsid w:val="00C94CD7"/>
    <w:rsid w:val="00C94DF0"/>
    <w:rsid w:val="00C95041"/>
    <w:rsid w:val="00C95149"/>
    <w:rsid w:val="00C95162"/>
    <w:rsid w:val="00C9516C"/>
    <w:rsid w:val="00C9529E"/>
    <w:rsid w:val="00C952B7"/>
    <w:rsid w:val="00C95399"/>
    <w:rsid w:val="00C9558D"/>
    <w:rsid w:val="00C958C8"/>
    <w:rsid w:val="00C9597D"/>
    <w:rsid w:val="00C959F5"/>
    <w:rsid w:val="00C95BBD"/>
    <w:rsid w:val="00C95C73"/>
    <w:rsid w:val="00C95DD4"/>
    <w:rsid w:val="00C95DF5"/>
    <w:rsid w:val="00C95EF9"/>
    <w:rsid w:val="00C963CC"/>
    <w:rsid w:val="00C96780"/>
    <w:rsid w:val="00C96B5E"/>
    <w:rsid w:val="00C96C8B"/>
    <w:rsid w:val="00C96DC2"/>
    <w:rsid w:val="00C96E8D"/>
    <w:rsid w:val="00C96EA9"/>
    <w:rsid w:val="00C96ED0"/>
    <w:rsid w:val="00C96F35"/>
    <w:rsid w:val="00C97025"/>
    <w:rsid w:val="00C97143"/>
    <w:rsid w:val="00C97170"/>
    <w:rsid w:val="00C971AA"/>
    <w:rsid w:val="00C973FE"/>
    <w:rsid w:val="00C9742C"/>
    <w:rsid w:val="00C975AC"/>
    <w:rsid w:val="00C975E6"/>
    <w:rsid w:val="00C9760D"/>
    <w:rsid w:val="00C97819"/>
    <w:rsid w:val="00C97B0C"/>
    <w:rsid w:val="00C97C0D"/>
    <w:rsid w:val="00C97F6D"/>
    <w:rsid w:val="00CA0005"/>
    <w:rsid w:val="00CA002F"/>
    <w:rsid w:val="00CA010E"/>
    <w:rsid w:val="00CA022A"/>
    <w:rsid w:val="00CA06F9"/>
    <w:rsid w:val="00CA0A64"/>
    <w:rsid w:val="00CA0ABE"/>
    <w:rsid w:val="00CA0C87"/>
    <w:rsid w:val="00CA1430"/>
    <w:rsid w:val="00CA15C5"/>
    <w:rsid w:val="00CA1899"/>
    <w:rsid w:val="00CA1AD0"/>
    <w:rsid w:val="00CA1B8A"/>
    <w:rsid w:val="00CA1C73"/>
    <w:rsid w:val="00CA2271"/>
    <w:rsid w:val="00CA2430"/>
    <w:rsid w:val="00CA24D0"/>
    <w:rsid w:val="00CA265F"/>
    <w:rsid w:val="00CA26D7"/>
    <w:rsid w:val="00CA2794"/>
    <w:rsid w:val="00CA280A"/>
    <w:rsid w:val="00CA28E5"/>
    <w:rsid w:val="00CA2998"/>
    <w:rsid w:val="00CA2ADD"/>
    <w:rsid w:val="00CA2AFE"/>
    <w:rsid w:val="00CA2B20"/>
    <w:rsid w:val="00CA2BA1"/>
    <w:rsid w:val="00CA2DC2"/>
    <w:rsid w:val="00CA31DC"/>
    <w:rsid w:val="00CA31EC"/>
    <w:rsid w:val="00CA3405"/>
    <w:rsid w:val="00CA350C"/>
    <w:rsid w:val="00CA353E"/>
    <w:rsid w:val="00CA3544"/>
    <w:rsid w:val="00CA37E6"/>
    <w:rsid w:val="00CA3856"/>
    <w:rsid w:val="00CA38C1"/>
    <w:rsid w:val="00CA3970"/>
    <w:rsid w:val="00CA3B79"/>
    <w:rsid w:val="00CA3D18"/>
    <w:rsid w:val="00CA3EEF"/>
    <w:rsid w:val="00CA4135"/>
    <w:rsid w:val="00CA42CA"/>
    <w:rsid w:val="00CA43A2"/>
    <w:rsid w:val="00CA4576"/>
    <w:rsid w:val="00CA4883"/>
    <w:rsid w:val="00CA49D8"/>
    <w:rsid w:val="00CA4BEF"/>
    <w:rsid w:val="00CA4C6A"/>
    <w:rsid w:val="00CA4D2F"/>
    <w:rsid w:val="00CA4D52"/>
    <w:rsid w:val="00CA4DF0"/>
    <w:rsid w:val="00CA4ED5"/>
    <w:rsid w:val="00CA51B2"/>
    <w:rsid w:val="00CA51D8"/>
    <w:rsid w:val="00CA531C"/>
    <w:rsid w:val="00CA53D9"/>
    <w:rsid w:val="00CA55BC"/>
    <w:rsid w:val="00CA5660"/>
    <w:rsid w:val="00CA56FF"/>
    <w:rsid w:val="00CA57B2"/>
    <w:rsid w:val="00CA5863"/>
    <w:rsid w:val="00CA587D"/>
    <w:rsid w:val="00CA58F4"/>
    <w:rsid w:val="00CA5B0D"/>
    <w:rsid w:val="00CA5C86"/>
    <w:rsid w:val="00CA5DDA"/>
    <w:rsid w:val="00CA5E59"/>
    <w:rsid w:val="00CA5F23"/>
    <w:rsid w:val="00CA5FF0"/>
    <w:rsid w:val="00CA629C"/>
    <w:rsid w:val="00CA656F"/>
    <w:rsid w:val="00CA66FF"/>
    <w:rsid w:val="00CA679E"/>
    <w:rsid w:val="00CA6861"/>
    <w:rsid w:val="00CA68F6"/>
    <w:rsid w:val="00CA6A8B"/>
    <w:rsid w:val="00CA6B5C"/>
    <w:rsid w:val="00CA6C0C"/>
    <w:rsid w:val="00CA6D19"/>
    <w:rsid w:val="00CA70BC"/>
    <w:rsid w:val="00CA7262"/>
    <w:rsid w:val="00CA73D5"/>
    <w:rsid w:val="00CA756C"/>
    <w:rsid w:val="00CA764F"/>
    <w:rsid w:val="00CA78E6"/>
    <w:rsid w:val="00CA79C8"/>
    <w:rsid w:val="00CA7A1F"/>
    <w:rsid w:val="00CA7A4B"/>
    <w:rsid w:val="00CA7D98"/>
    <w:rsid w:val="00CA7E10"/>
    <w:rsid w:val="00CA7E93"/>
    <w:rsid w:val="00CB00D4"/>
    <w:rsid w:val="00CB018C"/>
    <w:rsid w:val="00CB0217"/>
    <w:rsid w:val="00CB0225"/>
    <w:rsid w:val="00CB0238"/>
    <w:rsid w:val="00CB0753"/>
    <w:rsid w:val="00CB0871"/>
    <w:rsid w:val="00CB091D"/>
    <w:rsid w:val="00CB094D"/>
    <w:rsid w:val="00CB0998"/>
    <w:rsid w:val="00CB09F9"/>
    <w:rsid w:val="00CB0B3A"/>
    <w:rsid w:val="00CB0B65"/>
    <w:rsid w:val="00CB0D83"/>
    <w:rsid w:val="00CB10B0"/>
    <w:rsid w:val="00CB12E5"/>
    <w:rsid w:val="00CB168C"/>
    <w:rsid w:val="00CB17EE"/>
    <w:rsid w:val="00CB195B"/>
    <w:rsid w:val="00CB1984"/>
    <w:rsid w:val="00CB1A09"/>
    <w:rsid w:val="00CB1A23"/>
    <w:rsid w:val="00CB1ABA"/>
    <w:rsid w:val="00CB1B63"/>
    <w:rsid w:val="00CB1C75"/>
    <w:rsid w:val="00CB202B"/>
    <w:rsid w:val="00CB2046"/>
    <w:rsid w:val="00CB2215"/>
    <w:rsid w:val="00CB24D0"/>
    <w:rsid w:val="00CB25AB"/>
    <w:rsid w:val="00CB2761"/>
    <w:rsid w:val="00CB2A32"/>
    <w:rsid w:val="00CB2C3A"/>
    <w:rsid w:val="00CB2C5E"/>
    <w:rsid w:val="00CB2FBE"/>
    <w:rsid w:val="00CB347A"/>
    <w:rsid w:val="00CB35C7"/>
    <w:rsid w:val="00CB365F"/>
    <w:rsid w:val="00CB3664"/>
    <w:rsid w:val="00CB3668"/>
    <w:rsid w:val="00CB3777"/>
    <w:rsid w:val="00CB37E7"/>
    <w:rsid w:val="00CB3A4A"/>
    <w:rsid w:val="00CB3C28"/>
    <w:rsid w:val="00CB3C6F"/>
    <w:rsid w:val="00CB3E0F"/>
    <w:rsid w:val="00CB3F57"/>
    <w:rsid w:val="00CB4185"/>
    <w:rsid w:val="00CB4239"/>
    <w:rsid w:val="00CB425A"/>
    <w:rsid w:val="00CB42EF"/>
    <w:rsid w:val="00CB4399"/>
    <w:rsid w:val="00CB4471"/>
    <w:rsid w:val="00CB448E"/>
    <w:rsid w:val="00CB4577"/>
    <w:rsid w:val="00CB48CC"/>
    <w:rsid w:val="00CB4AEE"/>
    <w:rsid w:val="00CB4B40"/>
    <w:rsid w:val="00CB4C05"/>
    <w:rsid w:val="00CB4C82"/>
    <w:rsid w:val="00CB4C9A"/>
    <w:rsid w:val="00CB4E97"/>
    <w:rsid w:val="00CB4F78"/>
    <w:rsid w:val="00CB5852"/>
    <w:rsid w:val="00CB596B"/>
    <w:rsid w:val="00CB5977"/>
    <w:rsid w:val="00CB5A2E"/>
    <w:rsid w:val="00CB5B0B"/>
    <w:rsid w:val="00CB5B65"/>
    <w:rsid w:val="00CB5C1E"/>
    <w:rsid w:val="00CB5DCF"/>
    <w:rsid w:val="00CB5E68"/>
    <w:rsid w:val="00CB5F10"/>
    <w:rsid w:val="00CB6015"/>
    <w:rsid w:val="00CB6359"/>
    <w:rsid w:val="00CB6447"/>
    <w:rsid w:val="00CB645A"/>
    <w:rsid w:val="00CB65AF"/>
    <w:rsid w:val="00CB661D"/>
    <w:rsid w:val="00CB6815"/>
    <w:rsid w:val="00CB690A"/>
    <w:rsid w:val="00CB69C3"/>
    <w:rsid w:val="00CB6A9A"/>
    <w:rsid w:val="00CB6F3C"/>
    <w:rsid w:val="00CB704A"/>
    <w:rsid w:val="00CB71BB"/>
    <w:rsid w:val="00CB7302"/>
    <w:rsid w:val="00CB73B3"/>
    <w:rsid w:val="00CB73F8"/>
    <w:rsid w:val="00CB745C"/>
    <w:rsid w:val="00CB7580"/>
    <w:rsid w:val="00CB768A"/>
    <w:rsid w:val="00CB76AC"/>
    <w:rsid w:val="00CB76C2"/>
    <w:rsid w:val="00CB777C"/>
    <w:rsid w:val="00CB78B2"/>
    <w:rsid w:val="00CB7926"/>
    <w:rsid w:val="00CB7B41"/>
    <w:rsid w:val="00CB7D33"/>
    <w:rsid w:val="00CB7D4D"/>
    <w:rsid w:val="00CB7E32"/>
    <w:rsid w:val="00CC0123"/>
    <w:rsid w:val="00CC01BC"/>
    <w:rsid w:val="00CC0369"/>
    <w:rsid w:val="00CC0404"/>
    <w:rsid w:val="00CC0408"/>
    <w:rsid w:val="00CC0427"/>
    <w:rsid w:val="00CC0468"/>
    <w:rsid w:val="00CC046B"/>
    <w:rsid w:val="00CC04A4"/>
    <w:rsid w:val="00CC065C"/>
    <w:rsid w:val="00CC06C6"/>
    <w:rsid w:val="00CC07A7"/>
    <w:rsid w:val="00CC09EA"/>
    <w:rsid w:val="00CC0A4F"/>
    <w:rsid w:val="00CC0A87"/>
    <w:rsid w:val="00CC0AF1"/>
    <w:rsid w:val="00CC0C18"/>
    <w:rsid w:val="00CC0D5C"/>
    <w:rsid w:val="00CC0DB3"/>
    <w:rsid w:val="00CC0F09"/>
    <w:rsid w:val="00CC0FE2"/>
    <w:rsid w:val="00CC12B2"/>
    <w:rsid w:val="00CC1342"/>
    <w:rsid w:val="00CC1358"/>
    <w:rsid w:val="00CC14EA"/>
    <w:rsid w:val="00CC1638"/>
    <w:rsid w:val="00CC1644"/>
    <w:rsid w:val="00CC185E"/>
    <w:rsid w:val="00CC1941"/>
    <w:rsid w:val="00CC1BCF"/>
    <w:rsid w:val="00CC1C71"/>
    <w:rsid w:val="00CC1E8A"/>
    <w:rsid w:val="00CC2110"/>
    <w:rsid w:val="00CC2155"/>
    <w:rsid w:val="00CC21A1"/>
    <w:rsid w:val="00CC2207"/>
    <w:rsid w:val="00CC2225"/>
    <w:rsid w:val="00CC22BC"/>
    <w:rsid w:val="00CC22E5"/>
    <w:rsid w:val="00CC2315"/>
    <w:rsid w:val="00CC245A"/>
    <w:rsid w:val="00CC2550"/>
    <w:rsid w:val="00CC26C6"/>
    <w:rsid w:val="00CC2A07"/>
    <w:rsid w:val="00CC2A37"/>
    <w:rsid w:val="00CC2B35"/>
    <w:rsid w:val="00CC2C9B"/>
    <w:rsid w:val="00CC2DCA"/>
    <w:rsid w:val="00CC2E0A"/>
    <w:rsid w:val="00CC30DA"/>
    <w:rsid w:val="00CC314B"/>
    <w:rsid w:val="00CC32CE"/>
    <w:rsid w:val="00CC34D9"/>
    <w:rsid w:val="00CC3511"/>
    <w:rsid w:val="00CC3563"/>
    <w:rsid w:val="00CC35A5"/>
    <w:rsid w:val="00CC371C"/>
    <w:rsid w:val="00CC3C14"/>
    <w:rsid w:val="00CC3D42"/>
    <w:rsid w:val="00CC440D"/>
    <w:rsid w:val="00CC4443"/>
    <w:rsid w:val="00CC4566"/>
    <w:rsid w:val="00CC467C"/>
    <w:rsid w:val="00CC4830"/>
    <w:rsid w:val="00CC4859"/>
    <w:rsid w:val="00CC4900"/>
    <w:rsid w:val="00CC4B95"/>
    <w:rsid w:val="00CC4C16"/>
    <w:rsid w:val="00CC4DFF"/>
    <w:rsid w:val="00CC5108"/>
    <w:rsid w:val="00CC52F6"/>
    <w:rsid w:val="00CC5805"/>
    <w:rsid w:val="00CC59D2"/>
    <w:rsid w:val="00CC6056"/>
    <w:rsid w:val="00CC6186"/>
    <w:rsid w:val="00CC6237"/>
    <w:rsid w:val="00CC6406"/>
    <w:rsid w:val="00CC6702"/>
    <w:rsid w:val="00CC6806"/>
    <w:rsid w:val="00CC682F"/>
    <w:rsid w:val="00CC6A55"/>
    <w:rsid w:val="00CC6AC9"/>
    <w:rsid w:val="00CC6C5B"/>
    <w:rsid w:val="00CC6D21"/>
    <w:rsid w:val="00CC6D8A"/>
    <w:rsid w:val="00CC6F42"/>
    <w:rsid w:val="00CC71F0"/>
    <w:rsid w:val="00CC720E"/>
    <w:rsid w:val="00CC74E3"/>
    <w:rsid w:val="00CC7731"/>
    <w:rsid w:val="00CC77B0"/>
    <w:rsid w:val="00CC78B7"/>
    <w:rsid w:val="00CC7A1F"/>
    <w:rsid w:val="00CC7AA9"/>
    <w:rsid w:val="00CC7AF6"/>
    <w:rsid w:val="00CC7BD2"/>
    <w:rsid w:val="00CC7C6B"/>
    <w:rsid w:val="00CD0292"/>
    <w:rsid w:val="00CD047D"/>
    <w:rsid w:val="00CD05A7"/>
    <w:rsid w:val="00CD05E5"/>
    <w:rsid w:val="00CD0619"/>
    <w:rsid w:val="00CD06A0"/>
    <w:rsid w:val="00CD0702"/>
    <w:rsid w:val="00CD0720"/>
    <w:rsid w:val="00CD073E"/>
    <w:rsid w:val="00CD07FD"/>
    <w:rsid w:val="00CD0984"/>
    <w:rsid w:val="00CD0A7E"/>
    <w:rsid w:val="00CD0BE8"/>
    <w:rsid w:val="00CD0C4D"/>
    <w:rsid w:val="00CD0CEF"/>
    <w:rsid w:val="00CD0CFC"/>
    <w:rsid w:val="00CD100F"/>
    <w:rsid w:val="00CD1018"/>
    <w:rsid w:val="00CD103F"/>
    <w:rsid w:val="00CD124B"/>
    <w:rsid w:val="00CD1257"/>
    <w:rsid w:val="00CD152D"/>
    <w:rsid w:val="00CD17CB"/>
    <w:rsid w:val="00CD18C9"/>
    <w:rsid w:val="00CD1942"/>
    <w:rsid w:val="00CD1958"/>
    <w:rsid w:val="00CD1A1E"/>
    <w:rsid w:val="00CD1A85"/>
    <w:rsid w:val="00CD1BA7"/>
    <w:rsid w:val="00CD1D05"/>
    <w:rsid w:val="00CD1DC3"/>
    <w:rsid w:val="00CD1FC4"/>
    <w:rsid w:val="00CD210A"/>
    <w:rsid w:val="00CD21AA"/>
    <w:rsid w:val="00CD2568"/>
    <w:rsid w:val="00CD268E"/>
    <w:rsid w:val="00CD27EB"/>
    <w:rsid w:val="00CD286B"/>
    <w:rsid w:val="00CD28FA"/>
    <w:rsid w:val="00CD2909"/>
    <w:rsid w:val="00CD295C"/>
    <w:rsid w:val="00CD2A3C"/>
    <w:rsid w:val="00CD2B28"/>
    <w:rsid w:val="00CD2BF0"/>
    <w:rsid w:val="00CD2C2D"/>
    <w:rsid w:val="00CD2C7C"/>
    <w:rsid w:val="00CD2CA8"/>
    <w:rsid w:val="00CD2E34"/>
    <w:rsid w:val="00CD2FB5"/>
    <w:rsid w:val="00CD2FB7"/>
    <w:rsid w:val="00CD2FBC"/>
    <w:rsid w:val="00CD2FEC"/>
    <w:rsid w:val="00CD3103"/>
    <w:rsid w:val="00CD3248"/>
    <w:rsid w:val="00CD3292"/>
    <w:rsid w:val="00CD32F2"/>
    <w:rsid w:val="00CD359D"/>
    <w:rsid w:val="00CD35A3"/>
    <w:rsid w:val="00CD3726"/>
    <w:rsid w:val="00CD3831"/>
    <w:rsid w:val="00CD39AA"/>
    <w:rsid w:val="00CD39E8"/>
    <w:rsid w:val="00CD3C71"/>
    <w:rsid w:val="00CD3CBE"/>
    <w:rsid w:val="00CD3ED9"/>
    <w:rsid w:val="00CD4171"/>
    <w:rsid w:val="00CD41AB"/>
    <w:rsid w:val="00CD4394"/>
    <w:rsid w:val="00CD4562"/>
    <w:rsid w:val="00CD45DE"/>
    <w:rsid w:val="00CD49B2"/>
    <w:rsid w:val="00CD4A9B"/>
    <w:rsid w:val="00CD4AEF"/>
    <w:rsid w:val="00CD4B0A"/>
    <w:rsid w:val="00CD4C51"/>
    <w:rsid w:val="00CD4C88"/>
    <w:rsid w:val="00CD4E18"/>
    <w:rsid w:val="00CD4F03"/>
    <w:rsid w:val="00CD4FB2"/>
    <w:rsid w:val="00CD5272"/>
    <w:rsid w:val="00CD53C5"/>
    <w:rsid w:val="00CD550E"/>
    <w:rsid w:val="00CD5535"/>
    <w:rsid w:val="00CD55AC"/>
    <w:rsid w:val="00CD5896"/>
    <w:rsid w:val="00CD58EE"/>
    <w:rsid w:val="00CD5D16"/>
    <w:rsid w:val="00CD5E63"/>
    <w:rsid w:val="00CD5F40"/>
    <w:rsid w:val="00CD62E5"/>
    <w:rsid w:val="00CD64CF"/>
    <w:rsid w:val="00CD6605"/>
    <w:rsid w:val="00CD67BF"/>
    <w:rsid w:val="00CD6878"/>
    <w:rsid w:val="00CD6B78"/>
    <w:rsid w:val="00CD6BDA"/>
    <w:rsid w:val="00CD6E1C"/>
    <w:rsid w:val="00CD6EFC"/>
    <w:rsid w:val="00CD718B"/>
    <w:rsid w:val="00CD7269"/>
    <w:rsid w:val="00CD72B5"/>
    <w:rsid w:val="00CD75CA"/>
    <w:rsid w:val="00CD7619"/>
    <w:rsid w:val="00CD761D"/>
    <w:rsid w:val="00CD765A"/>
    <w:rsid w:val="00CD76A2"/>
    <w:rsid w:val="00CD76EE"/>
    <w:rsid w:val="00CD771F"/>
    <w:rsid w:val="00CD7859"/>
    <w:rsid w:val="00CD7946"/>
    <w:rsid w:val="00CD7B66"/>
    <w:rsid w:val="00CD7C66"/>
    <w:rsid w:val="00CD7C78"/>
    <w:rsid w:val="00CD7D43"/>
    <w:rsid w:val="00CD7D4C"/>
    <w:rsid w:val="00CD7D7D"/>
    <w:rsid w:val="00CD7EF8"/>
    <w:rsid w:val="00CD7FC7"/>
    <w:rsid w:val="00CE00A7"/>
    <w:rsid w:val="00CE0192"/>
    <w:rsid w:val="00CE01BF"/>
    <w:rsid w:val="00CE02EC"/>
    <w:rsid w:val="00CE0300"/>
    <w:rsid w:val="00CE04BF"/>
    <w:rsid w:val="00CE06E7"/>
    <w:rsid w:val="00CE0834"/>
    <w:rsid w:val="00CE09AF"/>
    <w:rsid w:val="00CE0A4E"/>
    <w:rsid w:val="00CE0C9C"/>
    <w:rsid w:val="00CE0D08"/>
    <w:rsid w:val="00CE0E09"/>
    <w:rsid w:val="00CE122E"/>
    <w:rsid w:val="00CE123B"/>
    <w:rsid w:val="00CE15C6"/>
    <w:rsid w:val="00CE171C"/>
    <w:rsid w:val="00CE1987"/>
    <w:rsid w:val="00CE1BD7"/>
    <w:rsid w:val="00CE1D4A"/>
    <w:rsid w:val="00CE1E0A"/>
    <w:rsid w:val="00CE2104"/>
    <w:rsid w:val="00CE21EB"/>
    <w:rsid w:val="00CE262E"/>
    <w:rsid w:val="00CE2893"/>
    <w:rsid w:val="00CE2A2B"/>
    <w:rsid w:val="00CE2A2E"/>
    <w:rsid w:val="00CE2C19"/>
    <w:rsid w:val="00CE2C2F"/>
    <w:rsid w:val="00CE2CC3"/>
    <w:rsid w:val="00CE2D86"/>
    <w:rsid w:val="00CE2D8E"/>
    <w:rsid w:val="00CE2DDF"/>
    <w:rsid w:val="00CE2DEB"/>
    <w:rsid w:val="00CE2DF8"/>
    <w:rsid w:val="00CE2FD8"/>
    <w:rsid w:val="00CE3224"/>
    <w:rsid w:val="00CE331C"/>
    <w:rsid w:val="00CE349A"/>
    <w:rsid w:val="00CE35DD"/>
    <w:rsid w:val="00CE3624"/>
    <w:rsid w:val="00CE393A"/>
    <w:rsid w:val="00CE3ABA"/>
    <w:rsid w:val="00CE3DC5"/>
    <w:rsid w:val="00CE3E33"/>
    <w:rsid w:val="00CE3E80"/>
    <w:rsid w:val="00CE3F4E"/>
    <w:rsid w:val="00CE3F92"/>
    <w:rsid w:val="00CE4217"/>
    <w:rsid w:val="00CE42F7"/>
    <w:rsid w:val="00CE4386"/>
    <w:rsid w:val="00CE44A3"/>
    <w:rsid w:val="00CE4603"/>
    <w:rsid w:val="00CE46A9"/>
    <w:rsid w:val="00CE46C1"/>
    <w:rsid w:val="00CE4782"/>
    <w:rsid w:val="00CE478C"/>
    <w:rsid w:val="00CE4E6F"/>
    <w:rsid w:val="00CE502D"/>
    <w:rsid w:val="00CE5051"/>
    <w:rsid w:val="00CE50F5"/>
    <w:rsid w:val="00CE529E"/>
    <w:rsid w:val="00CE535F"/>
    <w:rsid w:val="00CE54C0"/>
    <w:rsid w:val="00CE5840"/>
    <w:rsid w:val="00CE58F6"/>
    <w:rsid w:val="00CE592B"/>
    <w:rsid w:val="00CE593A"/>
    <w:rsid w:val="00CE5B22"/>
    <w:rsid w:val="00CE5BB9"/>
    <w:rsid w:val="00CE5C08"/>
    <w:rsid w:val="00CE5D03"/>
    <w:rsid w:val="00CE5F46"/>
    <w:rsid w:val="00CE5FD9"/>
    <w:rsid w:val="00CE6051"/>
    <w:rsid w:val="00CE606E"/>
    <w:rsid w:val="00CE6145"/>
    <w:rsid w:val="00CE61B8"/>
    <w:rsid w:val="00CE61B9"/>
    <w:rsid w:val="00CE62D6"/>
    <w:rsid w:val="00CE65D3"/>
    <w:rsid w:val="00CE661F"/>
    <w:rsid w:val="00CE6670"/>
    <w:rsid w:val="00CE66E3"/>
    <w:rsid w:val="00CE67C1"/>
    <w:rsid w:val="00CE69C1"/>
    <w:rsid w:val="00CE6A36"/>
    <w:rsid w:val="00CE6A79"/>
    <w:rsid w:val="00CE6BAF"/>
    <w:rsid w:val="00CE6BC3"/>
    <w:rsid w:val="00CE6C73"/>
    <w:rsid w:val="00CE6D4C"/>
    <w:rsid w:val="00CE6DFE"/>
    <w:rsid w:val="00CE6FC2"/>
    <w:rsid w:val="00CE71A1"/>
    <w:rsid w:val="00CE75AF"/>
    <w:rsid w:val="00CE7797"/>
    <w:rsid w:val="00CE79CF"/>
    <w:rsid w:val="00CE7A39"/>
    <w:rsid w:val="00CE7A41"/>
    <w:rsid w:val="00CE7BEF"/>
    <w:rsid w:val="00CE7E95"/>
    <w:rsid w:val="00CE7F02"/>
    <w:rsid w:val="00CF00F4"/>
    <w:rsid w:val="00CF04C5"/>
    <w:rsid w:val="00CF098E"/>
    <w:rsid w:val="00CF0B08"/>
    <w:rsid w:val="00CF0FB8"/>
    <w:rsid w:val="00CF156C"/>
    <w:rsid w:val="00CF1571"/>
    <w:rsid w:val="00CF173D"/>
    <w:rsid w:val="00CF18FB"/>
    <w:rsid w:val="00CF19E6"/>
    <w:rsid w:val="00CF1B4C"/>
    <w:rsid w:val="00CF1DFA"/>
    <w:rsid w:val="00CF1E59"/>
    <w:rsid w:val="00CF1E65"/>
    <w:rsid w:val="00CF20D9"/>
    <w:rsid w:val="00CF21DB"/>
    <w:rsid w:val="00CF264A"/>
    <w:rsid w:val="00CF2727"/>
    <w:rsid w:val="00CF28A4"/>
    <w:rsid w:val="00CF2AB1"/>
    <w:rsid w:val="00CF2B78"/>
    <w:rsid w:val="00CF2B93"/>
    <w:rsid w:val="00CF2C25"/>
    <w:rsid w:val="00CF2C78"/>
    <w:rsid w:val="00CF2DA5"/>
    <w:rsid w:val="00CF2E37"/>
    <w:rsid w:val="00CF2F6F"/>
    <w:rsid w:val="00CF2FC9"/>
    <w:rsid w:val="00CF2FDC"/>
    <w:rsid w:val="00CF330E"/>
    <w:rsid w:val="00CF334E"/>
    <w:rsid w:val="00CF3433"/>
    <w:rsid w:val="00CF36A8"/>
    <w:rsid w:val="00CF37DA"/>
    <w:rsid w:val="00CF3B0E"/>
    <w:rsid w:val="00CF3C89"/>
    <w:rsid w:val="00CF3CD7"/>
    <w:rsid w:val="00CF3D2E"/>
    <w:rsid w:val="00CF3F4D"/>
    <w:rsid w:val="00CF4125"/>
    <w:rsid w:val="00CF415A"/>
    <w:rsid w:val="00CF41AB"/>
    <w:rsid w:val="00CF41ED"/>
    <w:rsid w:val="00CF4326"/>
    <w:rsid w:val="00CF451C"/>
    <w:rsid w:val="00CF462D"/>
    <w:rsid w:val="00CF47B2"/>
    <w:rsid w:val="00CF4858"/>
    <w:rsid w:val="00CF4864"/>
    <w:rsid w:val="00CF4953"/>
    <w:rsid w:val="00CF49C5"/>
    <w:rsid w:val="00CF4A71"/>
    <w:rsid w:val="00CF4AA2"/>
    <w:rsid w:val="00CF4AA5"/>
    <w:rsid w:val="00CF4AF1"/>
    <w:rsid w:val="00CF4B96"/>
    <w:rsid w:val="00CF4C76"/>
    <w:rsid w:val="00CF4DB5"/>
    <w:rsid w:val="00CF4FA6"/>
    <w:rsid w:val="00CF504E"/>
    <w:rsid w:val="00CF50F2"/>
    <w:rsid w:val="00CF5187"/>
    <w:rsid w:val="00CF52F5"/>
    <w:rsid w:val="00CF537D"/>
    <w:rsid w:val="00CF5588"/>
    <w:rsid w:val="00CF5C60"/>
    <w:rsid w:val="00CF5D0A"/>
    <w:rsid w:val="00CF5DF5"/>
    <w:rsid w:val="00CF5E10"/>
    <w:rsid w:val="00CF5E8D"/>
    <w:rsid w:val="00CF605C"/>
    <w:rsid w:val="00CF6237"/>
    <w:rsid w:val="00CF642D"/>
    <w:rsid w:val="00CF644B"/>
    <w:rsid w:val="00CF6461"/>
    <w:rsid w:val="00CF6499"/>
    <w:rsid w:val="00CF652C"/>
    <w:rsid w:val="00CF6977"/>
    <w:rsid w:val="00CF6A0C"/>
    <w:rsid w:val="00CF6BDA"/>
    <w:rsid w:val="00CF6D93"/>
    <w:rsid w:val="00CF6E37"/>
    <w:rsid w:val="00CF706A"/>
    <w:rsid w:val="00CF7084"/>
    <w:rsid w:val="00CF72E3"/>
    <w:rsid w:val="00CF735A"/>
    <w:rsid w:val="00CF7374"/>
    <w:rsid w:val="00CF73DE"/>
    <w:rsid w:val="00CF758A"/>
    <w:rsid w:val="00CF7860"/>
    <w:rsid w:val="00CF7C56"/>
    <w:rsid w:val="00CF7DF6"/>
    <w:rsid w:val="00CF7EAC"/>
    <w:rsid w:val="00D001A0"/>
    <w:rsid w:val="00D002CF"/>
    <w:rsid w:val="00D0035C"/>
    <w:rsid w:val="00D003E8"/>
    <w:rsid w:val="00D004EF"/>
    <w:rsid w:val="00D00824"/>
    <w:rsid w:val="00D00C62"/>
    <w:rsid w:val="00D00DAD"/>
    <w:rsid w:val="00D00F2D"/>
    <w:rsid w:val="00D01204"/>
    <w:rsid w:val="00D01277"/>
    <w:rsid w:val="00D0127A"/>
    <w:rsid w:val="00D01286"/>
    <w:rsid w:val="00D0132F"/>
    <w:rsid w:val="00D01382"/>
    <w:rsid w:val="00D014F1"/>
    <w:rsid w:val="00D017C6"/>
    <w:rsid w:val="00D01AD6"/>
    <w:rsid w:val="00D01BB7"/>
    <w:rsid w:val="00D01BED"/>
    <w:rsid w:val="00D01EF8"/>
    <w:rsid w:val="00D02072"/>
    <w:rsid w:val="00D0221F"/>
    <w:rsid w:val="00D02437"/>
    <w:rsid w:val="00D02581"/>
    <w:rsid w:val="00D02594"/>
    <w:rsid w:val="00D02840"/>
    <w:rsid w:val="00D02887"/>
    <w:rsid w:val="00D02BD5"/>
    <w:rsid w:val="00D02E3B"/>
    <w:rsid w:val="00D02F46"/>
    <w:rsid w:val="00D031A7"/>
    <w:rsid w:val="00D0323F"/>
    <w:rsid w:val="00D03297"/>
    <w:rsid w:val="00D032A0"/>
    <w:rsid w:val="00D032A6"/>
    <w:rsid w:val="00D03303"/>
    <w:rsid w:val="00D0335E"/>
    <w:rsid w:val="00D03429"/>
    <w:rsid w:val="00D034A0"/>
    <w:rsid w:val="00D03660"/>
    <w:rsid w:val="00D036DD"/>
    <w:rsid w:val="00D037C6"/>
    <w:rsid w:val="00D038CD"/>
    <w:rsid w:val="00D03B74"/>
    <w:rsid w:val="00D03C6B"/>
    <w:rsid w:val="00D03C75"/>
    <w:rsid w:val="00D041B0"/>
    <w:rsid w:val="00D04203"/>
    <w:rsid w:val="00D04604"/>
    <w:rsid w:val="00D047D0"/>
    <w:rsid w:val="00D049C0"/>
    <w:rsid w:val="00D049F7"/>
    <w:rsid w:val="00D04D52"/>
    <w:rsid w:val="00D04DAC"/>
    <w:rsid w:val="00D04EC0"/>
    <w:rsid w:val="00D04ED4"/>
    <w:rsid w:val="00D04F73"/>
    <w:rsid w:val="00D0516E"/>
    <w:rsid w:val="00D05282"/>
    <w:rsid w:val="00D0533C"/>
    <w:rsid w:val="00D05405"/>
    <w:rsid w:val="00D05442"/>
    <w:rsid w:val="00D0545B"/>
    <w:rsid w:val="00D05753"/>
    <w:rsid w:val="00D058C7"/>
    <w:rsid w:val="00D05BD1"/>
    <w:rsid w:val="00D05DA7"/>
    <w:rsid w:val="00D05DE2"/>
    <w:rsid w:val="00D05DEC"/>
    <w:rsid w:val="00D05E8D"/>
    <w:rsid w:val="00D05EBB"/>
    <w:rsid w:val="00D05F0C"/>
    <w:rsid w:val="00D05FCA"/>
    <w:rsid w:val="00D0604C"/>
    <w:rsid w:val="00D062C2"/>
    <w:rsid w:val="00D06514"/>
    <w:rsid w:val="00D06672"/>
    <w:rsid w:val="00D06C40"/>
    <w:rsid w:val="00D06FA0"/>
    <w:rsid w:val="00D07589"/>
    <w:rsid w:val="00D077F1"/>
    <w:rsid w:val="00D078CB"/>
    <w:rsid w:val="00D0793C"/>
    <w:rsid w:val="00D079CF"/>
    <w:rsid w:val="00D07AF3"/>
    <w:rsid w:val="00D07CE2"/>
    <w:rsid w:val="00D07D15"/>
    <w:rsid w:val="00D07DFD"/>
    <w:rsid w:val="00D07E36"/>
    <w:rsid w:val="00D07E52"/>
    <w:rsid w:val="00D07EC0"/>
    <w:rsid w:val="00D07F98"/>
    <w:rsid w:val="00D1016D"/>
    <w:rsid w:val="00D101A9"/>
    <w:rsid w:val="00D1020D"/>
    <w:rsid w:val="00D103B0"/>
    <w:rsid w:val="00D10463"/>
    <w:rsid w:val="00D104CA"/>
    <w:rsid w:val="00D10622"/>
    <w:rsid w:val="00D108A8"/>
    <w:rsid w:val="00D10B7C"/>
    <w:rsid w:val="00D10C52"/>
    <w:rsid w:val="00D10D77"/>
    <w:rsid w:val="00D1111A"/>
    <w:rsid w:val="00D1119B"/>
    <w:rsid w:val="00D112D5"/>
    <w:rsid w:val="00D11318"/>
    <w:rsid w:val="00D116E1"/>
    <w:rsid w:val="00D11A16"/>
    <w:rsid w:val="00D11A2D"/>
    <w:rsid w:val="00D11F90"/>
    <w:rsid w:val="00D11FF1"/>
    <w:rsid w:val="00D12259"/>
    <w:rsid w:val="00D1260C"/>
    <w:rsid w:val="00D127AB"/>
    <w:rsid w:val="00D129FA"/>
    <w:rsid w:val="00D12E38"/>
    <w:rsid w:val="00D12EB7"/>
    <w:rsid w:val="00D131B7"/>
    <w:rsid w:val="00D13237"/>
    <w:rsid w:val="00D1331E"/>
    <w:rsid w:val="00D134A0"/>
    <w:rsid w:val="00D13503"/>
    <w:rsid w:val="00D13508"/>
    <w:rsid w:val="00D135F3"/>
    <w:rsid w:val="00D13616"/>
    <w:rsid w:val="00D13679"/>
    <w:rsid w:val="00D136DA"/>
    <w:rsid w:val="00D139E9"/>
    <w:rsid w:val="00D13B73"/>
    <w:rsid w:val="00D13CCB"/>
    <w:rsid w:val="00D13F35"/>
    <w:rsid w:val="00D13FAC"/>
    <w:rsid w:val="00D142B8"/>
    <w:rsid w:val="00D14568"/>
    <w:rsid w:val="00D1457E"/>
    <w:rsid w:val="00D145D8"/>
    <w:rsid w:val="00D14788"/>
    <w:rsid w:val="00D1490E"/>
    <w:rsid w:val="00D14AE9"/>
    <w:rsid w:val="00D14B87"/>
    <w:rsid w:val="00D14CF9"/>
    <w:rsid w:val="00D14D5F"/>
    <w:rsid w:val="00D15164"/>
    <w:rsid w:val="00D15173"/>
    <w:rsid w:val="00D15277"/>
    <w:rsid w:val="00D152AD"/>
    <w:rsid w:val="00D15410"/>
    <w:rsid w:val="00D1554D"/>
    <w:rsid w:val="00D15598"/>
    <w:rsid w:val="00D155A1"/>
    <w:rsid w:val="00D15627"/>
    <w:rsid w:val="00D1563A"/>
    <w:rsid w:val="00D1564D"/>
    <w:rsid w:val="00D15745"/>
    <w:rsid w:val="00D1593D"/>
    <w:rsid w:val="00D159D2"/>
    <w:rsid w:val="00D15B4B"/>
    <w:rsid w:val="00D15C36"/>
    <w:rsid w:val="00D15C3F"/>
    <w:rsid w:val="00D15C6E"/>
    <w:rsid w:val="00D15CB9"/>
    <w:rsid w:val="00D15E5D"/>
    <w:rsid w:val="00D15EBA"/>
    <w:rsid w:val="00D15FBC"/>
    <w:rsid w:val="00D16055"/>
    <w:rsid w:val="00D1615A"/>
    <w:rsid w:val="00D16163"/>
    <w:rsid w:val="00D16198"/>
    <w:rsid w:val="00D16339"/>
    <w:rsid w:val="00D16443"/>
    <w:rsid w:val="00D164A8"/>
    <w:rsid w:val="00D16541"/>
    <w:rsid w:val="00D1657A"/>
    <w:rsid w:val="00D1658D"/>
    <w:rsid w:val="00D16688"/>
    <w:rsid w:val="00D168F6"/>
    <w:rsid w:val="00D16A5B"/>
    <w:rsid w:val="00D16C12"/>
    <w:rsid w:val="00D16C6E"/>
    <w:rsid w:val="00D16CBB"/>
    <w:rsid w:val="00D16D22"/>
    <w:rsid w:val="00D16E42"/>
    <w:rsid w:val="00D171ED"/>
    <w:rsid w:val="00D17304"/>
    <w:rsid w:val="00D1735F"/>
    <w:rsid w:val="00D17595"/>
    <w:rsid w:val="00D176F8"/>
    <w:rsid w:val="00D17769"/>
    <w:rsid w:val="00D177F3"/>
    <w:rsid w:val="00D179C2"/>
    <w:rsid w:val="00D17A4F"/>
    <w:rsid w:val="00D17ABB"/>
    <w:rsid w:val="00D17AC7"/>
    <w:rsid w:val="00D17BFE"/>
    <w:rsid w:val="00D17C06"/>
    <w:rsid w:val="00D17C77"/>
    <w:rsid w:val="00D17D8D"/>
    <w:rsid w:val="00D17E7E"/>
    <w:rsid w:val="00D202B7"/>
    <w:rsid w:val="00D20350"/>
    <w:rsid w:val="00D20404"/>
    <w:rsid w:val="00D2042D"/>
    <w:rsid w:val="00D205FE"/>
    <w:rsid w:val="00D20631"/>
    <w:rsid w:val="00D20898"/>
    <w:rsid w:val="00D20A4F"/>
    <w:rsid w:val="00D20A6E"/>
    <w:rsid w:val="00D20B04"/>
    <w:rsid w:val="00D20B1E"/>
    <w:rsid w:val="00D20C15"/>
    <w:rsid w:val="00D20DCF"/>
    <w:rsid w:val="00D20E58"/>
    <w:rsid w:val="00D20ECA"/>
    <w:rsid w:val="00D20EF1"/>
    <w:rsid w:val="00D20F8C"/>
    <w:rsid w:val="00D20FC7"/>
    <w:rsid w:val="00D20FCA"/>
    <w:rsid w:val="00D21034"/>
    <w:rsid w:val="00D21061"/>
    <w:rsid w:val="00D2111F"/>
    <w:rsid w:val="00D2118A"/>
    <w:rsid w:val="00D211E5"/>
    <w:rsid w:val="00D212EF"/>
    <w:rsid w:val="00D218E1"/>
    <w:rsid w:val="00D21A23"/>
    <w:rsid w:val="00D21DB1"/>
    <w:rsid w:val="00D21EE1"/>
    <w:rsid w:val="00D21FBB"/>
    <w:rsid w:val="00D2229B"/>
    <w:rsid w:val="00D224CD"/>
    <w:rsid w:val="00D22612"/>
    <w:rsid w:val="00D2286C"/>
    <w:rsid w:val="00D228CA"/>
    <w:rsid w:val="00D22A6E"/>
    <w:rsid w:val="00D22B59"/>
    <w:rsid w:val="00D22C76"/>
    <w:rsid w:val="00D22CA0"/>
    <w:rsid w:val="00D22CFB"/>
    <w:rsid w:val="00D22D96"/>
    <w:rsid w:val="00D22E77"/>
    <w:rsid w:val="00D22F6A"/>
    <w:rsid w:val="00D22F94"/>
    <w:rsid w:val="00D22FB7"/>
    <w:rsid w:val="00D23282"/>
    <w:rsid w:val="00D233FE"/>
    <w:rsid w:val="00D23702"/>
    <w:rsid w:val="00D23740"/>
    <w:rsid w:val="00D2374C"/>
    <w:rsid w:val="00D23801"/>
    <w:rsid w:val="00D238A8"/>
    <w:rsid w:val="00D23B8C"/>
    <w:rsid w:val="00D23C1C"/>
    <w:rsid w:val="00D23DD3"/>
    <w:rsid w:val="00D23DF7"/>
    <w:rsid w:val="00D23EA2"/>
    <w:rsid w:val="00D2407B"/>
    <w:rsid w:val="00D24442"/>
    <w:rsid w:val="00D24457"/>
    <w:rsid w:val="00D24494"/>
    <w:rsid w:val="00D244FD"/>
    <w:rsid w:val="00D2452A"/>
    <w:rsid w:val="00D24658"/>
    <w:rsid w:val="00D2475C"/>
    <w:rsid w:val="00D247C0"/>
    <w:rsid w:val="00D24805"/>
    <w:rsid w:val="00D248A9"/>
    <w:rsid w:val="00D2496E"/>
    <w:rsid w:val="00D249BF"/>
    <w:rsid w:val="00D24B27"/>
    <w:rsid w:val="00D24CB3"/>
    <w:rsid w:val="00D24D01"/>
    <w:rsid w:val="00D24DDA"/>
    <w:rsid w:val="00D24EDD"/>
    <w:rsid w:val="00D24FF9"/>
    <w:rsid w:val="00D253AC"/>
    <w:rsid w:val="00D254A9"/>
    <w:rsid w:val="00D256B3"/>
    <w:rsid w:val="00D2584D"/>
    <w:rsid w:val="00D2586A"/>
    <w:rsid w:val="00D258FD"/>
    <w:rsid w:val="00D25985"/>
    <w:rsid w:val="00D259ED"/>
    <w:rsid w:val="00D25B47"/>
    <w:rsid w:val="00D25BE5"/>
    <w:rsid w:val="00D25D5D"/>
    <w:rsid w:val="00D25E34"/>
    <w:rsid w:val="00D25EB3"/>
    <w:rsid w:val="00D25F1C"/>
    <w:rsid w:val="00D25F48"/>
    <w:rsid w:val="00D25F5F"/>
    <w:rsid w:val="00D25F93"/>
    <w:rsid w:val="00D2617C"/>
    <w:rsid w:val="00D261FA"/>
    <w:rsid w:val="00D26324"/>
    <w:rsid w:val="00D2637C"/>
    <w:rsid w:val="00D263CD"/>
    <w:rsid w:val="00D26698"/>
    <w:rsid w:val="00D26858"/>
    <w:rsid w:val="00D268EA"/>
    <w:rsid w:val="00D269A0"/>
    <w:rsid w:val="00D269F6"/>
    <w:rsid w:val="00D26A8B"/>
    <w:rsid w:val="00D26DE5"/>
    <w:rsid w:val="00D26E86"/>
    <w:rsid w:val="00D27011"/>
    <w:rsid w:val="00D2703B"/>
    <w:rsid w:val="00D2726E"/>
    <w:rsid w:val="00D273C8"/>
    <w:rsid w:val="00D2741D"/>
    <w:rsid w:val="00D27447"/>
    <w:rsid w:val="00D274BE"/>
    <w:rsid w:val="00D275EB"/>
    <w:rsid w:val="00D27668"/>
    <w:rsid w:val="00D27754"/>
    <w:rsid w:val="00D27900"/>
    <w:rsid w:val="00D27B20"/>
    <w:rsid w:val="00D27BAB"/>
    <w:rsid w:val="00D27E07"/>
    <w:rsid w:val="00D30003"/>
    <w:rsid w:val="00D30069"/>
    <w:rsid w:val="00D3006A"/>
    <w:rsid w:val="00D3008A"/>
    <w:rsid w:val="00D30260"/>
    <w:rsid w:val="00D3044C"/>
    <w:rsid w:val="00D304CB"/>
    <w:rsid w:val="00D304CC"/>
    <w:rsid w:val="00D30820"/>
    <w:rsid w:val="00D30CA7"/>
    <w:rsid w:val="00D30CFB"/>
    <w:rsid w:val="00D30DAE"/>
    <w:rsid w:val="00D3104C"/>
    <w:rsid w:val="00D312CA"/>
    <w:rsid w:val="00D312F0"/>
    <w:rsid w:val="00D314DA"/>
    <w:rsid w:val="00D315F5"/>
    <w:rsid w:val="00D3193A"/>
    <w:rsid w:val="00D319A4"/>
    <w:rsid w:val="00D31B0E"/>
    <w:rsid w:val="00D31B92"/>
    <w:rsid w:val="00D31C22"/>
    <w:rsid w:val="00D31EFF"/>
    <w:rsid w:val="00D32004"/>
    <w:rsid w:val="00D32038"/>
    <w:rsid w:val="00D321D0"/>
    <w:rsid w:val="00D321D1"/>
    <w:rsid w:val="00D321F2"/>
    <w:rsid w:val="00D3229C"/>
    <w:rsid w:val="00D324AE"/>
    <w:rsid w:val="00D32833"/>
    <w:rsid w:val="00D32954"/>
    <w:rsid w:val="00D32A2F"/>
    <w:rsid w:val="00D32A4D"/>
    <w:rsid w:val="00D32AD0"/>
    <w:rsid w:val="00D32B31"/>
    <w:rsid w:val="00D32C76"/>
    <w:rsid w:val="00D32C85"/>
    <w:rsid w:val="00D32E35"/>
    <w:rsid w:val="00D32E4B"/>
    <w:rsid w:val="00D32EA4"/>
    <w:rsid w:val="00D32F81"/>
    <w:rsid w:val="00D33000"/>
    <w:rsid w:val="00D33193"/>
    <w:rsid w:val="00D331DA"/>
    <w:rsid w:val="00D333F6"/>
    <w:rsid w:val="00D3378D"/>
    <w:rsid w:val="00D33859"/>
    <w:rsid w:val="00D338D8"/>
    <w:rsid w:val="00D33ABD"/>
    <w:rsid w:val="00D33DCF"/>
    <w:rsid w:val="00D33EBC"/>
    <w:rsid w:val="00D3408A"/>
    <w:rsid w:val="00D34347"/>
    <w:rsid w:val="00D34494"/>
    <w:rsid w:val="00D34756"/>
    <w:rsid w:val="00D34B52"/>
    <w:rsid w:val="00D34E53"/>
    <w:rsid w:val="00D34EA3"/>
    <w:rsid w:val="00D34F0D"/>
    <w:rsid w:val="00D351DC"/>
    <w:rsid w:val="00D353E0"/>
    <w:rsid w:val="00D354FD"/>
    <w:rsid w:val="00D3562D"/>
    <w:rsid w:val="00D358A2"/>
    <w:rsid w:val="00D35B09"/>
    <w:rsid w:val="00D35BC1"/>
    <w:rsid w:val="00D35ECF"/>
    <w:rsid w:val="00D35F96"/>
    <w:rsid w:val="00D3608E"/>
    <w:rsid w:val="00D360FF"/>
    <w:rsid w:val="00D36155"/>
    <w:rsid w:val="00D36235"/>
    <w:rsid w:val="00D3628F"/>
    <w:rsid w:val="00D3637B"/>
    <w:rsid w:val="00D364FA"/>
    <w:rsid w:val="00D36544"/>
    <w:rsid w:val="00D36877"/>
    <w:rsid w:val="00D3688A"/>
    <w:rsid w:val="00D3690E"/>
    <w:rsid w:val="00D36B7E"/>
    <w:rsid w:val="00D36D56"/>
    <w:rsid w:val="00D36DAE"/>
    <w:rsid w:val="00D36DF8"/>
    <w:rsid w:val="00D36E24"/>
    <w:rsid w:val="00D36E88"/>
    <w:rsid w:val="00D36FA7"/>
    <w:rsid w:val="00D37033"/>
    <w:rsid w:val="00D370D1"/>
    <w:rsid w:val="00D3725E"/>
    <w:rsid w:val="00D37370"/>
    <w:rsid w:val="00D373BC"/>
    <w:rsid w:val="00D373D8"/>
    <w:rsid w:val="00D37401"/>
    <w:rsid w:val="00D37933"/>
    <w:rsid w:val="00D37A08"/>
    <w:rsid w:val="00D37A2F"/>
    <w:rsid w:val="00D37DBF"/>
    <w:rsid w:val="00D37E1F"/>
    <w:rsid w:val="00D40205"/>
    <w:rsid w:val="00D4029A"/>
    <w:rsid w:val="00D4059B"/>
    <w:rsid w:val="00D40614"/>
    <w:rsid w:val="00D4066D"/>
    <w:rsid w:val="00D406D5"/>
    <w:rsid w:val="00D407D1"/>
    <w:rsid w:val="00D4081E"/>
    <w:rsid w:val="00D4096A"/>
    <w:rsid w:val="00D40A79"/>
    <w:rsid w:val="00D40B58"/>
    <w:rsid w:val="00D40C7E"/>
    <w:rsid w:val="00D40C9D"/>
    <w:rsid w:val="00D40D27"/>
    <w:rsid w:val="00D40EFC"/>
    <w:rsid w:val="00D40FCB"/>
    <w:rsid w:val="00D41055"/>
    <w:rsid w:val="00D4107D"/>
    <w:rsid w:val="00D4108E"/>
    <w:rsid w:val="00D415A6"/>
    <w:rsid w:val="00D415F2"/>
    <w:rsid w:val="00D41992"/>
    <w:rsid w:val="00D41C4A"/>
    <w:rsid w:val="00D41E48"/>
    <w:rsid w:val="00D41FBC"/>
    <w:rsid w:val="00D420B9"/>
    <w:rsid w:val="00D422C6"/>
    <w:rsid w:val="00D42572"/>
    <w:rsid w:val="00D42699"/>
    <w:rsid w:val="00D427AA"/>
    <w:rsid w:val="00D428B0"/>
    <w:rsid w:val="00D42C28"/>
    <w:rsid w:val="00D42C5C"/>
    <w:rsid w:val="00D42E4E"/>
    <w:rsid w:val="00D430F7"/>
    <w:rsid w:val="00D4323D"/>
    <w:rsid w:val="00D43265"/>
    <w:rsid w:val="00D433C0"/>
    <w:rsid w:val="00D434A1"/>
    <w:rsid w:val="00D43602"/>
    <w:rsid w:val="00D43656"/>
    <w:rsid w:val="00D436B7"/>
    <w:rsid w:val="00D437C5"/>
    <w:rsid w:val="00D43848"/>
    <w:rsid w:val="00D439F2"/>
    <w:rsid w:val="00D43CBF"/>
    <w:rsid w:val="00D43E5C"/>
    <w:rsid w:val="00D442A6"/>
    <w:rsid w:val="00D44567"/>
    <w:rsid w:val="00D44634"/>
    <w:rsid w:val="00D4469B"/>
    <w:rsid w:val="00D44A69"/>
    <w:rsid w:val="00D44C70"/>
    <w:rsid w:val="00D44DE9"/>
    <w:rsid w:val="00D44DFE"/>
    <w:rsid w:val="00D44F0A"/>
    <w:rsid w:val="00D44FF9"/>
    <w:rsid w:val="00D45140"/>
    <w:rsid w:val="00D45478"/>
    <w:rsid w:val="00D456F0"/>
    <w:rsid w:val="00D45A79"/>
    <w:rsid w:val="00D45CB3"/>
    <w:rsid w:val="00D45DED"/>
    <w:rsid w:val="00D45E6C"/>
    <w:rsid w:val="00D45F8C"/>
    <w:rsid w:val="00D45F9D"/>
    <w:rsid w:val="00D460A9"/>
    <w:rsid w:val="00D461BC"/>
    <w:rsid w:val="00D46409"/>
    <w:rsid w:val="00D467A7"/>
    <w:rsid w:val="00D4682E"/>
    <w:rsid w:val="00D469C1"/>
    <w:rsid w:val="00D46A30"/>
    <w:rsid w:val="00D46B5D"/>
    <w:rsid w:val="00D46C8A"/>
    <w:rsid w:val="00D46D64"/>
    <w:rsid w:val="00D46F80"/>
    <w:rsid w:val="00D471C6"/>
    <w:rsid w:val="00D4728B"/>
    <w:rsid w:val="00D4735B"/>
    <w:rsid w:val="00D4747B"/>
    <w:rsid w:val="00D4765B"/>
    <w:rsid w:val="00D47691"/>
    <w:rsid w:val="00D47699"/>
    <w:rsid w:val="00D47700"/>
    <w:rsid w:val="00D477FE"/>
    <w:rsid w:val="00D47948"/>
    <w:rsid w:val="00D479D8"/>
    <w:rsid w:val="00D47B94"/>
    <w:rsid w:val="00D47ECC"/>
    <w:rsid w:val="00D47F2E"/>
    <w:rsid w:val="00D47FE7"/>
    <w:rsid w:val="00D50080"/>
    <w:rsid w:val="00D50142"/>
    <w:rsid w:val="00D50231"/>
    <w:rsid w:val="00D50376"/>
    <w:rsid w:val="00D506E7"/>
    <w:rsid w:val="00D506EB"/>
    <w:rsid w:val="00D507DD"/>
    <w:rsid w:val="00D5081A"/>
    <w:rsid w:val="00D5094E"/>
    <w:rsid w:val="00D50A44"/>
    <w:rsid w:val="00D50B0F"/>
    <w:rsid w:val="00D50B10"/>
    <w:rsid w:val="00D50BC7"/>
    <w:rsid w:val="00D50C03"/>
    <w:rsid w:val="00D50D96"/>
    <w:rsid w:val="00D50E0F"/>
    <w:rsid w:val="00D50FBA"/>
    <w:rsid w:val="00D51098"/>
    <w:rsid w:val="00D5110A"/>
    <w:rsid w:val="00D51162"/>
    <w:rsid w:val="00D51300"/>
    <w:rsid w:val="00D514C5"/>
    <w:rsid w:val="00D516B2"/>
    <w:rsid w:val="00D518EB"/>
    <w:rsid w:val="00D51A79"/>
    <w:rsid w:val="00D51A96"/>
    <w:rsid w:val="00D51DEC"/>
    <w:rsid w:val="00D51F2D"/>
    <w:rsid w:val="00D523BA"/>
    <w:rsid w:val="00D525BE"/>
    <w:rsid w:val="00D52900"/>
    <w:rsid w:val="00D5296F"/>
    <w:rsid w:val="00D529B6"/>
    <w:rsid w:val="00D52EA9"/>
    <w:rsid w:val="00D52F5A"/>
    <w:rsid w:val="00D53061"/>
    <w:rsid w:val="00D53212"/>
    <w:rsid w:val="00D532F8"/>
    <w:rsid w:val="00D5331A"/>
    <w:rsid w:val="00D53341"/>
    <w:rsid w:val="00D533E5"/>
    <w:rsid w:val="00D534FB"/>
    <w:rsid w:val="00D53683"/>
    <w:rsid w:val="00D53A64"/>
    <w:rsid w:val="00D53AEB"/>
    <w:rsid w:val="00D53D33"/>
    <w:rsid w:val="00D53D63"/>
    <w:rsid w:val="00D53D82"/>
    <w:rsid w:val="00D53EB6"/>
    <w:rsid w:val="00D53ED7"/>
    <w:rsid w:val="00D53F96"/>
    <w:rsid w:val="00D53FB5"/>
    <w:rsid w:val="00D540EC"/>
    <w:rsid w:val="00D5421A"/>
    <w:rsid w:val="00D543CF"/>
    <w:rsid w:val="00D54500"/>
    <w:rsid w:val="00D547F7"/>
    <w:rsid w:val="00D54873"/>
    <w:rsid w:val="00D54BE4"/>
    <w:rsid w:val="00D54CC8"/>
    <w:rsid w:val="00D5507E"/>
    <w:rsid w:val="00D55112"/>
    <w:rsid w:val="00D552DA"/>
    <w:rsid w:val="00D553F8"/>
    <w:rsid w:val="00D5562D"/>
    <w:rsid w:val="00D55716"/>
    <w:rsid w:val="00D558FF"/>
    <w:rsid w:val="00D559DA"/>
    <w:rsid w:val="00D55BAA"/>
    <w:rsid w:val="00D55BC3"/>
    <w:rsid w:val="00D55BEF"/>
    <w:rsid w:val="00D55C48"/>
    <w:rsid w:val="00D55C6A"/>
    <w:rsid w:val="00D55D6E"/>
    <w:rsid w:val="00D55E0C"/>
    <w:rsid w:val="00D560B5"/>
    <w:rsid w:val="00D56226"/>
    <w:rsid w:val="00D56340"/>
    <w:rsid w:val="00D563CB"/>
    <w:rsid w:val="00D5640C"/>
    <w:rsid w:val="00D5659F"/>
    <w:rsid w:val="00D56993"/>
    <w:rsid w:val="00D569B8"/>
    <w:rsid w:val="00D56AA5"/>
    <w:rsid w:val="00D56C65"/>
    <w:rsid w:val="00D56DA2"/>
    <w:rsid w:val="00D57050"/>
    <w:rsid w:val="00D57092"/>
    <w:rsid w:val="00D570B9"/>
    <w:rsid w:val="00D572E9"/>
    <w:rsid w:val="00D57336"/>
    <w:rsid w:val="00D57568"/>
    <w:rsid w:val="00D575B2"/>
    <w:rsid w:val="00D575C9"/>
    <w:rsid w:val="00D5761C"/>
    <w:rsid w:val="00D57681"/>
    <w:rsid w:val="00D57F33"/>
    <w:rsid w:val="00D6007C"/>
    <w:rsid w:val="00D60143"/>
    <w:rsid w:val="00D60472"/>
    <w:rsid w:val="00D604B0"/>
    <w:rsid w:val="00D60500"/>
    <w:rsid w:val="00D6064C"/>
    <w:rsid w:val="00D60853"/>
    <w:rsid w:val="00D608C1"/>
    <w:rsid w:val="00D60A7F"/>
    <w:rsid w:val="00D60B75"/>
    <w:rsid w:val="00D60B82"/>
    <w:rsid w:val="00D60B98"/>
    <w:rsid w:val="00D60BFE"/>
    <w:rsid w:val="00D60CB5"/>
    <w:rsid w:val="00D60CD3"/>
    <w:rsid w:val="00D60D22"/>
    <w:rsid w:val="00D60EF8"/>
    <w:rsid w:val="00D610EC"/>
    <w:rsid w:val="00D611A4"/>
    <w:rsid w:val="00D61315"/>
    <w:rsid w:val="00D6163D"/>
    <w:rsid w:val="00D619D7"/>
    <w:rsid w:val="00D61A13"/>
    <w:rsid w:val="00D61A7D"/>
    <w:rsid w:val="00D61AAF"/>
    <w:rsid w:val="00D61F29"/>
    <w:rsid w:val="00D6207B"/>
    <w:rsid w:val="00D628D6"/>
    <w:rsid w:val="00D62A71"/>
    <w:rsid w:val="00D62C83"/>
    <w:rsid w:val="00D62D96"/>
    <w:rsid w:val="00D62DCA"/>
    <w:rsid w:val="00D62DE7"/>
    <w:rsid w:val="00D63155"/>
    <w:rsid w:val="00D63274"/>
    <w:rsid w:val="00D6333E"/>
    <w:rsid w:val="00D63374"/>
    <w:rsid w:val="00D63427"/>
    <w:rsid w:val="00D6371B"/>
    <w:rsid w:val="00D63776"/>
    <w:rsid w:val="00D63A09"/>
    <w:rsid w:val="00D63BA9"/>
    <w:rsid w:val="00D641BE"/>
    <w:rsid w:val="00D64218"/>
    <w:rsid w:val="00D643E3"/>
    <w:rsid w:val="00D6456B"/>
    <w:rsid w:val="00D645F8"/>
    <w:rsid w:val="00D64818"/>
    <w:rsid w:val="00D64842"/>
    <w:rsid w:val="00D6486F"/>
    <w:rsid w:val="00D64CEB"/>
    <w:rsid w:val="00D64D6E"/>
    <w:rsid w:val="00D64F4A"/>
    <w:rsid w:val="00D65210"/>
    <w:rsid w:val="00D652EA"/>
    <w:rsid w:val="00D655CF"/>
    <w:rsid w:val="00D6562A"/>
    <w:rsid w:val="00D65774"/>
    <w:rsid w:val="00D6595D"/>
    <w:rsid w:val="00D65975"/>
    <w:rsid w:val="00D65B6A"/>
    <w:rsid w:val="00D65D12"/>
    <w:rsid w:val="00D66055"/>
    <w:rsid w:val="00D660F2"/>
    <w:rsid w:val="00D66249"/>
    <w:rsid w:val="00D6628E"/>
    <w:rsid w:val="00D66568"/>
    <w:rsid w:val="00D665B0"/>
    <w:rsid w:val="00D66817"/>
    <w:rsid w:val="00D66A50"/>
    <w:rsid w:val="00D66BD7"/>
    <w:rsid w:val="00D66DF6"/>
    <w:rsid w:val="00D66E3F"/>
    <w:rsid w:val="00D66FCF"/>
    <w:rsid w:val="00D6701D"/>
    <w:rsid w:val="00D675FF"/>
    <w:rsid w:val="00D67918"/>
    <w:rsid w:val="00D67970"/>
    <w:rsid w:val="00D67AB5"/>
    <w:rsid w:val="00D67D6A"/>
    <w:rsid w:val="00D67DF2"/>
    <w:rsid w:val="00D70067"/>
    <w:rsid w:val="00D700FC"/>
    <w:rsid w:val="00D70202"/>
    <w:rsid w:val="00D7051D"/>
    <w:rsid w:val="00D706DF"/>
    <w:rsid w:val="00D70740"/>
    <w:rsid w:val="00D70775"/>
    <w:rsid w:val="00D7081A"/>
    <w:rsid w:val="00D7084C"/>
    <w:rsid w:val="00D7098E"/>
    <w:rsid w:val="00D70E24"/>
    <w:rsid w:val="00D70E78"/>
    <w:rsid w:val="00D70FB6"/>
    <w:rsid w:val="00D70FE1"/>
    <w:rsid w:val="00D7117A"/>
    <w:rsid w:val="00D7136E"/>
    <w:rsid w:val="00D71809"/>
    <w:rsid w:val="00D719CF"/>
    <w:rsid w:val="00D71C1F"/>
    <w:rsid w:val="00D71CBE"/>
    <w:rsid w:val="00D71E3E"/>
    <w:rsid w:val="00D71F27"/>
    <w:rsid w:val="00D72159"/>
    <w:rsid w:val="00D72185"/>
    <w:rsid w:val="00D722CF"/>
    <w:rsid w:val="00D7238B"/>
    <w:rsid w:val="00D72469"/>
    <w:rsid w:val="00D72536"/>
    <w:rsid w:val="00D725EF"/>
    <w:rsid w:val="00D72671"/>
    <w:rsid w:val="00D72822"/>
    <w:rsid w:val="00D72B2F"/>
    <w:rsid w:val="00D72D1D"/>
    <w:rsid w:val="00D7336E"/>
    <w:rsid w:val="00D733EF"/>
    <w:rsid w:val="00D734D7"/>
    <w:rsid w:val="00D73555"/>
    <w:rsid w:val="00D735F3"/>
    <w:rsid w:val="00D7367D"/>
    <w:rsid w:val="00D73712"/>
    <w:rsid w:val="00D738FD"/>
    <w:rsid w:val="00D7394C"/>
    <w:rsid w:val="00D73B1B"/>
    <w:rsid w:val="00D73B2E"/>
    <w:rsid w:val="00D73C8A"/>
    <w:rsid w:val="00D73E96"/>
    <w:rsid w:val="00D73F08"/>
    <w:rsid w:val="00D741AF"/>
    <w:rsid w:val="00D74213"/>
    <w:rsid w:val="00D7437D"/>
    <w:rsid w:val="00D74510"/>
    <w:rsid w:val="00D74725"/>
    <w:rsid w:val="00D747DF"/>
    <w:rsid w:val="00D749C5"/>
    <w:rsid w:val="00D74DC4"/>
    <w:rsid w:val="00D74E5A"/>
    <w:rsid w:val="00D75239"/>
    <w:rsid w:val="00D75296"/>
    <w:rsid w:val="00D75495"/>
    <w:rsid w:val="00D75565"/>
    <w:rsid w:val="00D75737"/>
    <w:rsid w:val="00D75793"/>
    <w:rsid w:val="00D75809"/>
    <w:rsid w:val="00D75900"/>
    <w:rsid w:val="00D75A41"/>
    <w:rsid w:val="00D75A82"/>
    <w:rsid w:val="00D75AA3"/>
    <w:rsid w:val="00D75AE0"/>
    <w:rsid w:val="00D75B43"/>
    <w:rsid w:val="00D75E86"/>
    <w:rsid w:val="00D75E95"/>
    <w:rsid w:val="00D76013"/>
    <w:rsid w:val="00D76125"/>
    <w:rsid w:val="00D76207"/>
    <w:rsid w:val="00D76478"/>
    <w:rsid w:val="00D76560"/>
    <w:rsid w:val="00D7656E"/>
    <w:rsid w:val="00D765BD"/>
    <w:rsid w:val="00D767D5"/>
    <w:rsid w:val="00D76927"/>
    <w:rsid w:val="00D769C5"/>
    <w:rsid w:val="00D769F6"/>
    <w:rsid w:val="00D76C8B"/>
    <w:rsid w:val="00D76CD5"/>
    <w:rsid w:val="00D76D06"/>
    <w:rsid w:val="00D76F32"/>
    <w:rsid w:val="00D77000"/>
    <w:rsid w:val="00D770F0"/>
    <w:rsid w:val="00D77281"/>
    <w:rsid w:val="00D773D4"/>
    <w:rsid w:val="00D776FD"/>
    <w:rsid w:val="00D7770C"/>
    <w:rsid w:val="00D7791E"/>
    <w:rsid w:val="00D77AA4"/>
    <w:rsid w:val="00D77BB9"/>
    <w:rsid w:val="00D77FAC"/>
    <w:rsid w:val="00D8000D"/>
    <w:rsid w:val="00D80096"/>
    <w:rsid w:val="00D80219"/>
    <w:rsid w:val="00D8028A"/>
    <w:rsid w:val="00D80290"/>
    <w:rsid w:val="00D802A1"/>
    <w:rsid w:val="00D80388"/>
    <w:rsid w:val="00D8042C"/>
    <w:rsid w:val="00D805E6"/>
    <w:rsid w:val="00D805F2"/>
    <w:rsid w:val="00D807A9"/>
    <w:rsid w:val="00D80926"/>
    <w:rsid w:val="00D80B8E"/>
    <w:rsid w:val="00D80BB3"/>
    <w:rsid w:val="00D80F4C"/>
    <w:rsid w:val="00D80F64"/>
    <w:rsid w:val="00D80F9C"/>
    <w:rsid w:val="00D8104A"/>
    <w:rsid w:val="00D810B7"/>
    <w:rsid w:val="00D811C4"/>
    <w:rsid w:val="00D813CE"/>
    <w:rsid w:val="00D813DE"/>
    <w:rsid w:val="00D8147D"/>
    <w:rsid w:val="00D8165F"/>
    <w:rsid w:val="00D81897"/>
    <w:rsid w:val="00D819FB"/>
    <w:rsid w:val="00D81ABA"/>
    <w:rsid w:val="00D81BA9"/>
    <w:rsid w:val="00D81CE3"/>
    <w:rsid w:val="00D81CE9"/>
    <w:rsid w:val="00D81D65"/>
    <w:rsid w:val="00D81DE2"/>
    <w:rsid w:val="00D81E1D"/>
    <w:rsid w:val="00D81EDF"/>
    <w:rsid w:val="00D81F58"/>
    <w:rsid w:val="00D82129"/>
    <w:rsid w:val="00D8216E"/>
    <w:rsid w:val="00D8234F"/>
    <w:rsid w:val="00D8242E"/>
    <w:rsid w:val="00D82585"/>
    <w:rsid w:val="00D8262C"/>
    <w:rsid w:val="00D826BE"/>
    <w:rsid w:val="00D8274B"/>
    <w:rsid w:val="00D82A3A"/>
    <w:rsid w:val="00D82AA7"/>
    <w:rsid w:val="00D82BA5"/>
    <w:rsid w:val="00D82DF2"/>
    <w:rsid w:val="00D82DF5"/>
    <w:rsid w:val="00D82E0B"/>
    <w:rsid w:val="00D82F7E"/>
    <w:rsid w:val="00D830E0"/>
    <w:rsid w:val="00D831A3"/>
    <w:rsid w:val="00D831CF"/>
    <w:rsid w:val="00D838F6"/>
    <w:rsid w:val="00D83A4C"/>
    <w:rsid w:val="00D83B3F"/>
    <w:rsid w:val="00D83B4F"/>
    <w:rsid w:val="00D83E03"/>
    <w:rsid w:val="00D840C6"/>
    <w:rsid w:val="00D84287"/>
    <w:rsid w:val="00D842E7"/>
    <w:rsid w:val="00D843A3"/>
    <w:rsid w:val="00D84722"/>
    <w:rsid w:val="00D8472B"/>
    <w:rsid w:val="00D8493F"/>
    <w:rsid w:val="00D84A41"/>
    <w:rsid w:val="00D84CF5"/>
    <w:rsid w:val="00D8512B"/>
    <w:rsid w:val="00D852D7"/>
    <w:rsid w:val="00D8563E"/>
    <w:rsid w:val="00D85718"/>
    <w:rsid w:val="00D8587C"/>
    <w:rsid w:val="00D858D6"/>
    <w:rsid w:val="00D85B86"/>
    <w:rsid w:val="00D85C7B"/>
    <w:rsid w:val="00D85CDE"/>
    <w:rsid w:val="00D85D05"/>
    <w:rsid w:val="00D85F0A"/>
    <w:rsid w:val="00D861C2"/>
    <w:rsid w:val="00D86284"/>
    <w:rsid w:val="00D866AF"/>
    <w:rsid w:val="00D86767"/>
    <w:rsid w:val="00D868BF"/>
    <w:rsid w:val="00D86BE8"/>
    <w:rsid w:val="00D86F36"/>
    <w:rsid w:val="00D8723F"/>
    <w:rsid w:val="00D8736B"/>
    <w:rsid w:val="00D875BB"/>
    <w:rsid w:val="00D876D2"/>
    <w:rsid w:val="00D876D3"/>
    <w:rsid w:val="00D877F3"/>
    <w:rsid w:val="00D878C2"/>
    <w:rsid w:val="00D879E7"/>
    <w:rsid w:val="00D87A8D"/>
    <w:rsid w:val="00D87B15"/>
    <w:rsid w:val="00D87B24"/>
    <w:rsid w:val="00D87CD6"/>
    <w:rsid w:val="00D87D89"/>
    <w:rsid w:val="00D87E2A"/>
    <w:rsid w:val="00D90004"/>
    <w:rsid w:val="00D90111"/>
    <w:rsid w:val="00D90187"/>
    <w:rsid w:val="00D903BE"/>
    <w:rsid w:val="00D904BF"/>
    <w:rsid w:val="00D904F0"/>
    <w:rsid w:val="00D905C2"/>
    <w:rsid w:val="00D909BD"/>
    <w:rsid w:val="00D909DB"/>
    <w:rsid w:val="00D90ACE"/>
    <w:rsid w:val="00D90B2E"/>
    <w:rsid w:val="00D90C33"/>
    <w:rsid w:val="00D90C3B"/>
    <w:rsid w:val="00D90C3C"/>
    <w:rsid w:val="00D90F8C"/>
    <w:rsid w:val="00D90FFA"/>
    <w:rsid w:val="00D9127E"/>
    <w:rsid w:val="00D91282"/>
    <w:rsid w:val="00D9151A"/>
    <w:rsid w:val="00D91524"/>
    <w:rsid w:val="00D91730"/>
    <w:rsid w:val="00D9175D"/>
    <w:rsid w:val="00D91846"/>
    <w:rsid w:val="00D91B67"/>
    <w:rsid w:val="00D91B99"/>
    <w:rsid w:val="00D91BCA"/>
    <w:rsid w:val="00D91BFA"/>
    <w:rsid w:val="00D91C2A"/>
    <w:rsid w:val="00D91E0A"/>
    <w:rsid w:val="00D92252"/>
    <w:rsid w:val="00D92335"/>
    <w:rsid w:val="00D924B8"/>
    <w:rsid w:val="00D925A3"/>
    <w:rsid w:val="00D9266B"/>
    <w:rsid w:val="00D92698"/>
    <w:rsid w:val="00D92764"/>
    <w:rsid w:val="00D9276E"/>
    <w:rsid w:val="00D928FA"/>
    <w:rsid w:val="00D92999"/>
    <w:rsid w:val="00D92A8F"/>
    <w:rsid w:val="00D92BD3"/>
    <w:rsid w:val="00D92BDB"/>
    <w:rsid w:val="00D92C1A"/>
    <w:rsid w:val="00D92CE7"/>
    <w:rsid w:val="00D92D61"/>
    <w:rsid w:val="00D92DF1"/>
    <w:rsid w:val="00D92EA1"/>
    <w:rsid w:val="00D92F46"/>
    <w:rsid w:val="00D92F6C"/>
    <w:rsid w:val="00D92FE8"/>
    <w:rsid w:val="00D9308C"/>
    <w:rsid w:val="00D932FE"/>
    <w:rsid w:val="00D93476"/>
    <w:rsid w:val="00D935C2"/>
    <w:rsid w:val="00D9360A"/>
    <w:rsid w:val="00D9386F"/>
    <w:rsid w:val="00D939CB"/>
    <w:rsid w:val="00D93A5A"/>
    <w:rsid w:val="00D93B17"/>
    <w:rsid w:val="00D93C09"/>
    <w:rsid w:val="00D93CC3"/>
    <w:rsid w:val="00D93CDC"/>
    <w:rsid w:val="00D93CEA"/>
    <w:rsid w:val="00D93D6D"/>
    <w:rsid w:val="00D94001"/>
    <w:rsid w:val="00D941D1"/>
    <w:rsid w:val="00D94240"/>
    <w:rsid w:val="00D9436D"/>
    <w:rsid w:val="00D944E8"/>
    <w:rsid w:val="00D94596"/>
    <w:rsid w:val="00D9477D"/>
    <w:rsid w:val="00D94827"/>
    <w:rsid w:val="00D94BE2"/>
    <w:rsid w:val="00D94BEE"/>
    <w:rsid w:val="00D94C21"/>
    <w:rsid w:val="00D94CAB"/>
    <w:rsid w:val="00D94F26"/>
    <w:rsid w:val="00D94F2C"/>
    <w:rsid w:val="00D94FC7"/>
    <w:rsid w:val="00D9505C"/>
    <w:rsid w:val="00D9506D"/>
    <w:rsid w:val="00D950E2"/>
    <w:rsid w:val="00D95131"/>
    <w:rsid w:val="00D95383"/>
    <w:rsid w:val="00D953D4"/>
    <w:rsid w:val="00D953FD"/>
    <w:rsid w:val="00D95412"/>
    <w:rsid w:val="00D95586"/>
    <w:rsid w:val="00D957D9"/>
    <w:rsid w:val="00D95814"/>
    <w:rsid w:val="00D958A2"/>
    <w:rsid w:val="00D958A4"/>
    <w:rsid w:val="00D9599E"/>
    <w:rsid w:val="00D95C09"/>
    <w:rsid w:val="00D95C9A"/>
    <w:rsid w:val="00D95E61"/>
    <w:rsid w:val="00D95F8B"/>
    <w:rsid w:val="00D95FF7"/>
    <w:rsid w:val="00D9608D"/>
    <w:rsid w:val="00D96299"/>
    <w:rsid w:val="00D96444"/>
    <w:rsid w:val="00D9648D"/>
    <w:rsid w:val="00D965F5"/>
    <w:rsid w:val="00D9667C"/>
    <w:rsid w:val="00D966BC"/>
    <w:rsid w:val="00D96756"/>
    <w:rsid w:val="00D96885"/>
    <w:rsid w:val="00D968C9"/>
    <w:rsid w:val="00D968DD"/>
    <w:rsid w:val="00D96955"/>
    <w:rsid w:val="00D96AD2"/>
    <w:rsid w:val="00D96FAE"/>
    <w:rsid w:val="00D97292"/>
    <w:rsid w:val="00D97531"/>
    <w:rsid w:val="00D9771F"/>
    <w:rsid w:val="00D97A14"/>
    <w:rsid w:val="00D97A2E"/>
    <w:rsid w:val="00D97B2D"/>
    <w:rsid w:val="00D97C28"/>
    <w:rsid w:val="00D97CD1"/>
    <w:rsid w:val="00D97D1E"/>
    <w:rsid w:val="00D97F3E"/>
    <w:rsid w:val="00DA00C1"/>
    <w:rsid w:val="00DA00E1"/>
    <w:rsid w:val="00DA00F3"/>
    <w:rsid w:val="00DA028A"/>
    <w:rsid w:val="00DA034C"/>
    <w:rsid w:val="00DA040F"/>
    <w:rsid w:val="00DA0714"/>
    <w:rsid w:val="00DA0818"/>
    <w:rsid w:val="00DA0989"/>
    <w:rsid w:val="00DA099D"/>
    <w:rsid w:val="00DA09A4"/>
    <w:rsid w:val="00DA0A45"/>
    <w:rsid w:val="00DA0C84"/>
    <w:rsid w:val="00DA0C8A"/>
    <w:rsid w:val="00DA1078"/>
    <w:rsid w:val="00DA10DD"/>
    <w:rsid w:val="00DA11E2"/>
    <w:rsid w:val="00DA126B"/>
    <w:rsid w:val="00DA1328"/>
    <w:rsid w:val="00DA1385"/>
    <w:rsid w:val="00DA144E"/>
    <w:rsid w:val="00DA14EB"/>
    <w:rsid w:val="00DA150E"/>
    <w:rsid w:val="00DA1716"/>
    <w:rsid w:val="00DA1861"/>
    <w:rsid w:val="00DA18CE"/>
    <w:rsid w:val="00DA18D9"/>
    <w:rsid w:val="00DA1A11"/>
    <w:rsid w:val="00DA1B54"/>
    <w:rsid w:val="00DA1B8D"/>
    <w:rsid w:val="00DA1C0A"/>
    <w:rsid w:val="00DA1C53"/>
    <w:rsid w:val="00DA1D2E"/>
    <w:rsid w:val="00DA1E8B"/>
    <w:rsid w:val="00DA1F0B"/>
    <w:rsid w:val="00DA1F6E"/>
    <w:rsid w:val="00DA1FC9"/>
    <w:rsid w:val="00DA2264"/>
    <w:rsid w:val="00DA229A"/>
    <w:rsid w:val="00DA2398"/>
    <w:rsid w:val="00DA2426"/>
    <w:rsid w:val="00DA2AD3"/>
    <w:rsid w:val="00DA2B1C"/>
    <w:rsid w:val="00DA2C1D"/>
    <w:rsid w:val="00DA2C7B"/>
    <w:rsid w:val="00DA2CB2"/>
    <w:rsid w:val="00DA2D1E"/>
    <w:rsid w:val="00DA2F15"/>
    <w:rsid w:val="00DA2FBA"/>
    <w:rsid w:val="00DA30C7"/>
    <w:rsid w:val="00DA30D6"/>
    <w:rsid w:val="00DA3164"/>
    <w:rsid w:val="00DA34AC"/>
    <w:rsid w:val="00DA35A1"/>
    <w:rsid w:val="00DA3711"/>
    <w:rsid w:val="00DA3752"/>
    <w:rsid w:val="00DA388B"/>
    <w:rsid w:val="00DA38FB"/>
    <w:rsid w:val="00DA398F"/>
    <w:rsid w:val="00DA39B7"/>
    <w:rsid w:val="00DA3A89"/>
    <w:rsid w:val="00DA3D46"/>
    <w:rsid w:val="00DA3D9F"/>
    <w:rsid w:val="00DA41F9"/>
    <w:rsid w:val="00DA4345"/>
    <w:rsid w:val="00DA436A"/>
    <w:rsid w:val="00DA465E"/>
    <w:rsid w:val="00DA4B50"/>
    <w:rsid w:val="00DA4BB9"/>
    <w:rsid w:val="00DA4BE8"/>
    <w:rsid w:val="00DA4E84"/>
    <w:rsid w:val="00DA4F22"/>
    <w:rsid w:val="00DA5197"/>
    <w:rsid w:val="00DA52F9"/>
    <w:rsid w:val="00DA53E4"/>
    <w:rsid w:val="00DA566B"/>
    <w:rsid w:val="00DA572E"/>
    <w:rsid w:val="00DA57A0"/>
    <w:rsid w:val="00DA5AC1"/>
    <w:rsid w:val="00DA5C72"/>
    <w:rsid w:val="00DA5D03"/>
    <w:rsid w:val="00DA5DEB"/>
    <w:rsid w:val="00DA5E4D"/>
    <w:rsid w:val="00DA5F02"/>
    <w:rsid w:val="00DA5F8E"/>
    <w:rsid w:val="00DA6380"/>
    <w:rsid w:val="00DA6560"/>
    <w:rsid w:val="00DA658A"/>
    <w:rsid w:val="00DA659B"/>
    <w:rsid w:val="00DA67C4"/>
    <w:rsid w:val="00DA6D63"/>
    <w:rsid w:val="00DA6D87"/>
    <w:rsid w:val="00DA6DD8"/>
    <w:rsid w:val="00DA6E53"/>
    <w:rsid w:val="00DA6E69"/>
    <w:rsid w:val="00DA7017"/>
    <w:rsid w:val="00DA70D4"/>
    <w:rsid w:val="00DA7651"/>
    <w:rsid w:val="00DA7810"/>
    <w:rsid w:val="00DA7886"/>
    <w:rsid w:val="00DA79A8"/>
    <w:rsid w:val="00DA7A11"/>
    <w:rsid w:val="00DA7C23"/>
    <w:rsid w:val="00DA7C4E"/>
    <w:rsid w:val="00DA7D1D"/>
    <w:rsid w:val="00DA7D8C"/>
    <w:rsid w:val="00DA7E57"/>
    <w:rsid w:val="00DAE966"/>
    <w:rsid w:val="00DB003D"/>
    <w:rsid w:val="00DB005A"/>
    <w:rsid w:val="00DB0098"/>
    <w:rsid w:val="00DB04BA"/>
    <w:rsid w:val="00DB05ED"/>
    <w:rsid w:val="00DB05F5"/>
    <w:rsid w:val="00DB066C"/>
    <w:rsid w:val="00DB07B7"/>
    <w:rsid w:val="00DB0991"/>
    <w:rsid w:val="00DB0BFC"/>
    <w:rsid w:val="00DB0CE7"/>
    <w:rsid w:val="00DB0EB7"/>
    <w:rsid w:val="00DB1024"/>
    <w:rsid w:val="00DB105B"/>
    <w:rsid w:val="00DB1261"/>
    <w:rsid w:val="00DB1318"/>
    <w:rsid w:val="00DB1417"/>
    <w:rsid w:val="00DB141A"/>
    <w:rsid w:val="00DB15B1"/>
    <w:rsid w:val="00DB167E"/>
    <w:rsid w:val="00DB1704"/>
    <w:rsid w:val="00DB1734"/>
    <w:rsid w:val="00DB1A4C"/>
    <w:rsid w:val="00DB1CBD"/>
    <w:rsid w:val="00DB1DD9"/>
    <w:rsid w:val="00DB1E35"/>
    <w:rsid w:val="00DB1E7A"/>
    <w:rsid w:val="00DB1F87"/>
    <w:rsid w:val="00DB21D2"/>
    <w:rsid w:val="00DB2284"/>
    <w:rsid w:val="00DB22C5"/>
    <w:rsid w:val="00DB2346"/>
    <w:rsid w:val="00DB2433"/>
    <w:rsid w:val="00DB25E6"/>
    <w:rsid w:val="00DB2672"/>
    <w:rsid w:val="00DB270A"/>
    <w:rsid w:val="00DB27F0"/>
    <w:rsid w:val="00DB2A22"/>
    <w:rsid w:val="00DB2A5F"/>
    <w:rsid w:val="00DB2AB4"/>
    <w:rsid w:val="00DB2AC3"/>
    <w:rsid w:val="00DB2BF9"/>
    <w:rsid w:val="00DB2CD7"/>
    <w:rsid w:val="00DB2E33"/>
    <w:rsid w:val="00DB2F81"/>
    <w:rsid w:val="00DB2FF0"/>
    <w:rsid w:val="00DB3233"/>
    <w:rsid w:val="00DB338A"/>
    <w:rsid w:val="00DB345F"/>
    <w:rsid w:val="00DB3477"/>
    <w:rsid w:val="00DB36DF"/>
    <w:rsid w:val="00DB370B"/>
    <w:rsid w:val="00DB37D8"/>
    <w:rsid w:val="00DB3A8C"/>
    <w:rsid w:val="00DB3B28"/>
    <w:rsid w:val="00DB3DC9"/>
    <w:rsid w:val="00DB3F29"/>
    <w:rsid w:val="00DB422A"/>
    <w:rsid w:val="00DB4388"/>
    <w:rsid w:val="00DB4487"/>
    <w:rsid w:val="00DB44ED"/>
    <w:rsid w:val="00DB4536"/>
    <w:rsid w:val="00DB4880"/>
    <w:rsid w:val="00DB48B6"/>
    <w:rsid w:val="00DB48D0"/>
    <w:rsid w:val="00DB4C44"/>
    <w:rsid w:val="00DB4D1E"/>
    <w:rsid w:val="00DB518E"/>
    <w:rsid w:val="00DB52BC"/>
    <w:rsid w:val="00DB536C"/>
    <w:rsid w:val="00DB59A1"/>
    <w:rsid w:val="00DB59C7"/>
    <w:rsid w:val="00DB5ACA"/>
    <w:rsid w:val="00DB5C94"/>
    <w:rsid w:val="00DB62EC"/>
    <w:rsid w:val="00DB633E"/>
    <w:rsid w:val="00DB6577"/>
    <w:rsid w:val="00DB677D"/>
    <w:rsid w:val="00DB6B58"/>
    <w:rsid w:val="00DB6D25"/>
    <w:rsid w:val="00DB6E68"/>
    <w:rsid w:val="00DB6EF9"/>
    <w:rsid w:val="00DB6EFA"/>
    <w:rsid w:val="00DB717F"/>
    <w:rsid w:val="00DB727E"/>
    <w:rsid w:val="00DB785E"/>
    <w:rsid w:val="00DB7A2A"/>
    <w:rsid w:val="00DB7B54"/>
    <w:rsid w:val="00DB7C3A"/>
    <w:rsid w:val="00DB7D34"/>
    <w:rsid w:val="00DC0060"/>
    <w:rsid w:val="00DC02CA"/>
    <w:rsid w:val="00DC0360"/>
    <w:rsid w:val="00DC05F5"/>
    <w:rsid w:val="00DC07C8"/>
    <w:rsid w:val="00DC0814"/>
    <w:rsid w:val="00DC08D6"/>
    <w:rsid w:val="00DC08E0"/>
    <w:rsid w:val="00DC0A86"/>
    <w:rsid w:val="00DC0AF7"/>
    <w:rsid w:val="00DC0C7F"/>
    <w:rsid w:val="00DC0DEB"/>
    <w:rsid w:val="00DC0E24"/>
    <w:rsid w:val="00DC0E30"/>
    <w:rsid w:val="00DC0F6B"/>
    <w:rsid w:val="00DC0F76"/>
    <w:rsid w:val="00DC1024"/>
    <w:rsid w:val="00DC1033"/>
    <w:rsid w:val="00DC1254"/>
    <w:rsid w:val="00DC12DC"/>
    <w:rsid w:val="00DC1438"/>
    <w:rsid w:val="00DC14C9"/>
    <w:rsid w:val="00DC1513"/>
    <w:rsid w:val="00DC1620"/>
    <w:rsid w:val="00DC17E5"/>
    <w:rsid w:val="00DC17FB"/>
    <w:rsid w:val="00DC18EE"/>
    <w:rsid w:val="00DC1BE0"/>
    <w:rsid w:val="00DC1D3A"/>
    <w:rsid w:val="00DC1D8B"/>
    <w:rsid w:val="00DC1DD2"/>
    <w:rsid w:val="00DC21D3"/>
    <w:rsid w:val="00DC21F5"/>
    <w:rsid w:val="00DC2226"/>
    <w:rsid w:val="00DC2302"/>
    <w:rsid w:val="00DC2478"/>
    <w:rsid w:val="00DC27C0"/>
    <w:rsid w:val="00DC27E6"/>
    <w:rsid w:val="00DC2862"/>
    <w:rsid w:val="00DC2937"/>
    <w:rsid w:val="00DC2A84"/>
    <w:rsid w:val="00DC2C9C"/>
    <w:rsid w:val="00DC2E1B"/>
    <w:rsid w:val="00DC2E64"/>
    <w:rsid w:val="00DC2EB7"/>
    <w:rsid w:val="00DC30B8"/>
    <w:rsid w:val="00DC30EA"/>
    <w:rsid w:val="00DC3745"/>
    <w:rsid w:val="00DC37BC"/>
    <w:rsid w:val="00DC3829"/>
    <w:rsid w:val="00DC3960"/>
    <w:rsid w:val="00DC3A17"/>
    <w:rsid w:val="00DC3A64"/>
    <w:rsid w:val="00DC3B12"/>
    <w:rsid w:val="00DC3B66"/>
    <w:rsid w:val="00DC3D2B"/>
    <w:rsid w:val="00DC3E47"/>
    <w:rsid w:val="00DC408A"/>
    <w:rsid w:val="00DC4107"/>
    <w:rsid w:val="00DC4254"/>
    <w:rsid w:val="00DC42C8"/>
    <w:rsid w:val="00DC45AA"/>
    <w:rsid w:val="00DC491A"/>
    <w:rsid w:val="00DC49F1"/>
    <w:rsid w:val="00DC4D8A"/>
    <w:rsid w:val="00DC4F53"/>
    <w:rsid w:val="00DC5087"/>
    <w:rsid w:val="00DC50F9"/>
    <w:rsid w:val="00DC51CD"/>
    <w:rsid w:val="00DC5203"/>
    <w:rsid w:val="00DC5314"/>
    <w:rsid w:val="00DC53CA"/>
    <w:rsid w:val="00DC54D2"/>
    <w:rsid w:val="00DC5564"/>
    <w:rsid w:val="00DC575B"/>
    <w:rsid w:val="00DC5BE3"/>
    <w:rsid w:val="00DC5CFF"/>
    <w:rsid w:val="00DC5D22"/>
    <w:rsid w:val="00DC5E51"/>
    <w:rsid w:val="00DC5F43"/>
    <w:rsid w:val="00DC6384"/>
    <w:rsid w:val="00DC6485"/>
    <w:rsid w:val="00DC65CD"/>
    <w:rsid w:val="00DC6878"/>
    <w:rsid w:val="00DC68D3"/>
    <w:rsid w:val="00DC69F3"/>
    <w:rsid w:val="00DC6A54"/>
    <w:rsid w:val="00DC6C47"/>
    <w:rsid w:val="00DC6D10"/>
    <w:rsid w:val="00DC6D18"/>
    <w:rsid w:val="00DC6D63"/>
    <w:rsid w:val="00DC6E24"/>
    <w:rsid w:val="00DC6F0C"/>
    <w:rsid w:val="00DC705D"/>
    <w:rsid w:val="00DC754C"/>
    <w:rsid w:val="00DC75FA"/>
    <w:rsid w:val="00DC7610"/>
    <w:rsid w:val="00DC76A4"/>
    <w:rsid w:val="00DC76CF"/>
    <w:rsid w:val="00DC772D"/>
    <w:rsid w:val="00DC795C"/>
    <w:rsid w:val="00DC7A2F"/>
    <w:rsid w:val="00DC7BD8"/>
    <w:rsid w:val="00DC7CB2"/>
    <w:rsid w:val="00DC7D1F"/>
    <w:rsid w:val="00DC7D53"/>
    <w:rsid w:val="00DC7F12"/>
    <w:rsid w:val="00DD0058"/>
    <w:rsid w:val="00DD0066"/>
    <w:rsid w:val="00DD0070"/>
    <w:rsid w:val="00DD0772"/>
    <w:rsid w:val="00DD0903"/>
    <w:rsid w:val="00DD0A95"/>
    <w:rsid w:val="00DD0B2D"/>
    <w:rsid w:val="00DD0E91"/>
    <w:rsid w:val="00DD0EA8"/>
    <w:rsid w:val="00DD0EE4"/>
    <w:rsid w:val="00DD1161"/>
    <w:rsid w:val="00DD1183"/>
    <w:rsid w:val="00DD1201"/>
    <w:rsid w:val="00DD1295"/>
    <w:rsid w:val="00DD12C2"/>
    <w:rsid w:val="00DD1364"/>
    <w:rsid w:val="00DD15FA"/>
    <w:rsid w:val="00DD1760"/>
    <w:rsid w:val="00DD17CA"/>
    <w:rsid w:val="00DD17F7"/>
    <w:rsid w:val="00DD1B33"/>
    <w:rsid w:val="00DD1DAE"/>
    <w:rsid w:val="00DD1DB6"/>
    <w:rsid w:val="00DD202E"/>
    <w:rsid w:val="00DD208F"/>
    <w:rsid w:val="00DD20A1"/>
    <w:rsid w:val="00DD216B"/>
    <w:rsid w:val="00DD2196"/>
    <w:rsid w:val="00DD229C"/>
    <w:rsid w:val="00DD245F"/>
    <w:rsid w:val="00DD24F8"/>
    <w:rsid w:val="00DD2BD3"/>
    <w:rsid w:val="00DD2CA5"/>
    <w:rsid w:val="00DD2DCE"/>
    <w:rsid w:val="00DD2E65"/>
    <w:rsid w:val="00DD2EDE"/>
    <w:rsid w:val="00DD3239"/>
    <w:rsid w:val="00DD330C"/>
    <w:rsid w:val="00DD3456"/>
    <w:rsid w:val="00DD3AEB"/>
    <w:rsid w:val="00DD3C87"/>
    <w:rsid w:val="00DD3D31"/>
    <w:rsid w:val="00DD3D45"/>
    <w:rsid w:val="00DD3DEF"/>
    <w:rsid w:val="00DD3EEA"/>
    <w:rsid w:val="00DD418E"/>
    <w:rsid w:val="00DD4260"/>
    <w:rsid w:val="00DD4352"/>
    <w:rsid w:val="00DD44ED"/>
    <w:rsid w:val="00DD4591"/>
    <w:rsid w:val="00DD464E"/>
    <w:rsid w:val="00DD46A7"/>
    <w:rsid w:val="00DD46F3"/>
    <w:rsid w:val="00DD4756"/>
    <w:rsid w:val="00DD47C6"/>
    <w:rsid w:val="00DD4A62"/>
    <w:rsid w:val="00DD4BFD"/>
    <w:rsid w:val="00DD4C69"/>
    <w:rsid w:val="00DD4CC0"/>
    <w:rsid w:val="00DD4E90"/>
    <w:rsid w:val="00DD50AB"/>
    <w:rsid w:val="00DD5141"/>
    <w:rsid w:val="00DD54D8"/>
    <w:rsid w:val="00DD5504"/>
    <w:rsid w:val="00DD560A"/>
    <w:rsid w:val="00DD5707"/>
    <w:rsid w:val="00DD573C"/>
    <w:rsid w:val="00DD591B"/>
    <w:rsid w:val="00DD5B3F"/>
    <w:rsid w:val="00DD5BA9"/>
    <w:rsid w:val="00DD5BF9"/>
    <w:rsid w:val="00DD5C25"/>
    <w:rsid w:val="00DD5F26"/>
    <w:rsid w:val="00DD60C4"/>
    <w:rsid w:val="00DD610D"/>
    <w:rsid w:val="00DD6295"/>
    <w:rsid w:val="00DD6334"/>
    <w:rsid w:val="00DD6415"/>
    <w:rsid w:val="00DD641A"/>
    <w:rsid w:val="00DD6582"/>
    <w:rsid w:val="00DD66AC"/>
    <w:rsid w:val="00DD67B8"/>
    <w:rsid w:val="00DD68F4"/>
    <w:rsid w:val="00DD6C3A"/>
    <w:rsid w:val="00DD6CE6"/>
    <w:rsid w:val="00DD6E75"/>
    <w:rsid w:val="00DD6EE2"/>
    <w:rsid w:val="00DD6F60"/>
    <w:rsid w:val="00DD6FDA"/>
    <w:rsid w:val="00DD71C2"/>
    <w:rsid w:val="00DD7324"/>
    <w:rsid w:val="00DD756B"/>
    <w:rsid w:val="00DD783B"/>
    <w:rsid w:val="00DD7A9B"/>
    <w:rsid w:val="00DD7BEC"/>
    <w:rsid w:val="00DD7D13"/>
    <w:rsid w:val="00DD7F7D"/>
    <w:rsid w:val="00DE010C"/>
    <w:rsid w:val="00DE0200"/>
    <w:rsid w:val="00DE0256"/>
    <w:rsid w:val="00DE03BE"/>
    <w:rsid w:val="00DE0556"/>
    <w:rsid w:val="00DE0570"/>
    <w:rsid w:val="00DE0591"/>
    <w:rsid w:val="00DE0848"/>
    <w:rsid w:val="00DE0BFA"/>
    <w:rsid w:val="00DE0FF9"/>
    <w:rsid w:val="00DE10CF"/>
    <w:rsid w:val="00DE11C6"/>
    <w:rsid w:val="00DE1226"/>
    <w:rsid w:val="00DE138B"/>
    <w:rsid w:val="00DE1445"/>
    <w:rsid w:val="00DE1466"/>
    <w:rsid w:val="00DE149D"/>
    <w:rsid w:val="00DE14F9"/>
    <w:rsid w:val="00DE159A"/>
    <w:rsid w:val="00DE162A"/>
    <w:rsid w:val="00DE1870"/>
    <w:rsid w:val="00DE1927"/>
    <w:rsid w:val="00DE1A5A"/>
    <w:rsid w:val="00DE1ABF"/>
    <w:rsid w:val="00DE1AD6"/>
    <w:rsid w:val="00DE1B3C"/>
    <w:rsid w:val="00DE1BD4"/>
    <w:rsid w:val="00DE1E40"/>
    <w:rsid w:val="00DE214D"/>
    <w:rsid w:val="00DE2355"/>
    <w:rsid w:val="00DE255F"/>
    <w:rsid w:val="00DE2930"/>
    <w:rsid w:val="00DE2C3A"/>
    <w:rsid w:val="00DE2C69"/>
    <w:rsid w:val="00DE2D08"/>
    <w:rsid w:val="00DE2D79"/>
    <w:rsid w:val="00DE3155"/>
    <w:rsid w:val="00DE3319"/>
    <w:rsid w:val="00DE33A1"/>
    <w:rsid w:val="00DE351F"/>
    <w:rsid w:val="00DE369D"/>
    <w:rsid w:val="00DE37CB"/>
    <w:rsid w:val="00DE38B0"/>
    <w:rsid w:val="00DE3941"/>
    <w:rsid w:val="00DE3B71"/>
    <w:rsid w:val="00DE3BF4"/>
    <w:rsid w:val="00DE3D68"/>
    <w:rsid w:val="00DE3F4D"/>
    <w:rsid w:val="00DE4085"/>
    <w:rsid w:val="00DE41EF"/>
    <w:rsid w:val="00DE42D7"/>
    <w:rsid w:val="00DE4385"/>
    <w:rsid w:val="00DE4AFB"/>
    <w:rsid w:val="00DE4BB5"/>
    <w:rsid w:val="00DE4DA6"/>
    <w:rsid w:val="00DE4E74"/>
    <w:rsid w:val="00DE4FF3"/>
    <w:rsid w:val="00DE50A7"/>
    <w:rsid w:val="00DE512B"/>
    <w:rsid w:val="00DE51AB"/>
    <w:rsid w:val="00DE526D"/>
    <w:rsid w:val="00DE5643"/>
    <w:rsid w:val="00DE56F2"/>
    <w:rsid w:val="00DE5703"/>
    <w:rsid w:val="00DE5751"/>
    <w:rsid w:val="00DE58D7"/>
    <w:rsid w:val="00DE58DD"/>
    <w:rsid w:val="00DE595B"/>
    <w:rsid w:val="00DE5982"/>
    <w:rsid w:val="00DE5A96"/>
    <w:rsid w:val="00DE5B8A"/>
    <w:rsid w:val="00DE5CDC"/>
    <w:rsid w:val="00DE5EB3"/>
    <w:rsid w:val="00DE5F4F"/>
    <w:rsid w:val="00DE6027"/>
    <w:rsid w:val="00DE61BB"/>
    <w:rsid w:val="00DE6301"/>
    <w:rsid w:val="00DE6455"/>
    <w:rsid w:val="00DE64FE"/>
    <w:rsid w:val="00DE67B6"/>
    <w:rsid w:val="00DE68D5"/>
    <w:rsid w:val="00DE6C87"/>
    <w:rsid w:val="00DE6CC9"/>
    <w:rsid w:val="00DE6DFC"/>
    <w:rsid w:val="00DE6F1A"/>
    <w:rsid w:val="00DE6FB0"/>
    <w:rsid w:val="00DE6FF1"/>
    <w:rsid w:val="00DE7061"/>
    <w:rsid w:val="00DE72AB"/>
    <w:rsid w:val="00DE733A"/>
    <w:rsid w:val="00DE74E5"/>
    <w:rsid w:val="00DE75E5"/>
    <w:rsid w:val="00DE775C"/>
    <w:rsid w:val="00DE77EB"/>
    <w:rsid w:val="00DE7829"/>
    <w:rsid w:val="00DE7864"/>
    <w:rsid w:val="00DE7B31"/>
    <w:rsid w:val="00DE7B85"/>
    <w:rsid w:val="00DE7B91"/>
    <w:rsid w:val="00DE7C44"/>
    <w:rsid w:val="00DE7CD3"/>
    <w:rsid w:val="00DE7D4E"/>
    <w:rsid w:val="00DE7E1A"/>
    <w:rsid w:val="00DF006F"/>
    <w:rsid w:val="00DF00C8"/>
    <w:rsid w:val="00DF02D1"/>
    <w:rsid w:val="00DF04CD"/>
    <w:rsid w:val="00DF0688"/>
    <w:rsid w:val="00DF0702"/>
    <w:rsid w:val="00DF070C"/>
    <w:rsid w:val="00DF07B7"/>
    <w:rsid w:val="00DF0820"/>
    <w:rsid w:val="00DF08A5"/>
    <w:rsid w:val="00DF09D0"/>
    <w:rsid w:val="00DF0F8E"/>
    <w:rsid w:val="00DF116D"/>
    <w:rsid w:val="00DF13D9"/>
    <w:rsid w:val="00DF1DC5"/>
    <w:rsid w:val="00DF1E05"/>
    <w:rsid w:val="00DF1E58"/>
    <w:rsid w:val="00DF217D"/>
    <w:rsid w:val="00DF22C7"/>
    <w:rsid w:val="00DF242C"/>
    <w:rsid w:val="00DF25D9"/>
    <w:rsid w:val="00DF2653"/>
    <w:rsid w:val="00DF266D"/>
    <w:rsid w:val="00DF271A"/>
    <w:rsid w:val="00DF2735"/>
    <w:rsid w:val="00DF2C3E"/>
    <w:rsid w:val="00DF2CC1"/>
    <w:rsid w:val="00DF2F3A"/>
    <w:rsid w:val="00DF3014"/>
    <w:rsid w:val="00DF3083"/>
    <w:rsid w:val="00DF30D5"/>
    <w:rsid w:val="00DF30DC"/>
    <w:rsid w:val="00DF3154"/>
    <w:rsid w:val="00DF319C"/>
    <w:rsid w:val="00DF3205"/>
    <w:rsid w:val="00DF3224"/>
    <w:rsid w:val="00DF3513"/>
    <w:rsid w:val="00DF3716"/>
    <w:rsid w:val="00DF3720"/>
    <w:rsid w:val="00DF3801"/>
    <w:rsid w:val="00DF38BA"/>
    <w:rsid w:val="00DF3AD9"/>
    <w:rsid w:val="00DF3B6A"/>
    <w:rsid w:val="00DF3DC5"/>
    <w:rsid w:val="00DF3F3B"/>
    <w:rsid w:val="00DF4113"/>
    <w:rsid w:val="00DF4445"/>
    <w:rsid w:val="00DF4467"/>
    <w:rsid w:val="00DF4639"/>
    <w:rsid w:val="00DF470B"/>
    <w:rsid w:val="00DF47D1"/>
    <w:rsid w:val="00DF487C"/>
    <w:rsid w:val="00DF48B2"/>
    <w:rsid w:val="00DF4AA6"/>
    <w:rsid w:val="00DF4C73"/>
    <w:rsid w:val="00DF4C79"/>
    <w:rsid w:val="00DF4DFC"/>
    <w:rsid w:val="00DF4E6A"/>
    <w:rsid w:val="00DF4E9E"/>
    <w:rsid w:val="00DF4FF4"/>
    <w:rsid w:val="00DF5003"/>
    <w:rsid w:val="00DF50F0"/>
    <w:rsid w:val="00DF516C"/>
    <w:rsid w:val="00DF5517"/>
    <w:rsid w:val="00DF5579"/>
    <w:rsid w:val="00DF5589"/>
    <w:rsid w:val="00DF55A7"/>
    <w:rsid w:val="00DF5879"/>
    <w:rsid w:val="00DF5940"/>
    <w:rsid w:val="00DF59BB"/>
    <w:rsid w:val="00DF5A4C"/>
    <w:rsid w:val="00DF5BBC"/>
    <w:rsid w:val="00DF5DC4"/>
    <w:rsid w:val="00DF5E58"/>
    <w:rsid w:val="00DF631A"/>
    <w:rsid w:val="00DF636C"/>
    <w:rsid w:val="00DF640C"/>
    <w:rsid w:val="00DF644B"/>
    <w:rsid w:val="00DF652E"/>
    <w:rsid w:val="00DF6686"/>
    <w:rsid w:val="00DF6911"/>
    <w:rsid w:val="00DF6975"/>
    <w:rsid w:val="00DF6AC1"/>
    <w:rsid w:val="00DF6ACD"/>
    <w:rsid w:val="00DF6B7C"/>
    <w:rsid w:val="00DF6C05"/>
    <w:rsid w:val="00DF6F14"/>
    <w:rsid w:val="00DF6F73"/>
    <w:rsid w:val="00DF6F8E"/>
    <w:rsid w:val="00DF7106"/>
    <w:rsid w:val="00DF7169"/>
    <w:rsid w:val="00DF7255"/>
    <w:rsid w:val="00DF72F6"/>
    <w:rsid w:val="00DF743C"/>
    <w:rsid w:val="00DF7484"/>
    <w:rsid w:val="00DF76C5"/>
    <w:rsid w:val="00DF7748"/>
    <w:rsid w:val="00DF7809"/>
    <w:rsid w:val="00DF780F"/>
    <w:rsid w:val="00DF788D"/>
    <w:rsid w:val="00DF789D"/>
    <w:rsid w:val="00DF7970"/>
    <w:rsid w:val="00DF7B53"/>
    <w:rsid w:val="00DF7CBC"/>
    <w:rsid w:val="00DF7DE4"/>
    <w:rsid w:val="00DF7E1C"/>
    <w:rsid w:val="00DF7E7E"/>
    <w:rsid w:val="00DFDE4E"/>
    <w:rsid w:val="00E002EC"/>
    <w:rsid w:val="00E0037D"/>
    <w:rsid w:val="00E003E1"/>
    <w:rsid w:val="00E004D1"/>
    <w:rsid w:val="00E00860"/>
    <w:rsid w:val="00E008A0"/>
    <w:rsid w:val="00E00BA6"/>
    <w:rsid w:val="00E00C5D"/>
    <w:rsid w:val="00E00DCB"/>
    <w:rsid w:val="00E00E46"/>
    <w:rsid w:val="00E01084"/>
    <w:rsid w:val="00E010F1"/>
    <w:rsid w:val="00E011BA"/>
    <w:rsid w:val="00E011F7"/>
    <w:rsid w:val="00E0134C"/>
    <w:rsid w:val="00E014A5"/>
    <w:rsid w:val="00E0167F"/>
    <w:rsid w:val="00E016BD"/>
    <w:rsid w:val="00E01A9E"/>
    <w:rsid w:val="00E01EBB"/>
    <w:rsid w:val="00E01EF5"/>
    <w:rsid w:val="00E0205E"/>
    <w:rsid w:val="00E02213"/>
    <w:rsid w:val="00E02218"/>
    <w:rsid w:val="00E0255C"/>
    <w:rsid w:val="00E025A5"/>
    <w:rsid w:val="00E025F4"/>
    <w:rsid w:val="00E026E7"/>
    <w:rsid w:val="00E027AF"/>
    <w:rsid w:val="00E0290B"/>
    <w:rsid w:val="00E02A6A"/>
    <w:rsid w:val="00E02AA0"/>
    <w:rsid w:val="00E02AA7"/>
    <w:rsid w:val="00E02CCD"/>
    <w:rsid w:val="00E02D34"/>
    <w:rsid w:val="00E02D62"/>
    <w:rsid w:val="00E02DDC"/>
    <w:rsid w:val="00E02E05"/>
    <w:rsid w:val="00E03171"/>
    <w:rsid w:val="00E0317B"/>
    <w:rsid w:val="00E032CF"/>
    <w:rsid w:val="00E033D0"/>
    <w:rsid w:val="00E03400"/>
    <w:rsid w:val="00E034C3"/>
    <w:rsid w:val="00E034E1"/>
    <w:rsid w:val="00E035D1"/>
    <w:rsid w:val="00E0367D"/>
    <w:rsid w:val="00E03695"/>
    <w:rsid w:val="00E036E0"/>
    <w:rsid w:val="00E03809"/>
    <w:rsid w:val="00E038DB"/>
    <w:rsid w:val="00E0390E"/>
    <w:rsid w:val="00E03A62"/>
    <w:rsid w:val="00E03B32"/>
    <w:rsid w:val="00E03CC5"/>
    <w:rsid w:val="00E03F50"/>
    <w:rsid w:val="00E0421B"/>
    <w:rsid w:val="00E042F5"/>
    <w:rsid w:val="00E044B6"/>
    <w:rsid w:val="00E04702"/>
    <w:rsid w:val="00E0482F"/>
    <w:rsid w:val="00E0499F"/>
    <w:rsid w:val="00E04B51"/>
    <w:rsid w:val="00E04C5D"/>
    <w:rsid w:val="00E04D93"/>
    <w:rsid w:val="00E052DC"/>
    <w:rsid w:val="00E053E9"/>
    <w:rsid w:val="00E05741"/>
    <w:rsid w:val="00E0578B"/>
    <w:rsid w:val="00E058CC"/>
    <w:rsid w:val="00E05DAF"/>
    <w:rsid w:val="00E05EC2"/>
    <w:rsid w:val="00E0634B"/>
    <w:rsid w:val="00E06486"/>
    <w:rsid w:val="00E0662D"/>
    <w:rsid w:val="00E06654"/>
    <w:rsid w:val="00E0665B"/>
    <w:rsid w:val="00E066B6"/>
    <w:rsid w:val="00E066F0"/>
    <w:rsid w:val="00E067C3"/>
    <w:rsid w:val="00E068EE"/>
    <w:rsid w:val="00E06AEE"/>
    <w:rsid w:val="00E06B4C"/>
    <w:rsid w:val="00E06D70"/>
    <w:rsid w:val="00E06F72"/>
    <w:rsid w:val="00E06FB6"/>
    <w:rsid w:val="00E071D3"/>
    <w:rsid w:val="00E07537"/>
    <w:rsid w:val="00E07546"/>
    <w:rsid w:val="00E0756A"/>
    <w:rsid w:val="00E075E1"/>
    <w:rsid w:val="00E075E7"/>
    <w:rsid w:val="00E07645"/>
    <w:rsid w:val="00E077DC"/>
    <w:rsid w:val="00E078CB"/>
    <w:rsid w:val="00E07A87"/>
    <w:rsid w:val="00E07AA2"/>
    <w:rsid w:val="00E07B9E"/>
    <w:rsid w:val="00E07BC3"/>
    <w:rsid w:val="00E07C01"/>
    <w:rsid w:val="00E07C30"/>
    <w:rsid w:val="00E07C84"/>
    <w:rsid w:val="00E07DF6"/>
    <w:rsid w:val="00E07DFC"/>
    <w:rsid w:val="00E10053"/>
    <w:rsid w:val="00E10129"/>
    <w:rsid w:val="00E1013A"/>
    <w:rsid w:val="00E1025B"/>
    <w:rsid w:val="00E102A7"/>
    <w:rsid w:val="00E102D4"/>
    <w:rsid w:val="00E10321"/>
    <w:rsid w:val="00E103CD"/>
    <w:rsid w:val="00E105DA"/>
    <w:rsid w:val="00E108C4"/>
    <w:rsid w:val="00E10AFD"/>
    <w:rsid w:val="00E10B8F"/>
    <w:rsid w:val="00E10C42"/>
    <w:rsid w:val="00E10D83"/>
    <w:rsid w:val="00E11087"/>
    <w:rsid w:val="00E112CF"/>
    <w:rsid w:val="00E116A1"/>
    <w:rsid w:val="00E116E5"/>
    <w:rsid w:val="00E11789"/>
    <w:rsid w:val="00E117BA"/>
    <w:rsid w:val="00E117FD"/>
    <w:rsid w:val="00E11960"/>
    <w:rsid w:val="00E119BA"/>
    <w:rsid w:val="00E11A1C"/>
    <w:rsid w:val="00E11C73"/>
    <w:rsid w:val="00E11DC8"/>
    <w:rsid w:val="00E11EFF"/>
    <w:rsid w:val="00E11F1C"/>
    <w:rsid w:val="00E1204E"/>
    <w:rsid w:val="00E12175"/>
    <w:rsid w:val="00E1220C"/>
    <w:rsid w:val="00E12584"/>
    <w:rsid w:val="00E126D2"/>
    <w:rsid w:val="00E127DB"/>
    <w:rsid w:val="00E128AE"/>
    <w:rsid w:val="00E128D4"/>
    <w:rsid w:val="00E128DF"/>
    <w:rsid w:val="00E12932"/>
    <w:rsid w:val="00E129D3"/>
    <w:rsid w:val="00E12B29"/>
    <w:rsid w:val="00E12CAC"/>
    <w:rsid w:val="00E12DAF"/>
    <w:rsid w:val="00E12DD8"/>
    <w:rsid w:val="00E12DF1"/>
    <w:rsid w:val="00E12E49"/>
    <w:rsid w:val="00E12E86"/>
    <w:rsid w:val="00E131C8"/>
    <w:rsid w:val="00E133E6"/>
    <w:rsid w:val="00E1343E"/>
    <w:rsid w:val="00E135AC"/>
    <w:rsid w:val="00E13651"/>
    <w:rsid w:val="00E136DB"/>
    <w:rsid w:val="00E13825"/>
    <w:rsid w:val="00E13874"/>
    <w:rsid w:val="00E138A2"/>
    <w:rsid w:val="00E138CF"/>
    <w:rsid w:val="00E13A0B"/>
    <w:rsid w:val="00E13AB2"/>
    <w:rsid w:val="00E13CAB"/>
    <w:rsid w:val="00E13EDE"/>
    <w:rsid w:val="00E13F69"/>
    <w:rsid w:val="00E141AD"/>
    <w:rsid w:val="00E14267"/>
    <w:rsid w:val="00E143C2"/>
    <w:rsid w:val="00E14445"/>
    <w:rsid w:val="00E144D7"/>
    <w:rsid w:val="00E1464D"/>
    <w:rsid w:val="00E146A6"/>
    <w:rsid w:val="00E1470D"/>
    <w:rsid w:val="00E14898"/>
    <w:rsid w:val="00E1492C"/>
    <w:rsid w:val="00E14AA7"/>
    <w:rsid w:val="00E14DD4"/>
    <w:rsid w:val="00E14DF4"/>
    <w:rsid w:val="00E14E33"/>
    <w:rsid w:val="00E14F75"/>
    <w:rsid w:val="00E15071"/>
    <w:rsid w:val="00E150ED"/>
    <w:rsid w:val="00E15100"/>
    <w:rsid w:val="00E1510A"/>
    <w:rsid w:val="00E15134"/>
    <w:rsid w:val="00E154F7"/>
    <w:rsid w:val="00E1570D"/>
    <w:rsid w:val="00E1573B"/>
    <w:rsid w:val="00E157C8"/>
    <w:rsid w:val="00E1580E"/>
    <w:rsid w:val="00E158D7"/>
    <w:rsid w:val="00E158E5"/>
    <w:rsid w:val="00E15971"/>
    <w:rsid w:val="00E159F0"/>
    <w:rsid w:val="00E15A40"/>
    <w:rsid w:val="00E15AD7"/>
    <w:rsid w:val="00E15BA1"/>
    <w:rsid w:val="00E15BBC"/>
    <w:rsid w:val="00E15BD3"/>
    <w:rsid w:val="00E15D05"/>
    <w:rsid w:val="00E15F5B"/>
    <w:rsid w:val="00E16140"/>
    <w:rsid w:val="00E162E4"/>
    <w:rsid w:val="00E16435"/>
    <w:rsid w:val="00E16704"/>
    <w:rsid w:val="00E1696F"/>
    <w:rsid w:val="00E16A9E"/>
    <w:rsid w:val="00E16B95"/>
    <w:rsid w:val="00E16E3B"/>
    <w:rsid w:val="00E16E79"/>
    <w:rsid w:val="00E1713D"/>
    <w:rsid w:val="00E171D6"/>
    <w:rsid w:val="00E171EE"/>
    <w:rsid w:val="00E17218"/>
    <w:rsid w:val="00E175EC"/>
    <w:rsid w:val="00E17669"/>
    <w:rsid w:val="00E176CE"/>
    <w:rsid w:val="00E17751"/>
    <w:rsid w:val="00E17959"/>
    <w:rsid w:val="00E17CAE"/>
    <w:rsid w:val="00E17DAE"/>
    <w:rsid w:val="00E17E9B"/>
    <w:rsid w:val="00E20033"/>
    <w:rsid w:val="00E20097"/>
    <w:rsid w:val="00E20297"/>
    <w:rsid w:val="00E20724"/>
    <w:rsid w:val="00E2084D"/>
    <w:rsid w:val="00E20A6C"/>
    <w:rsid w:val="00E20BFF"/>
    <w:rsid w:val="00E20DF3"/>
    <w:rsid w:val="00E20E71"/>
    <w:rsid w:val="00E210A6"/>
    <w:rsid w:val="00E2124B"/>
    <w:rsid w:val="00E212BF"/>
    <w:rsid w:val="00E21467"/>
    <w:rsid w:val="00E21524"/>
    <w:rsid w:val="00E215CA"/>
    <w:rsid w:val="00E216F0"/>
    <w:rsid w:val="00E218B5"/>
    <w:rsid w:val="00E218D5"/>
    <w:rsid w:val="00E21969"/>
    <w:rsid w:val="00E21A6A"/>
    <w:rsid w:val="00E21DA2"/>
    <w:rsid w:val="00E21F94"/>
    <w:rsid w:val="00E22018"/>
    <w:rsid w:val="00E22183"/>
    <w:rsid w:val="00E2229B"/>
    <w:rsid w:val="00E222F3"/>
    <w:rsid w:val="00E226FE"/>
    <w:rsid w:val="00E22866"/>
    <w:rsid w:val="00E2299E"/>
    <w:rsid w:val="00E22B1E"/>
    <w:rsid w:val="00E22F07"/>
    <w:rsid w:val="00E22F0E"/>
    <w:rsid w:val="00E23139"/>
    <w:rsid w:val="00E233D4"/>
    <w:rsid w:val="00E23507"/>
    <w:rsid w:val="00E235F3"/>
    <w:rsid w:val="00E2364E"/>
    <w:rsid w:val="00E239CA"/>
    <w:rsid w:val="00E239FD"/>
    <w:rsid w:val="00E23A54"/>
    <w:rsid w:val="00E23A91"/>
    <w:rsid w:val="00E23B90"/>
    <w:rsid w:val="00E23C63"/>
    <w:rsid w:val="00E23FDF"/>
    <w:rsid w:val="00E24034"/>
    <w:rsid w:val="00E2449B"/>
    <w:rsid w:val="00E24713"/>
    <w:rsid w:val="00E24721"/>
    <w:rsid w:val="00E24727"/>
    <w:rsid w:val="00E24746"/>
    <w:rsid w:val="00E24778"/>
    <w:rsid w:val="00E24A8A"/>
    <w:rsid w:val="00E24B4A"/>
    <w:rsid w:val="00E24D20"/>
    <w:rsid w:val="00E2508F"/>
    <w:rsid w:val="00E2519B"/>
    <w:rsid w:val="00E252B1"/>
    <w:rsid w:val="00E252C8"/>
    <w:rsid w:val="00E25420"/>
    <w:rsid w:val="00E254DF"/>
    <w:rsid w:val="00E2584F"/>
    <w:rsid w:val="00E25854"/>
    <w:rsid w:val="00E25866"/>
    <w:rsid w:val="00E25902"/>
    <w:rsid w:val="00E2591B"/>
    <w:rsid w:val="00E259EB"/>
    <w:rsid w:val="00E25B01"/>
    <w:rsid w:val="00E25B95"/>
    <w:rsid w:val="00E25BA7"/>
    <w:rsid w:val="00E25E20"/>
    <w:rsid w:val="00E25FDA"/>
    <w:rsid w:val="00E260CD"/>
    <w:rsid w:val="00E2612A"/>
    <w:rsid w:val="00E2623A"/>
    <w:rsid w:val="00E263FA"/>
    <w:rsid w:val="00E2651B"/>
    <w:rsid w:val="00E2677D"/>
    <w:rsid w:val="00E267A2"/>
    <w:rsid w:val="00E26829"/>
    <w:rsid w:val="00E26A43"/>
    <w:rsid w:val="00E26C87"/>
    <w:rsid w:val="00E26DBA"/>
    <w:rsid w:val="00E26E19"/>
    <w:rsid w:val="00E270FD"/>
    <w:rsid w:val="00E27254"/>
    <w:rsid w:val="00E2728B"/>
    <w:rsid w:val="00E27344"/>
    <w:rsid w:val="00E273B9"/>
    <w:rsid w:val="00E27417"/>
    <w:rsid w:val="00E274EC"/>
    <w:rsid w:val="00E27796"/>
    <w:rsid w:val="00E277D4"/>
    <w:rsid w:val="00E27848"/>
    <w:rsid w:val="00E27B30"/>
    <w:rsid w:val="00E27D47"/>
    <w:rsid w:val="00E27D6C"/>
    <w:rsid w:val="00E27DCC"/>
    <w:rsid w:val="00E27E8E"/>
    <w:rsid w:val="00E30009"/>
    <w:rsid w:val="00E302C5"/>
    <w:rsid w:val="00E30305"/>
    <w:rsid w:val="00E30383"/>
    <w:rsid w:val="00E304D0"/>
    <w:rsid w:val="00E3052C"/>
    <w:rsid w:val="00E3094C"/>
    <w:rsid w:val="00E30AFA"/>
    <w:rsid w:val="00E30AFD"/>
    <w:rsid w:val="00E30C05"/>
    <w:rsid w:val="00E310CC"/>
    <w:rsid w:val="00E311D6"/>
    <w:rsid w:val="00E312C3"/>
    <w:rsid w:val="00E31388"/>
    <w:rsid w:val="00E314C0"/>
    <w:rsid w:val="00E314DE"/>
    <w:rsid w:val="00E3153A"/>
    <w:rsid w:val="00E31568"/>
    <w:rsid w:val="00E316BE"/>
    <w:rsid w:val="00E316EB"/>
    <w:rsid w:val="00E318D5"/>
    <w:rsid w:val="00E31AD9"/>
    <w:rsid w:val="00E31D69"/>
    <w:rsid w:val="00E31FDD"/>
    <w:rsid w:val="00E31FE6"/>
    <w:rsid w:val="00E3203A"/>
    <w:rsid w:val="00E322B5"/>
    <w:rsid w:val="00E32611"/>
    <w:rsid w:val="00E329B0"/>
    <w:rsid w:val="00E32A4F"/>
    <w:rsid w:val="00E32B9B"/>
    <w:rsid w:val="00E32BDA"/>
    <w:rsid w:val="00E32DF5"/>
    <w:rsid w:val="00E32DFD"/>
    <w:rsid w:val="00E32E27"/>
    <w:rsid w:val="00E32E38"/>
    <w:rsid w:val="00E32E83"/>
    <w:rsid w:val="00E32F47"/>
    <w:rsid w:val="00E32FEF"/>
    <w:rsid w:val="00E33126"/>
    <w:rsid w:val="00E3312B"/>
    <w:rsid w:val="00E33339"/>
    <w:rsid w:val="00E33440"/>
    <w:rsid w:val="00E33445"/>
    <w:rsid w:val="00E3361D"/>
    <w:rsid w:val="00E338C9"/>
    <w:rsid w:val="00E3392D"/>
    <w:rsid w:val="00E3396A"/>
    <w:rsid w:val="00E33B5D"/>
    <w:rsid w:val="00E33BD9"/>
    <w:rsid w:val="00E33CEC"/>
    <w:rsid w:val="00E33D58"/>
    <w:rsid w:val="00E33E17"/>
    <w:rsid w:val="00E33E7E"/>
    <w:rsid w:val="00E33F4A"/>
    <w:rsid w:val="00E340C6"/>
    <w:rsid w:val="00E341FE"/>
    <w:rsid w:val="00E344BA"/>
    <w:rsid w:val="00E34502"/>
    <w:rsid w:val="00E34532"/>
    <w:rsid w:val="00E3493D"/>
    <w:rsid w:val="00E34CDC"/>
    <w:rsid w:val="00E35156"/>
    <w:rsid w:val="00E351C2"/>
    <w:rsid w:val="00E351EB"/>
    <w:rsid w:val="00E354BD"/>
    <w:rsid w:val="00E35883"/>
    <w:rsid w:val="00E35889"/>
    <w:rsid w:val="00E35CD0"/>
    <w:rsid w:val="00E35D4E"/>
    <w:rsid w:val="00E35EC4"/>
    <w:rsid w:val="00E35F9E"/>
    <w:rsid w:val="00E36067"/>
    <w:rsid w:val="00E360BE"/>
    <w:rsid w:val="00E360C8"/>
    <w:rsid w:val="00E3658C"/>
    <w:rsid w:val="00E36679"/>
    <w:rsid w:val="00E3674D"/>
    <w:rsid w:val="00E3679D"/>
    <w:rsid w:val="00E3684D"/>
    <w:rsid w:val="00E36887"/>
    <w:rsid w:val="00E36AA4"/>
    <w:rsid w:val="00E36AD5"/>
    <w:rsid w:val="00E36B6B"/>
    <w:rsid w:val="00E36C45"/>
    <w:rsid w:val="00E36CC4"/>
    <w:rsid w:val="00E36D2E"/>
    <w:rsid w:val="00E36EA0"/>
    <w:rsid w:val="00E36ED6"/>
    <w:rsid w:val="00E36FE2"/>
    <w:rsid w:val="00E372E7"/>
    <w:rsid w:val="00E37335"/>
    <w:rsid w:val="00E374E4"/>
    <w:rsid w:val="00E37690"/>
    <w:rsid w:val="00E37718"/>
    <w:rsid w:val="00E377F3"/>
    <w:rsid w:val="00E3795C"/>
    <w:rsid w:val="00E37D54"/>
    <w:rsid w:val="00E37DAD"/>
    <w:rsid w:val="00E37FDF"/>
    <w:rsid w:val="00E3894A"/>
    <w:rsid w:val="00E400E1"/>
    <w:rsid w:val="00E401A3"/>
    <w:rsid w:val="00E40222"/>
    <w:rsid w:val="00E4031C"/>
    <w:rsid w:val="00E405C8"/>
    <w:rsid w:val="00E40692"/>
    <w:rsid w:val="00E406C3"/>
    <w:rsid w:val="00E40B1F"/>
    <w:rsid w:val="00E40C12"/>
    <w:rsid w:val="00E41030"/>
    <w:rsid w:val="00E410E6"/>
    <w:rsid w:val="00E41401"/>
    <w:rsid w:val="00E41650"/>
    <w:rsid w:val="00E41884"/>
    <w:rsid w:val="00E4197E"/>
    <w:rsid w:val="00E41ABF"/>
    <w:rsid w:val="00E41AD8"/>
    <w:rsid w:val="00E41B0E"/>
    <w:rsid w:val="00E41B57"/>
    <w:rsid w:val="00E41C0E"/>
    <w:rsid w:val="00E41C82"/>
    <w:rsid w:val="00E41DDD"/>
    <w:rsid w:val="00E421AB"/>
    <w:rsid w:val="00E421CC"/>
    <w:rsid w:val="00E4227A"/>
    <w:rsid w:val="00E42438"/>
    <w:rsid w:val="00E42619"/>
    <w:rsid w:val="00E42678"/>
    <w:rsid w:val="00E427B4"/>
    <w:rsid w:val="00E42864"/>
    <w:rsid w:val="00E42CF3"/>
    <w:rsid w:val="00E42EB4"/>
    <w:rsid w:val="00E430DA"/>
    <w:rsid w:val="00E434D8"/>
    <w:rsid w:val="00E4372B"/>
    <w:rsid w:val="00E4373E"/>
    <w:rsid w:val="00E4374B"/>
    <w:rsid w:val="00E4374E"/>
    <w:rsid w:val="00E4379D"/>
    <w:rsid w:val="00E438FE"/>
    <w:rsid w:val="00E43963"/>
    <w:rsid w:val="00E43B5D"/>
    <w:rsid w:val="00E43D0D"/>
    <w:rsid w:val="00E43D91"/>
    <w:rsid w:val="00E440BC"/>
    <w:rsid w:val="00E44132"/>
    <w:rsid w:val="00E442B1"/>
    <w:rsid w:val="00E445DE"/>
    <w:rsid w:val="00E44915"/>
    <w:rsid w:val="00E449C5"/>
    <w:rsid w:val="00E449D6"/>
    <w:rsid w:val="00E449E8"/>
    <w:rsid w:val="00E44B23"/>
    <w:rsid w:val="00E44BD8"/>
    <w:rsid w:val="00E44C6E"/>
    <w:rsid w:val="00E44F51"/>
    <w:rsid w:val="00E45086"/>
    <w:rsid w:val="00E45121"/>
    <w:rsid w:val="00E45385"/>
    <w:rsid w:val="00E453CD"/>
    <w:rsid w:val="00E4543C"/>
    <w:rsid w:val="00E45595"/>
    <w:rsid w:val="00E4565B"/>
    <w:rsid w:val="00E45683"/>
    <w:rsid w:val="00E458AD"/>
    <w:rsid w:val="00E45948"/>
    <w:rsid w:val="00E4596A"/>
    <w:rsid w:val="00E45A32"/>
    <w:rsid w:val="00E45A60"/>
    <w:rsid w:val="00E45BF1"/>
    <w:rsid w:val="00E45C97"/>
    <w:rsid w:val="00E45FBC"/>
    <w:rsid w:val="00E461BF"/>
    <w:rsid w:val="00E462A1"/>
    <w:rsid w:val="00E46367"/>
    <w:rsid w:val="00E46457"/>
    <w:rsid w:val="00E46565"/>
    <w:rsid w:val="00E46700"/>
    <w:rsid w:val="00E46718"/>
    <w:rsid w:val="00E469E5"/>
    <w:rsid w:val="00E46A50"/>
    <w:rsid w:val="00E46CB1"/>
    <w:rsid w:val="00E46CF2"/>
    <w:rsid w:val="00E46D29"/>
    <w:rsid w:val="00E46EC0"/>
    <w:rsid w:val="00E46EE4"/>
    <w:rsid w:val="00E46FC9"/>
    <w:rsid w:val="00E470AE"/>
    <w:rsid w:val="00E470E3"/>
    <w:rsid w:val="00E471D3"/>
    <w:rsid w:val="00E47351"/>
    <w:rsid w:val="00E47455"/>
    <w:rsid w:val="00E474B9"/>
    <w:rsid w:val="00E47511"/>
    <w:rsid w:val="00E475D9"/>
    <w:rsid w:val="00E4791B"/>
    <w:rsid w:val="00E47C8B"/>
    <w:rsid w:val="00E47CFD"/>
    <w:rsid w:val="00E47DB8"/>
    <w:rsid w:val="00E47E91"/>
    <w:rsid w:val="00E47FB9"/>
    <w:rsid w:val="00E47FE2"/>
    <w:rsid w:val="00E5026B"/>
    <w:rsid w:val="00E502A8"/>
    <w:rsid w:val="00E503A0"/>
    <w:rsid w:val="00E50581"/>
    <w:rsid w:val="00E505E4"/>
    <w:rsid w:val="00E50687"/>
    <w:rsid w:val="00E506F1"/>
    <w:rsid w:val="00E50733"/>
    <w:rsid w:val="00E508BA"/>
    <w:rsid w:val="00E50C34"/>
    <w:rsid w:val="00E50F06"/>
    <w:rsid w:val="00E50F69"/>
    <w:rsid w:val="00E50F7E"/>
    <w:rsid w:val="00E51040"/>
    <w:rsid w:val="00E5112C"/>
    <w:rsid w:val="00E5116A"/>
    <w:rsid w:val="00E513E2"/>
    <w:rsid w:val="00E514E1"/>
    <w:rsid w:val="00E5166A"/>
    <w:rsid w:val="00E5184C"/>
    <w:rsid w:val="00E51B88"/>
    <w:rsid w:val="00E51C04"/>
    <w:rsid w:val="00E51CEE"/>
    <w:rsid w:val="00E51DF7"/>
    <w:rsid w:val="00E51E9B"/>
    <w:rsid w:val="00E51EE6"/>
    <w:rsid w:val="00E52090"/>
    <w:rsid w:val="00E522CC"/>
    <w:rsid w:val="00E527FF"/>
    <w:rsid w:val="00E52914"/>
    <w:rsid w:val="00E52982"/>
    <w:rsid w:val="00E52BC0"/>
    <w:rsid w:val="00E52BC1"/>
    <w:rsid w:val="00E52D00"/>
    <w:rsid w:val="00E52D43"/>
    <w:rsid w:val="00E53145"/>
    <w:rsid w:val="00E532E1"/>
    <w:rsid w:val="00E53369"/>
    <w:rsid w:val="00E535D6"/>
    <w:rsid w:val="00E5363A"/>
    <w:rsid w:val="00E537B9"/>
    <w:rsid w:val="00E53947"/>
    <w:rsid w:val="00E53A6C"/>
    <w:rsid w:val="00E5402A"/>
    <w:rsid w:val="00E5432E"/>
    <w:rsid w:val="00E543E3"/>
    <w:rsid w:val="00E54477"/>
    <w:rsid w:val="00E5460D"/>
    <w:rsid w:val="00E54643"/>
    <w:rsid w:val="00E54834"/>
    <w:rsid w:val="00E5496A"/>
    <w:rsid w:val="00E54A33"/>
    <w:rsid w:val="00E54B8B"/>
    <w:rsid w:val="00E54C95"/>
    <w:rsid w:val="00E54FA8"/>
    <w:rsid w:val="00E55261"/>
    <w:rsid w:val="00E55327"/>
    <w:rsid w:val="00E5545F"/>
    <w:rsid w:val="00E5556B"/>
    <w:rsid w:val="00E558CC"/>
    <w:rsid w:val="00E55AE4"/>
    <w:rsid w:val="00E55B15"/>
    <w:rsid w:val="00E55B3B"/>
    <w:rsid w:val="00E55BC2"/>
    <w:rsid w:val="00E55C47"/>
    <w:rsid w:val="00E55D27"/>
    <w:rsid w:val="00E56103"/>
    <w:rsid w:val="00E561A1"/>
    <w:rsid w:val="00E56201"/>
    <w:rsid w:val="00E562B0"/>
    <w:rsid w:val="00E5630C"/>
    <w:rsid w:val="00E563AE"/>
    <w:rsid w:val="00E564BE"/>
    <w:rsid w:val="00E56624"/>
    <w:rsid w:val="00E566B4"/>
    <w:rsid w:val="00E5686F"/>
    <w:rsid w:val="00E569CF"/>
    <w:rsid w:val="00E56CE4"/>
    <w:rsid w:val="00E56DA0"/>
    <w:rsid w:val="00E56E6C"/>
    <w:rsid w:val="00E56F65"/>
    <w:rsid w:val="00E56FC7"/>
    <w:rsid w:val="00E56FE0"/>
    <w:rsid w:val="00E56FF1"/>
    <w:rsid w:val="00E57178"/>
    <w:rsid w:val="00E571B3"/>
    <w:rsid w:val="00E57332"/>
    <w:rsid w:val="00E57365"/>
    <w:rsid w:val="00E574C1"/>
    <w:rsid w:val="00E5758D"/>
    <w:rsid w:val="00E57650"/>
    <w:rsid w:val="00E57687"/>
    <w:rsid w:val="00E576E8"/>
    <w:rsid w:val="00E57783"/>
    <w:rsid w:val="00E577B5"/>
    <w:rsid w:val="00E577CA"/>
    <w:rsid w:val="00E57840"/>
    <w:rsid w:val="00E5786D"/>
    <w:rsid w:val="00E57881"/>
    <w:rsid w:val="00E57AEA"/>
    <w:rsid w:val="00E57BA2"/>
    <w:rsid w:val="00E57D24"/>
    <w:rsid w:val="00E57EB0"/>
    <w:rsid w:val="00E603FB"/>
    <w:rsid w:val="00E60646"/>
    <w:rsid w:val="00E607DE"/>
    <w:rsid w:val="00E609BC"/>
    <w:rsid w:val="00E60A83"/>
    <w:rsid w:val="00E60ACD"/>
    <w:rsid w:val="00E60B14"/>
    <w:rsid w:val="00E60B4A"/>
    <w:rsid w:val="00E60BA2"/>
    <w:rsid w:val="00E60C15"/>
    <w:rsid w:val="00E60C3F"/>
    <w:rsid w:val="00E60DDE"/>
    <w:rsid w:val="00E60E50"/>
    <w:rsid w:val="00E60FB4"/>
    <w:rsid w:val="00E6101B"/>
    <w:rsid w:val="00E61040"/>
    <w:rsid w:val="00E61348"/>
    <w:rsid w:val="00E615C5"/>
    <w:rsid w:val="00E6165C"/>
    <w:rsid w:val="00E61792"/>
    <w:rsid w:val="00E617BE"/>
    <w:rsid w:val="00E61807"/>
    <w:rsid w:val="00E61948"/>
    <w:rsid w:val="00E61989"/>
    <w:rsid w:val="00E61A23"/>
    <w:rsid w:val="00E61C1F"/>
    <w:rsid w:val="00E61E0C"/>
    <w:rsid w:val="00E61E0D"/>
    <w:rsid w:val="00E62072"/>
    <w:rsid w:val="00E6223E"/>
    <w:rsid w:val="00E624B0"/>
    <w:rsid w:val="00E625D9"/>
    <w:rsid w:val="00E626EC"/>
    <w:rsid w:val="00E627DB"/>
    <w:rsid w:val="00E62AA4"/>
    <w:rsid w:val="00E62AF5"/>
    <w:rsid w:val="00E62C47"/>
    <w:rsid w:val="00E62CF4"/>
    <w:rsid w:val="00E62DEF"/>
    <w:rsid w:val="00E62E23"/>
    <w:rsid w:val="00E62E6D"/>
    <w:rsid w:val="00E62F9A"/>
    <w:rsid w:val="00E6316F"/>
    <w:rsid w:val="00E6324F"/>
    <w:rsid w:val="00E63362"/>
    <w:rsid w:val="00E633BE"/>
    <w:rsid w:val="00E635DB"/>
    <w:rsid w:val="00E63817"/>
    <w:rsid w:val="00E63848"/>
    <w:rsid w:val="00E63946"/>
    <w:rsid w:val="00E63F0E"/>
    <w:rsid w:val="00E63FB4"/>
    <w:rsid w:val="00E64177"/>
    <w:rsid w:val="00E64199"/>
    <w:rsid w:val="00E642E1"/>
    <w:rsid w:val="00E64335"/>
    <w:rsid w:val="00E64425"/>
    <w:rsid w:val="00E646F8"/>
    <w:rsid w:val="00E647B3"/>
    <w:rsid w:val="00E648BE"/>
    <w:rsid w:val="00E64A61"/>
    <w:rsid w:val="00E64C84"/>
    <w:rsid w:val="00E652E6"/>
    <w:rsid w:val="00E654F4"/>
    <w:rsid w:val="00E657A8"/>
    <w:rsid w:val="00E657CB"/>
    <w:rsid w:val="00E65967"/>
    <w:rsid w:val="00E65C35"/>
    <w:rsid w:val="00E65C62"/>
    <w:rsid w:val="00E65DE5"/>
    <w:rsid w:val="00E65FF1"/>
    <w:rsid w:val="00E663DC"/>
    <w:rsid w:val="00E6640A"/>
    <w:rsid w:val="00E66550"/>
    <w:rsid w:val="00E66594"/>
    <w:rsid w:val="00E66657"/>
    <w:rsid w:val="00E666F6"/>
    <w:rsid w:val="00E66ABF"/>
    <w:rsid w:val="00E66B01"/>
    <w:rsid w:val="00E66C71"/>
    <w:rsid w:val="00E66F00"/>
    <w:rsid w:val="00E66F46"/>
    <w:rsid w:val="00E66F90"/>
    <w:rsid w:val="00E66FFA"/>
    <w:rsid w:val="00E671CD"/>
    <w:rsid w:val="00E672B8"/>
    <w:rsid w:val="00E6749F"/>
    <w:rsid w:val="00E674A8"/>
    <w:rsid w:val="00E67554"/>
    <w:rsid w:val="00E6763E"/>
    <w:rsid w:val="00E676B2"/>
    <w:rsid w:val="00E676B9"/>
    <w:rsid w:val="00E677BF"/>
    <w:rsid w:val="00E677C7"/>
    <w:rsid w:val="00E67C12"/>
    <w:rsid w:val="00E67C8F"/>
    <w:rsid w:val="00E67CDA"/>
    <w:rsid w:val="00E67CFD"/>
    <w:rsid w:val="00E67D2D"/>
    <w:rsid w:val="00E67F8E"/>
    <w:rsid w:val="00E67FE1"/>
    <w:rsid w:val="00E7006A"/>
    <w:rsid w:val="00E70084"/>
    <w:rsid w:val="00E70115"/>
    <w:rsid w:val="00E70382"/>
    <w:rsid w:val="00E703CB"/>
    <w:rsid w:val="00E70526"/>
    <w:rsid w:val="00E70807"/>
    <w:rsid w:val="00E7082E"/>
    <w:rsid w:val="00E70845"/>
    <w:rsid w:val="00E708C7"/>
    <w:rsid w:val="00E70BA7"/>
    <w:rsid w:val="00E70E8F"/>
    <w:rsid w:val="00E70F76"/>
    <w:rsid w:val="00E7122A"/>
    <w:rsid w:val="00E71335"/>
    <w:rsid w:val="00E714DF"/>
    <w:rsid w:val="00E715E2"/>
    <w:rsid w:val="00E719D1"/>
    <w:rsid w:val="00E71A79"/>
    <w:rsid w:val="00E71AFA"/>
    <w:rsid w:val="00E723BE"/>
    <w:rsid w:val="00E724DE"/>
    <w:rsid w:val="00E724F8"/>
    <w:rsid w:val="00E72743"/>
    <w:rsid w:val="00E72820"/>
    <w:rsid w:val="00E729FA"/>
    <w:rsid w:val="00E72DF6"/>
    <w:rsid w:val="00E72F80"/>
    <w:rsid w:val="00E72FF1"/>
    <w:rsid w:val="00E7319C"/>
    <w:rsid w:val="00E73204"/>
    <w:rsid w:val="00E73326"/>
    <w:rsid w:val="00E7337C"/>
    <w:rsid w:val="00E733EE"/>
    <w:rsid w:val="00E734A1"/>
    <w:rsid w:val="00E734F4"/>
    <w:rsid w:val="00E735B8"/>
    <w:rsid w:val="00E737F7"/>
    <w:rsid w:val="00E73810"/>
    <w:rsid w:val="00E738AC"/>
    <w:rsid w:val="00E7392A"/>
    <w:rsid w:val="00E73A2B"/>
    <w:rsid w:val="00E73A43"/>
    <w:rsid w:val="00E73B72"/>
    <w:rsid w:val="00E73CF4"/>
    <w:rsid w:val="00E73DF9"/>
    <w:rsid w:val="00E74033"/>
    <w:rsid w:val="00E7406C"/>
    <w:rsid w:val="00E7420C"/>
    <w:rsid w:val="00E74215"/>
    <w:rsid w:val="00E7462C"/>
    <w:rsid w:val="00E74851"/>
    <w:rsid w:val="00E74AD3"/>
    <w:rsid w:val="00E74B90"/>
    <w:rsid w:val="00E74C1A"/>
    <w:rsid w:val="00E74C27"/>
    <w:rsid w:val="00E74EF8"/>
    <w:rsid w:val="00E75188"/>
    <w:rsid w:val="00E751C3"/>
    <w:rsid w:val="00E75321"/>
    <w:rsid w:val="00E75474"/>
    <w:rsid w:val="00E754CE"/>
    <w:rsid w:val="00E7557D"/>
    <w:rsid w:val="00E7566F"/>
    <w:rsid w:val="00E75A01"/>
    <w:rsid w:val="00E75ACA"/>
    <w:rsid w:val="00E75B8B"/>
    <w:rsid w:val="00E75DE1"/>
    <w:rsid w:val="00E75DF1"/>
    <w:rsid w:val="00E75E2C"/>
    <w:rsid w:val="00E76006"/>
    <w:rsid w:val="00E7609A"/>
    <w:rsid w:val="00E76106"/>
    <w:rsid w:val="00E762E9"/>
    <w:rsid w:val="00E7631E"/>
    <w:rsid w:val="00E76563"/>
    <w:rsid w:val="00E765E5"/>
    <w:rsid w:val="00E76640"/>
    <w:rsid w:val="00E76679"/>
    <w:rsid w:val="00E76788"/>
    <w:rsid w:val="00E76839"/>
    <w:rsid w:val="00E7691A"/>
    <w:rsid w:val="00E76AD9"/>
    <w:rsid w:val="00E76B1A"/>
    <w:rsid w:val="00E76B90"/>
    <w:rsid w:val="00E76BA4"/>
    <w:rsid w:val="00E76D11"/>
    <w:rsid w:val="00E76E2D"/>
    <w:rsid w:val="00E7707F"/>
    <w:rsid w:val="00E77273"/>
    <w:rsid w:val="00E775F9"/>
    <w:rsid w:val="00E777A4"/>
    <w:rsid w:val="00E777E2"/>
    <w:rsid w:val="00E77870"/>
    <w:rsid w:val="00E7799D"/>
    <w:rsid w:val="00E77F57"/>
    <w:rsid w:val="00E8010A"/>
    <w:rsid w:val="00E80122"/>
    <w:rsid w:val="00E80187"/>
    <w:rsid w:val="00E801A3"/>
    <w:rsid w:val="00E801BC"/>
    <w:rsid w:val="00E801C3"/>
    <w:rsid w:val="00E80471"/>
    <w:rsid w:val="00E807AD"/>
    <w:rsid w:val="00E80841"/>
    <w:rsid w:val="00E80903"/>
    <w:rsid w:val="00E80970"/>
    <w:rsid w:val="00E80982"/>
    <w:rsid w:val="00E80A07"/>
    <w:rsid w:val="00E80A97"/>
    <w:rsid w:val="00E80BE7"/>
    <w:rsid w:val="00E80BFF"/>
    <w:rsid w:val="00E80DB5"/>
    <w:rsid w:val="00E80E0F"/>
    <w:rsid w:val="00E810CF"/>
    <w:rsid w:val="00E8111D"/>
    <w:rsid w:val="00E8115D"/>
    <w:rsid w:val="00E8122D"/>
    <w:rsid w:val="00E81676"/>
    <w:rsid w:val="00E81765"/>
    <w:rsid w:val="00E81925"/>
    <w:rsid w:val="00E81993"/>
    <w:rsid w:val="00E81B9E"/>
    <w:rsid w:val="00E821EC"/>
    <w:rsid w:val="00E8227D"/>
    <w:rsid w:val="00E822AA"/>
    <w:rsid w:val="00E82920"/>
    <w:rsid w:val="00E82B6E"/>
    <w:rsid w:val="00E82CBE"/>
    <w:rsid w:val="00E82CCF"/>
    <w:rsid w:val="00E830B9"/>
    <w:rsid w:val="00E830BD"/>
    <w:rsid w:val="00E8317E"/>
    <w:rsid w:val="00E831F4"/>
    <w:rsid w:val="00E83311"/>
    <w:rsid w:val="00E83429"/>
    <w:rsid w:val="00E8348A"/>
    <w:rsid w:val="00E83493"/>
    <w:rsid w:val="00E838A2"/>
    <w:rsid w:val="00E838BD"/>
    <w:rsid w:val="00E8391D"/>
    <w:rsid w:val="00E83A50"/>
    <w:rsid w:val="00E83A61"/>
    <w:rsid w:val="00E83B99"/>
    <w:rsid w:val="00E83DA1"/>
    <w:rsid w:val="00E83E70"/>
    <w:rsid w:val="00E83E7D"/>
    <w:rsid w:val="00E83F6E"/>
    <w:rsid w:val="00E8405F"/>
    <w:rsid w:val="00E840DB"/>
    <w:rsid w:val="00E8433E"/>
    <w:rsid w:val="00E8435D"/>
    <w:rsid w:val="00E8478B"/>
    <w:rsid w:val="00E84AFB"/>
    <w:rsid w:val="00E84B04"/>
    <w:rsid w:val="00E84BB7"/>
    <w:rsid w:val="00E84C80"/>
    <w:rsid w:val="00E84DFC"/>
    <w:rsid w:val="00E851E5"/>
    <w:rsid w:val="00E85283"/>
    <w:rsid w:val="00E85556"/>
    <w:rsid w:val="00E8569F"/>
    <w:rsid w:val="00E85756"/>
    <w:rsid w:val="00E857AB"/>
    <w:rsid w:val="00E858F0"/>
    <w:rsid w:val="00E85952"/>
    <w:rsid w:val="00E85A55"/>
    <w:rsid w:val="00E85EC5"/>
    <w:rsid w:val="00E85F43"/>
    <w:rsid w:val="00E860EA"/>
    <w:rsid w:val="00E860F8"/>
    <w:rsid w:val="00E86183"/>
    <w:rsid w:val="00E8646B"/>
    <w:rsid w:val="00E86694"/>
    <w:rsid w:val="00E86816"/>
    <w:rsid w:val="00E868A7"/>
    <w:rsid w:val="00E869F8"/>
    <w:rsid w:val="00E86BD7"/>
    <w:rsid w:val="00E86C39"/>
    <w:rsid w:val="00E86CB2"/>
    <w:rsid w:val="00E86CC8"/>
    <w:rsid w:val="00E86CD8"/>
    <w:rsid w:val="00E86CF8"/>
    <w:rsid w:val="00E86DC0"/>
    <w:rsid w:val="00E86E0F"/>
    <w:rsid w:val="00E86E4B"/>
    <w:rsid w:val="00E86FB6"/>
    <w:rsid w:val="00E8708F"/>
    <w:rsid w:val="00E87094"/>
    <w:rsid w:val="00E8723B"/>
    <w:rsid w:val="00E872A1"/>
    <w:rsid w:val="00E8736C"/>
    <w:rsid w:val="00E87605"/>
    <w:rsid w:val="00E8776F"/>
    <w:rsid w:val="00E879E2"/>
    <w:rsid w:val="00E87B92"/>
    <w:rsid w:val="00E87DE9"/>
    <w:rsid w:val="00E87FCB"/>
    <w:rsid w:val="00E90007"/>
    <w:rsid w:val="00E900F3"/>
    <w:rsid w:val="00E90477"/>
    <w:rsid w:val="00E90524"/>
    <w:rsid w:val="00E90527"/>
    <w:rsid w:val="00E907A4"/>
    <w:rsid w:val="00E907A8"/>
    <w:rsid w:val="00E90857"/>
    <w:rsid w:val="00E909CA"/>
    <w:rsid w:val="00E90A70"/>
    <w:rsid w:val="00E90AF7"/>
    <w:rsid w:val="00E90C5C"/>
    <w:rsid w:val="00E90C82"/>
    <w:rsid w:val="00E90E10"/>
    <w:rsid w:val="00E90E41"/>
    <w:rsid w:val="00E90EAD"/>
    <w:rsid w:val="00E90F1A"/>
    <w:rsid w:val="00E91167"/>
    <w:rsid w:val="00E9152B"/>
    <w:rsid w:val="00E9158A"/>
    <w:rsid w:val="00E915A3"/>
    <w:rsid w:val="00E9164B"/>
    <w:rsid w:val="00E9165F"/>
    <w:rsid w:val="00E917CA"/>
    <w:rsid w:val="00E9197E"/>
    <w:rsid w:val="00E91A84"/>
    <w:rsid w:val="00E91AC0"/>
    <w:rsid w:val="00E91AC1"/>
    <w:rsid w:val="00E91C49"/>
    <w:rsid w:val="00E91DC6"/>
    <w:rsid w:val="00E9207D"/>
    <w:rsid w:val="00E92239"/>
    <w:rsid w:val="00E9233E"/>
    <w:rsid w:val="00E9244A"/>
    <w:rsid w:val="00E92693"/>
    <w:rsid w:val="00E927F1"/>
    <w:rsid w:val="00E92820"/>
    <w:rsid w:val="00E9288D"/>
    <w:rsid w:val="00E92A08"/>
    <w:rsid w:val="00E92A88"/>
    <w:rsid w:val="00E92B53"/>
    <w:rsid w:val="00E92C1C"/>
    <w:rsid w:val="00E931D4"/>
    <w:rsid w:val="00E93220"/>
    <w:rsid w:val="00E932EB"/>
    <w:rsid w:val="00E93345"/>
    <w:rsid w:val="00E93399"/>
    <w:rsid w:val="00E933A7"/>
    <w:rsid w:val="00E9341B"/>
    <w:rsid w:val="00E934B6"/>
    <w:rsid w:val="00E938D0"/>
    <w:rsid w:val="00E93990"/>
    <w:rsid w:val="00E93AA0"/>
    <w:rsid w:val="00E93AB3"/>
    <w:rsid w:val="00E93B0B"/>
    <w:rsid w:val="00E93B6C"/>
    <w:rsid w:val="00E93C39"/>
    <w:rsid w:val="00E93DB8"/>
    <w:rsid w:val="00E93E15"/>
    <w:rsid w:val="00E93F30"/>
    <w:rsid w:val="00E93F4A"/>
    <w:rsid w:val="00E93FF1"/>
    <w:rsid w:val="00E9402A"/>
    <w:rsid w:val="00E9411E"/>
    <w:rsid w:val="00E941F5"/>
    <w:rsid w:val="00E94245"/>
    <w:rsid w:val="00E943D8"/>
    <w:rsid w:val="00E943F8"/>
    <w:rsid w:val="00E94416"/>
    <w:rsid w:val="00E944E1"/>
    <w:rsid w:val="00E94544"/>
    <w:rsid w:val="00E9456D"/>
    <w:rsid w:val="00E94646"/>
    <w:rsid w:val="00E9465C"/>
    <w:rsid w:val="00E947F4"/>
    <w:rsid w:val="00E94B85"/>
    <w:rsid w:val="00E94CF3"/>
    <w:rsid w:val="00E94E16"/>
    <w:rsid w:val="00E95021"/>
    <w:rsid w:val="00E9502C"/>
    <w:rsid w:val="00E950AC"/>
    <w:rsid w:val="00E951EE"/>
    <w:rsid w:val="00E952C6"/>
    <w:rsid w:val="00E9536C"/>
    <w:rsid w:val="00E953FA"/>
    <w:rsid w:val="00E954DC"/>
    <w:rsid w:val="00E95527"/>
    <w:rsid w:val="00E95572"/>
    <w:rsid w:val="00E9568A"/>
    <w:rsid w:val="00E95926"/>
    <w:rsid w:val="00E95B97"/>
    <w:rsid w:val="00E95C19"/>
    <w:rsid w:val="00E95C44"/>
    <w:rsid w:val="00E95CC1"/>
    <w:rsid w:val="00E95DA2"/>
    <w:rsid w:val="00E95E88"/>
    <w:rsid w:val="00E95F31"/>
    <w:rsid w:val="00E95F75"/>
    <w:rsid w:val="00E95FBA"/>
    <w:rsid w:val="00E96044"/>
    <w:rsid w:val="00E960C4"/>
    <w:rsid w:val="00E9620F"/>
    <w:rsid w:val="00E9636F"/>
    <w:rsid w:val="00E9642D"/>
    <w:rsid w:val="00E9653D"/>
    <w:rsid w:val="00E965E2"/>
    <w:rsid w:val="00E96629"/>
    <w:rsid w:val="00E9669E"/>
    <w:rsid w:val="00E9694B"/>
    <w:rsid w:val="00E96BE7"/>
    <w:rsid w:val="00E96C20"/>
    <w:rsid w:val="00E96D11"/>
    <w:rsid w:val="00E96E6A"/>
    <w:rsid w:val="00E96F69"/>
    <w:rsid w:val="00E9701C"/>
    <w:rsid w:val="00E97103"/>
    <w:rsid w:val="00E973FE"/>
    <w:rsid w:val="00E9751C"/>
    <w:rsid w:val="00E97827"/>
    <w:rsid w:val="00E978FA"/>
    <w:rsid w:val="00E97A65"/>
    <w:rsid w:val="00E97B25"/>
    <w:rsid w:val="00E97C61"/>
    <w:rsid w:val="00E97C65"/>
    <w:rsid w:val="00E97CA6"/>
    <w:rsid w:val="00E97F17"/>
    <w:rsid w:val="00E97FC8"/>
    <w:rsid w:val="00EA0101"/>
    <w:rsid w:val="00EA0320"/>
    <w:rsid w:val="00EA0321"/>
    <w:rsid w:val="00EA042D"/>
    <w:rsid w:val="00EA04EB"/>
    <w:rsid w:val="00EA0713"/>
    <w:rsid w:val="00EA087D"/>
    <w:rsid w:val="00EA089B"/>
    <w:rsid w:val="00EA0AC0"/>
    <w:rsid w:val="00EA0CED"/>
    <w:rsid w:val="00EA0E26"/>
    <w:rsid w:val="00EA0F73"/>
    <w:rsid w:val="00EA109D"/>
    <w:rsid w:val="00EA129C"/>
    <w:rsid w:val="00EA13B4"/>
    <w:rsid w:val="00EA15D8"/>
    <w:rsid w:val="00EA15D9"/>
    <w:rsid w:val="00EA1667"/>
    <w:rsid w:val="00EA166D"/>
    <w:rsid w:val="00EA16D4"/>
    <w:rsid w:val="00EA16DE"/>
    <w:rsid w:val="00EA18C9"/>
    <w:rsid w:val="00EA18E3"/>
    <w:rsid w:val="00EA18E9"/>
    <w:rsid w:val="00EA194A"/>
    <w:rsid w:val="00EA1A61"/>
    <w:rsid w:val="00EA1A6F"/>
    <w:rsid w:val="00EA1F29"/>
    <w:rsid w:val="00EA2142"/>
    <w:rsid w:val="00EA216A"/>
    <w:rsid w:val="00EA24D6"/>
    <w:rsid w:val="00EA255C"/>
    <w:rsid w:val="00EA2883"/>
    <w:rsid w:val="00EA288C"/>
    <w:rsid w:val="00EA29C6"/>
    <w:rsid w:val="00EA2A81"/>
    <w:rsid w:val="00EA2B35"/>
    <w:rsid w:val="00EA2BCE"/>
    <w:rsid w:val="00EA2DB2"/>
    <w:rsid w:val="00EA2FBD"/>
    <w:rsid w:val="00EA3270"/>
    <w:rsid w:val="00EA350C"/>
    <w:rsid w:val="00EA3646"/>
    <w:rsid w:val="00EA368D"/>
    <w:rsid w:val="00EA3836"/>
    <w:rsid w:val="00EA3909"/>
    <w:rsid w:val="00EA39FE"/>
    <w:rsid w:val="00EA3A7F"/>
    <w:rsid w:val="00EA3A83"/>
    <w:rsid w:val="00EA3AC0"/>
    <w:rsid w:val="00EA3B36"/>
    <w:rsid w:val="00EA3B98"/>
    <w:rsid w:val="00EA3C0E"/>
    <w:rsid w:val="00EA3CC1"/>
    <w:rsid w:val="00EA3D37"/>
    <w:rsid w:val="00EA3F3F"/>
    <w:rsid w:val="00EA3F8D"/>
    <w:rsid w:val="00EA408C"/>
    <w:rsid w:val="00EA40A1"/>
    <w:rsid w:val="00EA4256"/>
    <w:rsid w:val="00EA42A7"/>
    <w:rsid w:val="00EA44B4"/>
    <w:rsid w:val="00EA4604"/>
    <w:rsid w:val="00EA473A"/>
    <w:rsid w:val="00EA480C"/>
    <w:rsid w:val="00EA4892"/>
    <w:rsid w:val="00EA49C7"/>
    <w:rsid w:val="00EA4B2D"/>
    <w:rsid w:val="00EA4FB0"/>
    <w:rsid w:val="00EA5307"/>
    <w:rsid w:val="00EA5311"/>
    <w:rsid w:val="00EA541D"/>
    <w:rsid w:val="00EA550E"/>
    <w:rsid w:val="00EA55FE"/>
    <w:rsid w:val="00EA5648"/>
    <w:rsid w:val="00EA572D"/>
    <w:rsid w:val="00EA57C2"/>
    <w:rsid w:val="00EA57F8"/>
    <w:rsid w:val="00EA5A7A"/>
    <w:rsid w:val="00EA5AA3"/>
    <w:rsid w:val="00EA5C46"/>
    <w:rsid w:val="00EA5F62"/>
    <w:rsid w:val="00EA600E"/>
    <w:rsid w:val="00EA6221"/>
    <w:rsid w:val="00EA62BE"/>
    <w:rsid w:val="00EA6427"/>
    <w:rsid w:val="00EA65DC"/>
    <w:rsid w:val="00EA6631"/>
    <w:rsid w:val="00EA6652"/>
    <w:rsid w:val="00EA6B1C"/>
    <w:rsid w:val="00EA6DB3"/>
    <w:rsid w:val="00EA6FBC"/>
    <w:rsid w:val="00EA7094"/>
    <w:rsid w:val="00EA72B2"/>
    <w:rsid w:val="00EA7420"/>
    <w:rsid w:val="00EA7538"/>
    <w:rsid w:val="00EA775B"/>
    <w:rsid w:val="00EA7945"/>
    <w:rsid w:val="00EA79BB"/>
    <w:rsid w:val="00EA7B19"/>
    <w:rsid w:val="00EA7B5C"/>
    <w:rsid w:val="00EA7C1C"/>
    <w:rsid w:val="00EA7C76"/>
    <w:rsid w:val="00EA7D72"/>
    <w:rsid w:val="00EA7DF9"/>
    <w:rsid w:val="00EA7F68"/>
    <w:rsid w:val="00EB0232"/>
    <w:rsid w:val="00EB0320"/>
    <w:rsid w:val="00EB03D2"/>
    <w:rsid w:val="00EB04A6"/>
    <w:rsid w:val="00EB05B9"/>
    <w:rsid w:val="00EB0A0B"/>
    <w:rsid w:val="00EB0A3B"/>
    <w:rsid w:val="00EB0C0D"/>
    <w:rsid w:val="00EB0C57"/>
    <w:rsid w:val="00EB0CC2"/>
    <w:rsid w:val="00EB0D4B"/>
    <w:rsid w:val="00EB0DBF"/>
    <w:rsid w:val="00EB0F88"/>
    <w:rsid w:val="00EB0FF7"/>
    <w:rsid w:val="00EB104F"/>
    <w:rsid w:val="00EB10D6"/>
    <w:rsid w:val="00EB10F2"/>
    <w:rsid w:val="00EB11EB"/>
    <w:rsid w:val="00EB1204"/>
    <w:rsid w:val="00EB125E"/>
    <w:rsid w:val="00EB15EF"/>
    <w:rsid w:val="00EB17A4"/>
    <w:rsid w:val="00EB1A27"/>
    <w:rsid w:val="00EB1FB9"/>
    <w:rsid w:val="00EB1FE1"/>
    <w:rsid w:val="00EB22BC"/>
    <w:rsid w:val="00EB22BD"/>
    <w:rsid w:val="00EB23B6"/>
    <w:rsid w:val="00EB259D"/>
    <w:rsid w:val="00EB25C9"/>
    <w:rsid w:val="00EB271F"/>
    <w:rsid w:val="00EB28EE"/>
    <w:rsid w:val="00EB29B3"/>
    <w:rsid w:val="00EB2A0E"/>
    <w:rsid w:val="00EB2B07"/>
    <w:rsid w:val="00EB2B64"/>
    <w:rsid w:val="00EB2B6A"/>
    <w:rsid w:val="00EB2DD3"/>
    <w:rsid w:val="00EB306D"/>
    <w:rsid w:val="00EB30C1"/>
    <w:rsid w:val="00EB32BD"/>
    <w:rsid w:val="00EB3414"/>
    <w:rsid w:val="00EB34A2"/>
    <w:rsid w:val="00EB3620"/>
    <w:rsid w:val="00EB36C0"/>
    <w:rsid w:val="00EB37FD"/>
    <w:rsid w:val="00EB38DF"/>
    <w:rsid w:val="00EB3B17"/>
    <w:rsid w:val="00EB3C8E"/>
    <w:rsid w:val="00EB3D1E"/>
    <w:rsid w:val="00EB3DD3"/>
    <w:rsid w:val="00EB3E4A"/>
    <w:rsid w:val="00EB40BA"/>
    <w:rsid w:val="00EB40BC"/>
    <w:rsid w:val="00EB4211"/>
    <w:rsid w:val="00EB4491"/>
    <w:rsid w:val="00EB44A8"/>
    <w:rsid w:val="00EB46A7"/>
    <w:rsid w:val="00EB46CF"/>
    <w:rsid w:val="00EB46D2"/>
    <w:rsid w:val="00EB46E6"/>
    <w:rsid w:val="00EB46FF"/>
    <w:rsid w:val="00EB479F"/>
    <w:rsid w:val="00EB47B4"/>
    <w:rsid w:val="00EB4A73"/>
    <w:rsid w:val="00EB4ADA"/>
    <w:rsid w:val="00EB4BF1"/>
    <w:rsid w:val="00EB4CA8"/>
    <w:rsid w:val="00EB4CED"/>
    <w:rsid w:val="00EB4DCF"/>
    <w:rsid w:val="00EB4EAC"/>
    <w:rsid w:val="00EB4F34"/>
    <w:rsid w:val="00EB5064"/>
    <w:rsid w:val="00EB5154"/>
    <w:rsid w:val="00EB517F"/>
    <w:rsid w:val="00EB5227"/>
    <w:rsid w:val="00EB5246"/>
    <w:rsid w:val="00EB5427"/>
    <w:rsid w:val="00EB5536"/>
    <w:rsid w:val="00EB5631"/>
    <w:rsid w:val="00EB5731"/>
    <w:rsid w:val="00EB5803"/>
    <w:rsid w:val="00EB59DC"/>
    <w:rsid w:val="00EB5A57"/>
    <w:rsid w:val="00EB5CD5"/>
    <w:rsid w:val="00EB5CDB"/>
    <w:rsid w:val="00EB6116"/>
    <w:rsid w:val="00EB6118"/>
    <w:rsid w:val="00EB61A3"/>
    <w:rsid w:val="00EB642C"/>
    <w:rsid w:val="00EB6A53"/>
    <w:rsid w:val="00EB6A66"/>
    <w:rsid w:val="00EB6B0B"/>
    <w:rsid w:val="00EB6DAF"/>
    <w:rsid w:val="00EB6E3F"/>
    <w:rsid w:val="00EB6F45"/>
    <w:rsid w:val="00EB702C"/>
    <w:rsid w:val="00EB716B"/>
    <w:rsid w:val="00EB7260"/>
    <w:rsid w:val="00EB7311"/>
    <w:rsid w:val="00EB74DB"/>
    <w:rsid w:val="00EB780C"/>
    <w:rsid w:val="00EB78EB"/>
    <w:rsid w:val="00EB7ADE"/>
    <w:rsid w:val="00EB7BFF"/>
    <w:rsid w:val="00EB7E54"/>
    <w:rsid w:val="00EC01E8"/>
    <w:rsid w:val="00EC053E"/>
    <w:rsid w:val="00EC053F"/>
    <w:rsid w:val="00EC0551"/>
    <w:rsid w:val="00EC0619"/>
    <w:rsid w:val="00EC06EA"/>
    <w:rsid w:val="00EC0875"/>
    <w:rsid w:val="00EC0905"/>
    <w:rsid w:val="00EC0A5E"/>
    <w:rsid w:val="00EC0D46"/>
    <w:rsid w:val="00EC0EB9"/>
    <w:rsid w:val="00EC0F5A"/>
    <w:rsid w:val="00EC107A"/>
    <w:rsid w:val="00EC10B9"/>
    <w:rsid w:val="00EC13D9"/>
    <w:rsid w:val="00EC165B"/>
    <w:rsid w:val="00EC175F"/>
    <w:rsid w:val="00EC178F"/>
    <w:rsid w:val="00EC185A"/>
    <w:rsid w:val="00EC199D"/>
    <w:rsid w:val="00EC1B5E"/>
    <w:rsid w:val="00EC1D1A"/>
    <w:rsid w:val="00EC1F58"/>
    <w:rsid w:val="00EC2096"/>
    <w:rsid w:val="00EC20F0"/>
    <w:rsid w:val="00EC253E"/>
    <w:rsid w:val="00EC25D2"/>
    <w:rsid w:val="00EC26F0"/>
    <w:rsid w:val="00EC271A"/>
    <w:rsid w:val="00EC297D"/>
    <w:rsid w:val="00EC2B9A"/>
    <w:rsid w:val="00EC2BF3"/>
    <w:rsid w:val="00EC2CA4"/>
    <w:rsid w:val="00EC2F3D"/>
    <w:rsid w:val="00EC2FB6"/>
    <w:rsid w:val="00EC3122"/>
    <w:rsid w:val="00EC34E3"/>
    <w:rsid w:val="00EC35BE"/>
    <w:rsid w:val="00EC36A5"/>
    <w:rsid w:val="00EC36DD"/>
    <w:rsid w:val="00EC37A7"/>
    <w:rsid w:val="00EC393D"/>
    <w:rsid w:val="00EC3AE6"/>
    <w:rsid w:val="00EC3BFF"/>
    <w:rsid w:val="00EC3D1F"/>
    <w:rsid w:val="00EC3DC5"/>
    <w:rsid w:val="00EC3FD4"/>
    <w:rsid w:val="00EC4241"/>
    <w:rsid w:val="00EC42C6"/>
    <w:rsid w:val="00EC4632"/>
    <w:rsid w:val="00EC4900"/>
    <w:rsid w:val="00EC4A80"/>
    <w:rsid w:val="00EC4B61"/>
    <w:rsid w:val="00EC4C98"/>
    <w:rsid w:val="00EC4D4A"/>
    <w:rsid w:val="00EC4F0C"/>
    <w:rsid w:val="00EC4F74"/>
    <w:rsid w:val="00EC5563"/>
    <w:rsid w:val="00EC5579"/>
    <w:rsid w:val="00EC55AC"/>
    <w:rsid w:val="00EC55E2"/>
    <w:rsid w:val="00EC57B3"/>
    <w:rsid w:val="00EC57F5"/>
    <w:rsid w:val="00EC5A18"/>
    <w:rsid w:val="00EC5A52"/>
    <w:rsid w:val="00EC5B0B"/>
    <w:rsid w:val="00EC5B46"/>
    <w:rsid w:val="00EC5BF2"/>
    <w:rsid w:val="00EC5D73"/>
    <w:rsid w:val="00EC601F"/>
    <w:rsid w:val="00EC609E"/>
    <w:rsid w:val="00EC63FA"/>
    <w:rsid w:val="00EC6640"/>
    <w:rsid w:val="00EC679E"/>
    <w:rsid w:val="00EC69F9"/>
    <w:rsid w:val="00EC6D63"/>
    <w:rsid w:val="00EC6D89"/>
    <w:rsid w:val="00EC6EDE"/>
    <w:rsid w:val="00EC6FBC"/>
    <w:rsid w:val="00EC6FEB"/>
    <w:rsid w:val="00EC7008"/>
    <w:rsid w:val="00EC7129"/>
    <w:rsid w:val="00EC72B2"/>
    <w:rsid w:val="00EC732D"/>
    <w:rsid w:val="00EC73F3"/>
    <w:rsid w:val="00EC7642"/>
    <w:rsid w:val="00EC769D"/>
    <w:rsid w:val="00EC787B"/>
    <w:rsid w:val="00EC79A8"/>
    <w:rsid w:val="00EC7A1F"/>
    <w:rsid w:val="00EC7AF3"/>
    <w:rsid w:val="00EC7C45"/>
    <w:rsid w:val="00EC7C89"/>
    <w:rsid w:val="00EC7F5D"/>
    <w:rsid w:val="00EC7FE2"/>
    <w:rsid w:val="00EC864C"/>
    <w:rsid w:val="00ED0130"/>
    <w:rsid w:val="00ED0364"/>
    <w:rsid w:val="00ED0586"/>
    <w:rsid w:val="00ED0635"/>
    <w:rsid w:val="00ED07AE"/>
    <w:rsid w:val="00ED0A41"/>
    <w:rsid w:val="00ED0D69"/>
    <w:rsid w:val="00ED0DBF"/>
    <w:rsid w:val="00ED10C7"/>
    <w:rsid w:val="00ED118A"/>
    <w:rsid w:val="00ED12D0"/>
    <w:rsid w:val="00ED1445"/>
    <w:rsid w:val="00ED14BD"/>
    <w:rsid w:val="00ED1995"/>
    <w:rsid w:val="00ED19F2"/>
    <w:rsid w:val="00ED1C1D"/>
    <w:rsid w:val="00ED1F54"/>
    <w:rsid w:val="00ED2105"/>
    <w:rsid w:val="00ED23E8"/>
    <w:rsid w:val="00ED26A7"/>
    <w:rsid w:val="00ED2802"/>
    <w:rsid w:val="00ED2877"/>
    <w:rsid w:val="00ED2957"/>
    <w:rsid w:val="00ED2C0A"/>
    <w:rsid w:val="00ED2CC2"/>
    <w:rsid w:val="00ED2F1B"/>
    <w:rsid w:val="00ED2FF6"/>
    <w:rsid w:val="00ED3008"/>
    <w:rsid w:val="00ED3218"/>
    <w:rsid w:val="00ED3260"/>
    <w:rsid w:val="00ED34A9"/>
    <w:rsid w:val="00ED352D"/>
    <w:rsid w:val="00ED368C"/>
    <w:rsid w:val="00ED37C8"/>
    <w:rsid w:val="00ED3B06"/>
    <w:rsid w:val="00ED3B8D"/>
    <w:rsid w:val="00ED3BF4"/>
    <w:rsid w:val="00ED3BFD"/>
    <w:rsid w:val="00ED3C59"/>
    <w:rsid w:val="00ED3CB5"/>
    <w:rsid w:val="00ED3DCF"/>
    <w:rsid w:val="00ED3E4E"/>
    <w:rsid w:val="00ED3FAD"/>
    <w:rsid w:val="00ED4020"/>
    <w:rsid w:val="00ED4045"/>
    <w:rsid w:val="00ED418E"/>
    <w:rsid w:val="00ED429E"/>
    <w:rsid w:val="00ED43F5"/>
    <w:rsid w:val="00ED4455"/>
    <w:rsid w:val="00ED44D7"/>
    <w:rsid w:val="00ED44E5"/>
    <w:rsid w:val="00ED45DC"/>
    <w:rsid w:val="00ED46E2"/>
    <w:rsid w:val="00ED4729"/>
    <w:rsid w:val="00ED49D4"/>
    <w:rsid w:val="00ED4A03"/>
    <w:rsid w:val="00ED4A34"/>
    <w:rsid w:val="00ED4B3F"/>
    <w:rsid w:val="00ED51A2"/>
    <w:rsid w:val="00ED51BC"/>
    <w:rsid w:val="00ED5314"/>
    <w:rsid w:val="00ED55CA"/>
    <w:rsid w:val="00ED5630"/>
    <w:rsid w:val="00ED577A"/>
    <w:rsid w:val="00ED5980"/>
    <w:rsid w:val="00ED5B10"/>
    <w:rsid w:val="00ED5B19"/>
    <w:rsid w:val="00ED5B40"/>
    <w:rsid w:val="00ED5E31"/>
    <w:rsid w:val="00ED5EFB"/>
    <w:rsid w:val="00ED5F93"/>
    <w:rsid w:val="00ED6016"/>
    <w:rsid w:val="00ED6075"/>
    <w:rsid w:val="00ED616A"/>
    <w:rsid w:val="00ED6191"/>
    <w:rsid w:val="00ED621F"/>
    <w:rsid w:val="00ED6599"/>
    <w:rsid w:val="00ED6600"/>
    <w:rsid w:val="00ED6638"/>
    <w:rsid w:val="00ED667D"/>
    <w:rsid w:val="00ED696A"/>
    <w:rsid w:val="00ED6983"/>
    <w:rsid w:val="00ED6B0C"/>
    <w:rsid w:val="00ED6B26"/>
    <w:rsid w:val="00ED6CAA"/>
    <w:rsid w:val="00ED6D84"/>
    <w:rsid w:val="00ED7612"/>
    <w:rsid w:val="00ED77C9"/>
    <w:rsid w:val="00ED7823"/>
    <w:rsid w:val="00ED7B67"/>
    <w:rsid w:val="00ED7DB1"/>
    <w:rsid w:val="00ED7DFE"/>
    <w:rsid w:val="00ED7E2F"/>
    <w:rsid w:val="00ED7F03"/>
    <w:rsid w:val="00ED7F91"/>
    <w:rsid w:val="00EE0130"/>
    <w:rsid w:val="00EE0284"/>
    <w:rsid w:val="00EE02BE"/>
    <w:rsid w:val="00EE02F9"/>
    <w:rsid w:val="00EE060B"/>
    <w:rsid w:val="00EE09EC"/>
    <w:rsid w:val="00EE0A75"/>
    <w:rsid w:val="00EE0BD2"/>
    <w:rsid w:val="00EE0BFF"/>
    <w:rsid w:val="00EE0CC5"/>
    <w:rsid w:val="00EE0D06"/>
    <w:rsid w:val="00EE0E3D"/>
    <w:rsid w:val="00EE0EE1"/>
    <w:rsid w:val="00EE10FF"/>
    <w:rsid w:val="00EE11BA"/>
    <w:rsid w:val="00EE11C0"/>
    <w:rsid w:val="00EE12AA"/>
    <w:rsid w:val="00EE1325"/>
    <w:rsid w:val="00EE145E"/>
    <w:rsid w:val="00EE1672"/>
    <w:rsid w:val="00EE1748"/>
    <w:rsid w:val="00EE1782"/>
    <w:rsid w:val="00EE1849"/>
    <w:rsid w:val="00EE187C"/>
    <w:rsid w:val="00EE1908"/>
    <w:rsid w:val="00EE1915"/>
    <w:rsid w:val="00EE1A12"/>
    <w:rsid w:val="00EE1C4A"/>
    <w:rsid w:val="00EE1CBB"/>
    <w:rsid w:val="00EE20EE"/>
    <w:rsid w:val="00EE21DF"/>
    <w:rsid w:val="00EE23B6"/>
    <w:rsid w:val="00EE24E9"/>
    <w:rsid w:val="00EE25D5"/>
    <w:rsid w:val="00EE2692"/>
    <w:rsid w:val="00EE2A6C"/>
    <w:rsid w:val="00EE2AFE"/>
    <w:rsid w:val="00EE2B57"/>
    <w:rsid w:val="00EE2CA8"/>
    <w:rsid w:val="00EE2F75"/>
    <w:rsid w:val="00EE2F97"/>
    <w:rsid w:val="00EE33DB"/>
    <w:rsid w:val="00EE340B"/>
    <w:rsid w:val="00EE346E"/>
    <w:rsid w:val="00EE3535"/>
    <w:rsid w:val="00EE383D"/>
    <w:rsid w:val="00EE396C"/>
    <w:rsid w:val="00EE39E8"/>
    <w:rsid w:val="00EE3A72"/>
    <w:rsid w:val="00EE3C4B"/>
    <w:rsid w:val="00EE3D3C"/>
    <w:rsid w:val="00EE3D40"/>
    <w:rsid w:val="00EE4006"/>
    <w:rsid w:val="00EE4144"/>
    <w:rsid w:val="00EE434C"/>
    <w:rsid w:val="00EE436D"/>
    <w:rsid w:val="00EE4535"/>
    <w:rsid w:val="00EE4548"/>
    <w:rsid w:val="00EE47C7"/>
    <w:rsid w:val="00EE4A34"/>
    <w:rsid w:val="00EE4A76"/>
    <w:rsid w:val="00EE4AD5"/>
    <w:rsid w:val="00EE4CDB"/>
    <w:rsid w:val="00EE4F94"/>
    <w:rsid w:val="00EE516D"/>
    <w:rsid w:val="00EE52BA"/>
    <w:rsid w:val="00EE5380"/>
    <w:rsid w:val="00EE54FE"/>
    <w:rsid w:val="00EE552F"/>
    <w:rsid w:val="00EE5654"/>
    <w:rsid w:val="00EE57EA"/>
    <w:rsid w:val="00EE5931"/>
    <w:rsid w:val="00EE5939"/>
    <w:rsid w:val="00EE5971"/>
    <w:rsid w:val="00EE5AB8"/>
    <w:rsid w:val="00EE5D39"/>
    <w:rsid w:val="00EE5F1E"/>
    <w:rsid w:val="00EE6067"/>
    <w:rsid w:val="00EE62DF"/>
    <w:rsid w:val="00EE64B6"/>
    <w:rsid w:val="00EE674D"/>
    <w:rsid w:val="00EE6823"/>
    <w:rsid w:val="00EE68C2"/>
    <w:rsid w:val="00EE6A8C"/>
    <w:rsid w:val="00EE6B83"/>
    <w:rsid w:val="00EE6BA8"/>
    <w:rsid w:val="00EE6C1B"/>
    <w:rsid w:val="00EE6E27"/>
    <w:rsid w:val="00EE6ED5"/>
    <w:rsid w:val="00EE7059"/>
    <w:rsid w:val="00EE71B2"/>
    <w:rsid w:val="00EE7304"/>
    <w:rsid w:val="00EE7396"/>
    <w:rsid w:val="00EE766E"/>
    <w:rsid w:val="00EE7852"/>
    <w:rsid w:val="00EE7861"/>
    <w:rsid w:val="00EE7A53"/>
    <w:rsid w:val="00EE7A6B"/>
    <w:rsid w:val="00EE7E78"/>
    <w:rsid w:val="00EE7E88"/>
    <w:rsid w:val="00EE7F49"/>
    <w:rsid w:val="00EF0023"/>
    <w:rsid w:val="00EF0067"/>
    <w:rsid w:val="00EF0205"/>
    <w:rsid w:val="00EF035C"/>
    <w:rsid w:val="00EF042D"/>
    <w:rsid w:val="00EF0523"/>
    <w:rsid w:val="00EF067E"/>
    <w:rsid w:val="00EF07F2"/>
    <w:rsid w:val="00EF0899"/>
    <w:rsid w:val="00EF0D4A"/>
    <w:rsid w:val="00EF0E7B"/>
    <w:rsid w:val="00EF10AB"/>
    <w:rsid w:val="00EF10D0"/>
    <w:rsid w:val="00EF13B4"/>
    <w:rsid w:val="00EF14A4"/>
    <w:rsid w:val="00EF1982"/>
    <w:rsid w:val="00EF1A8A"/>
    <w:rsid w:val="00EF1B00"/>
    <w:rsid w:val="00EF1B34"/>
    <w:rsid w:val="00EF1C3D"/>
    <w:rsid w:val="00EF1C75"/>
    <w:rsid w:val="00EF1CCB"/>
    <w:rsid w:val="00EF1D55"/>
    <w:rsid w:val="00EF1DBB"/>
    <w:rsid w:val="00EF1EAF"/>
    <w:rsid w:val="00EF1F27"/>
    <w:rsid w:val="00EF252E"/>
    <w:rsid w:val="00EF2575"/>
    <w:rsid w:val="00EF25BA"/>
    <w:rsid w:val="00EF260F"/>
    <w:rsid w:val="00EF28D4"/>
    <w:rsid w:val="00EF2917"/>
    <w:rsid w:val="00EF2B60"/>
    <w:rsid w:val="00EF2C3D"/>
    <w:rsid w:val="00EF2D00"/>
    <w:rsid w:val="00EF2DA0"/>
    <w:rsid w:val="00EF2EB2"/>
    <w:rsid w:val="00EF2F5E"/>
    <w:rsid w:val="00EF2FC9"/>
    <w:rsid w:val="00EF2FCC"/>
    <w:rsid w:val="00EF30F2"/>
    <w:rsid w:val="00EF3201"/>
    <w:rsid w:val="00EF33FA"/>
    <w:rsid w:val="00EF3451"/>
    <w:rsid w:val="00EF3738"/>
    <w:rsid w:val="00EF3761"/>
    <w:rsid w:val="00EF3861"/>
    <w:rsid w:val="00EF387A"/>
    <w:rsid w:val="00EF3948"/>
    <w:rsid w:val="00EF3ACF"/>
    <w:rsid w:val="00EF40C2"/>
    <w:rsid w:val="00EF4150"/>
    <w:rsid w:val="00EF41C2"/>
    <w:rsid w:val="00EF41E2"/>
    <w:rsid w:val="00EF4296"/>
    <w:rsid w:val="00EF43F9"/>
    <w:rsid w:val="00EF4431"/>
    <w:rsid w:val="00EF4460"/>
    <w:rsid w:val="00EF45ED"/>
    <w:rsid w:val="00EF4639"/>
    <w:rsid w:val="00EF46F4"/>
    <w:rsid w:val="00EF474A"/>
    <w:rsid w:val="00EF475B"/>
    <w:rsid w:val="00EF4781"/>
    <w:rsid w:val="00EF486A"/>
    <w:rsid w:val="00EF488C"/>
    <w:rsid w:val="00EF491C"/>
    <w:rsid w:val="00EF4EC0"/>
    <w:rsid w:val="00EF4ED5"/>
    <w:rsid w:val="00EF4F67"/>
    <w:rsid w:val="00EF4FD6"/>
    <w:rsid w:val="00EF5202"/>
    <w:rsid w:val="00EF5273"/>
    <w:rsid w:val="00EF5303"/>
    <w:rsid w:val="00EF535B"/>
    <w:rsid w:val="00EF536B"/>
    <w:rsid w:val="00EF5477"/>
    <w:rsid w:val="00EF549A"/>
    <w:rsid w:val="00EF558F"/>
    <w:rsid w:val="00EF55E8"/>
    <w:rsid w:val="00EF57C9"/>
    <w:rsid w:val="00EF5801"/>
    <w:rsid w:val="00EF5899"/>
    <w:rsid w:val="00EF59F7"/>
    <w:rsid w:val="00EF5B30"/>
    <w:rsid w:val="00EF5CC2"/>
    <w:rsid w:val="00EF5F47"/>
    <w:rsid w:val="00EF6085"/>
    <w:rsid w:val="00EF60B1"/>
    <w:rsid w:val="00EF6181"/>
    <w:rsid w:val="00EF62A7"/>
    <w:rsid w:val="00EF62B2"/>
    <w:rsid w:val="00EF63CB"/>
    <w:rsid w:val="00EF647C"/>
    <w:rsid w:val="00EF6545"/>
    <w:rsid w:val="00EF656B"/>
    <w:rsid w:val="00EF6579"/>
    <w:rsid w:val="00EF67B2"/>
    <w:rsid w:val="00EF67EA"/>
    <w:rsid w:val="00EF68C6"/>
    <w:rsid w:val="00EF6ABA"/>
    <w:rsid w:val="00EF6B38"/>
    <w:rsid w:val="00EF6B45"/>
    <w:rsid w:val="00EF6C67"/>
    <w:rsid w:val="00EF6CF5"/>
    <w:rsid w:val="00EF6D07"/>
    <w:rsid w:val="00EF6DB2"/>
    <w:rsid w:val="00EF6E5B"/>
    <w:rsid w:val="00EF6EF4"/>
    <w:rsid w:val="00EF6F2F"/>
    <w:rsid w:val="00EF6F8C"/>
    <w:rsid w:val="00EF709A"/>
    <w:rsid w:val="00EF7348"/>
    <w:rsid w:val="00EF7547"/>
    <w:rsid w:val="00EF762C"/>
    <w:rsid w:val="00EF7996"/>
    <w:rsid w:val="00EF7AB5"/>
    <w:rsid w:val="00EF7ACF"/>
    <w:rsid w:val="00EF7B35"/>
    <w:rsid w:val="00EF7B3D"/>
    <w:rsid w:val="00EF7EB9"/>
    <w:rsid w:val="00F001E3"/>
    <w:rsid w:val="00F0023E"/>
    <w:rsid w:val="00F00246"/>
    <w:rsid w:val="00F00367"/>
    <w:rsid w:val="00F00451"/>
    <w:rsid w:val="00F0053B"/>
    <w:rsid w:val="00F005E4"/>
    <w:rsid w:val="00F00681"/>
    <w:rsid w:val="00F00717"/>
    <w:rsid w:val="00F007B9"/>
    <w:rsid w:val="00F007BF"/>
    <w:rsid w:val="00F0092E"/>
    <w:rsid w:val="00F00AC2"/>
    <w:rsid w:val="00F00CDE"/>
    <w:rsid w:val="00F00F10"/>
    <w:rsid w:val="00F01149"/>
    <w:rsid w:val="00F01206"/>
    <w:rsid w:val="00F016C7"/>
    <w:rsid w:val="00F01854"/>
    <w:rsid w:val="00F01AA3"/>
    <w:rsid w:val="00F01B7F"/>
    <w:rsid w:val="00F01CA8"/>
    <w:rsid w:val="00F01E5E"/>
    <w:rsid w:val="00F01F94"/>
    <w:rsid w:val="00F02015"/>
    <w:rsid w:val="00F020F2"/>
    <w:rsid w:val="00F02191"/>
    <w:rsid w:val="00F021FA"/>
    <w:rsid w:val="00F0225D"/>
    <w:rsid w:val="00F0232A"/>
    <w:rsid w:val="00F02406"/>
    <w:rsid w:val="00F0247D"/>
    <w:rsid w:val="00F02488"/>
    <w:rsid w:val="00F026B1"/>
    <w:rsid w:val="00F028BC"/>
    <w:rsid w:val="00F029E1"/>
    <w:rsid w:val="00F02A27"/>
    <w:rsid w:val="00F02A7A"/>
    <w:rsid w:val="00F02AAD"/>
    <w:rsid w:val="00F02BA9"/>
    <w:rsid w:val="00F02C94"/>
    <w:rsid w:val="00F02EBE"/>
    <w:rsid w:val="00F02F42"/>
    <w:rsid w:val="00F030D6"/>
    <w:rsid w:val="00F032CD"/>
    <w:rsid w:val="00F03483"/>
    <w:rsid w:val="00F034DB"/>
    <w:rsid w:val="00F037E7"/>
    <w:rsid w:val="00F03822"/>
    <w:rsid w:val="00F039A6"/>
    <w:rsid w:val="00F039EF"/>
    <w:rsid w:val="00F03FA8"/>
    <w:rsid w:val="00F04033"/>
    <w:rsid w:val="00F0405D"/>
    <w:rsid w:val="00F041D3"/>
    <w:rsid w:val="00F04216"/>
    <w:rsid w:val="00F04289"/>
    <w:rsid w:val="00F04381"/>
    <w:rsid w:val="00F04563"/>
    <w:rsid w:val="00F046A9"/>
    <w:rsid w:val="00F0491A"/>
    <w:rsid w:val="00F04943"/>
    <w:rsid w:val="00F04AA4"/>
    <w:rsid w:val="00F04D2A"/>
    <w:rsid w:val="00F0512C"/>
    <w:rsid w:val="00F051D8"/>
    <w:rsid w:val="00F05207"/>
    <w:rsid w:val="00F0526B"/>
    <w:rsid w:val="00F05281"/>
    <w:rsid w:val="00F056A2"/>
    <w:rsid w:val="00F0586C"/>
    <w:rsid w:val="00F059A3"/>
    <w:rsid w:val="00F05AE8"/>
    <w:rsid w:val="00F05C92"/>
    <w:rsid w:val="00F05D98"/>
    <w:rsid w:val="00F05DEF"/>
    <w:rsid w:val="00F05FDA"/>
    <w:rsid w:val="00F062E8"/>
    <w:rsid w:val="00F062F3"/>
    <w:rsid w:val="00F063EC"/>
    <w:rsid w:val="00F06519"/>
    <w:rsid w:val="00F06544"/>
    <w:rsid w:val="00F065C5"/>
    <w:rsid w:val="00F065DB"/>
    <w:rsid w:val="00F0668E"/>
    <w:rsid w:val="00F068C6"/>
    <w:rsid w:val="00F069DA"/>
    <w:rsid w:val="00F06A39"/>
    <w:rsid w:val="00F06C26"/>
    <w:rsid w:val="00F06D78"/>
    <w:rsid w:val="00F0702B"/>
    <w:rsid w:val="00F07068"/>
    <w:rsid w:val="00F0709A"/>
    <w:rsid w:val="00F072A6"/>
    <w:rsid w:val="00F073A9"/>
    <w:rsid w:val="00F0759F"/>
    <w:rsid w:val="00F0760D"/>
    <w:rsid w:val="00F078F8"/>
    <w:rsid w:val="00F07935"/>
    <w:rsid w:val="00F07BCE"/>
    <w:rsid w:val="00F07C7A"/>
    <w:rsid w:val="00F07FCE"/>
    <w:rsid w:val="00F0FFA2"/>
    <w:rsid w:val="00F102EB"/>
    <w:rsid w:val="00F10496"/>
    <w:rsid w:val="00F1069A"/>
    <w:rsid w:val="00F106B8"/>
    <w:rsid w:val="00F108E3"/>
    <w:rsid w:val="00F108F1"/>
    <w:rsid w:val="00F109F1"/>
    <w:rsid w:val="00F10A95"/>
    <w:rsid w:val="00F10B6F"/>
    <w:rsid w:val="00F10BB0"/>
    <w:rsid w:val="00F10D26"/>
    <w:rsid w:val="00F10DB8"/>
    <w:rsid w:val="00F1100A"/>
    <w:rsid w:val="00F111AB"/>
    <w:rsid w:val="00F1138F"/>
    <w:rsid w:val="00F11648"/>
    <w:rsid w:val="00F117B5"/>
    <w:rsid w:val="00F117FB"/>
    <w:rsid w:val="00F1196F"/>
    <w:rsid w:val="00F11A12"/>
    <w:rsid w:val="00F11A81"/>
    <w:rsid w:val="00F11AEA"/>
    <w:rsid w:val="00F11D29"/>
    <w:rsid w:val="00F11DCA"/>
    <w:rsid w:val="00F120D5"/>
    <w:rsid w:val="00F121DA"/>
    <w:rsid w:val="00F1222E"/>
    <w:rsid w:val="00F1231E"/>
    <w:rsid w:val="00F12437"/>
    <w:rsid w:val="00F12619"/>
    <w:rsid w:val="00F1289B"/>
    <w:rsid w:val="00F12B37"/>
    <w:rsid w:val="00F12B4E"/>
    <w:rsid w:val="00F12B77"/>
    <w:rsid w:val="00F12B98"/>
    <w:rsid w:val="00F12CDF"/>
    <w:rsid w:val="00F12DEC"/>
    <w:rsid w:val="00F12E94"/>
    <w:rsid w:val="00F12F02"/>
    <w:rsid w:val="00F13051"/>
    <w:rsid w:val="00F13285"/>
    <w:rsid w:val="00F135DD"/>
    <w:rsid w:val="00F13662"/>
    <w:rsid w:val="00F1380A"/>
    <w:rsid w:val="00F1383C"/>
    <w:rsid w:val="00F13862"/>
    <w:rsid w:val="00F13894"/>
    <w:rsid w:val="00F1394D"/>
    <w:rsid w:val="00F1394F"/>
    <w:rsid w:val="00F139E8"/>
    <w:rsid w:val="00F13ACF"/>
    <w:rsid w:val="00F13BC5"/>
    <w:rsid w:val="00F13D1C"/>
    <w:rsid w:val="00F13F49"/>
    <w:rsid w:val="00F14034"/>
    <w:rsid w:val="00F1423C"/>
    <w:rsid w:val="00F142A9"/>
    <w:rsid w:val="00F144DD"/>
    <w:rsid w:val="00F14536"/>
    <w:rsid w:val="00F14622"/>
    <w:rsid w:val="00F146BB"/>
    <w:rsid w:val="00F146C0"/>
    <w:rsid w:val="00F14707"/>
    <w:rsid w:val="00F1477C"/>
    <w:rsid w:val="00F14783"/>
    <w:rsid w:val="00F14ABE"/>
    <w:rsid w:val="00F14AC4"/>
    <w:rsid w:val="00F14DBE"/>
    <w:rsid w:val="00F14E20"/>
    <w:rsid w:val="00F14E5F"/>
    <w:rsid w:val="00F14E66"/>
    <w:rsid w:val="00F15034"/>
    <w:rsid w:val="00F15057"/>
    <w:rsid w:val="00F15158"/>
    <w:rsid w:val="00F15163"/>
    <w:rsid w:val="00F1525E"/>
    <w:rsid w:val="00F1530F"/>
    <w:rsid w:val="00F15368"/>
    <w:rsid w:val="00F155E2"/>
    <w:rsid w:val="00F1561A"/>
    <w:rsid w:val="00F1565B"/>
    <w:rsid w:val="00F157D2"/>
    <w:rsid w:val="00F158A2"/>
    <w:rsid w:val="00F159A6"/>
    <w:rsid w:val="00F159EC"/>
    <w:rsid w:val="00F15B51"/>
    <w:rsid w:val="00F15BF3"/>
    <w:rsid w:val="00F15FD9"/>
    <w:rsid w:val="00F16090"/>
    <w:rsid w:val="00F160D8"/>
    <w:rsid w:val="00F1612A"/>
    <w:rsid w:val="00F16243"/>
    <w:rsid w:val="00F164DC"/>
    <w:rsid w:val="00F165B8"/>
    <w:rsid w:val="00F166D8"/>
    <w:rsid w:val="00F1697C"/>
    <w:rsid w:val="00F16994"/>
    <w:rsid w:val="00F16BAC"/>
    <w:rsid w:val="00F16BCC"/>
    <w:rsid w:val="00F16C4F"/>
    <w:rsid w:val="00F16D5D"/>
    <w:rsid w:val="00F16EBA"/>
    <w:rsid w:val="00F16EBE"/>
    <w:rsid w:val="00F16FCC"/>
    <w:rsid w:val="00F17047"/>
    <w:rsid w:val="00F17119"/>
    <w:rsid w:val="00F1715C"/>
    <w:rsid w:val="00F171D2"/>
    <w:rsid w:val="00F1721E"/>
    <w:rsid w:val="00F172F5"/>
    <w:rsid w:val="00F17414"/>
    <w:rsid w:val="00F174E5"/>
    <w:rsid w:val="00F1752D"/>
    <w:rsid w:val="00F1794C"/>
    <w:rsid w:val="00F17C9F"/>
    <w:rsid w:val="00F17D11"/>
    <w:rsid w:val="00F17D9E"/>
    <w:rsid w:val="00F17F53"/>
    <w:rsid w:val="00F17FA1"/>
    <w:rsid w:val="00F20110"/>
    <w:rsid w:val="00F202FB"/>
    <w:rsid w:val="00F20378"/>
    <w:rsid w:val="00F203F2"/>
    <w:rsid w:val="00F20547"/>
    <w:rsid w:val="00F2057B"/>
    <w:rsid w:val="00F205F8"/>
    <w:rsid w:val="00F2060C"/>
    <w:rsid w:val="00F2074D"/>
    <w:rsid w:val="00F20BE6"/>
    <w:rsid w:val="00F20C6C"/>
    <w:rsid w:val="00F20C75"/>
    <w:rsid w:val="00F20E88"/>
    <w:rsid w:val="00F2118E"/>
    <w:rsid w:val="00F212B8"/>
    <w:rsid w:val="00F2135D"/>
    <w:rsid w:val="00F21493"/>
    <w:rsid w:val="00F214FD"/>
    <w:rsid w:val="00F215A8"/>
    <w:rsid w:val="00F21919"/>
    <w:rsid w:val="00F219F6"/>
    <w:rsid w:val="00F21A9F"/>
    <w:rsid w:val="00F21AAA"/>
    <w:rsid w:val="00F21AB9"/>
    <w:rsid w:val="00F21BAF"/>
    <w:rsid w:val="00F21EA8"/>
    <w:rsid w:val="00F21F2E"/>
    <w:rsid w:val="00F21FE8"/>
    <w:rsid w:val="00F22097"/>
    <w:rsid w:val="00F221D6"/>
    <w:rsid w:val="00F22297"/>
    <w:rsid w:val="00F223E0"/>
    <w:rsid w:val="00F226A1"/>
    <w:rsid w:val="00F22915"/>
    <w:rsid w:val="00F22A4F"/>
    <w:rsid w:val="00F22AA7"/>
    <w:rsid w:val="00F22BB3"/>
    <w:rsid w:val="00F22BBE"/>
    <w:rsid w:val="00F230F9"/>
    <w:rsid w:val="00F231F6"/>
    <w:rsid w:val="00F232FB"/>
    <w:rsid w:val="00F23531"/>
    <w:rsid w:val="00F23613"/>
    <w:rsid w:val="00F23838"/>
    <w:rsid w:val="00F23960"/>
    <w:rsid w:val="00F23991"/>
    <w:rsid w:val="00F239AE"/>
    <w:rsid w:val="00F23DE6"/>
    <w:rsid w:val="00F23E97"/>
    <w:rsid w:val="00F240E3"/>
    <w:rsid w:val="00F24233"/>
    <w:rsid w:val="00F2428C"/>
    <w:rsid w:val="00F243AB"/>
    <w:rsid w:val="00F245E3"/>
    <w:rsid w:val="00F24612"/>
    <w:rsid w:val="00F24817"/>
    <w:rsid w:val="00F2493D"/>
    <w:rsid w:val="00F24B18"/>
    <w:rsid w:val="00F24ED2"/>
    <w:rsid w:val="00F253DB"/>
    <w:rsid w:val="00F25417"/>
    <w:rsid w:val="00F2542B"/>
    <w:rsid w:val="00F255F9"/>
    <w:rsid w:val="00F25817"/>
    <w:rsid w:val="00F25A4C"/>
    <w:rsid w:val="00F25B87"/>
    <w:rsid w:val="00F25E8D"/>
    <w:rsid w:val="00F25F36"/>
    <w:rsid w:val="00F25FE1"/>
    <w:rsid w:val="00F2608A"/>
    <w:rsid w:val="00F260AC"/>
    <w:rsid w:val="00F261E9"/>
    <w:rsid w:val="00F26305"/>
    <w:rsid w:val="00F263AA"/>
    <w:rsid w:val="00F26A9B"/>
    <w:rsid w:val="00F26D70"/>
    <w:rsid w:val="00F26DAB"/>
    <w:rsid w:val="00F26E6E"/>
    <w:rsid w:val="00F26EB9"/>
    <w:rsid w:val="00F2708B"/>
    <w:rsid w:val="00F270B6"/>
    <w:rsid w:val="00F27230"/>
    <w:rsid w:val="00F273F9"/>
    <w:rsid w:val="00F274E6"/>
    <w:rsid w:val="00F276E6"/>
    <w:rsid w:val="00F27812"/>
    <w:rsid w:val="00F2786D"/>
    <w:rsid w:val="00F2787E"/>
    <w:rsid w:val="00F27920"/>
    <w:rsid w:val="00F27A76"/>
    <w:rsid w:val="00F27A92"/>
    <w:rsid w:val="00F27B2D"/>
    <w:rsid w:val="00F27B31"/>
    <w:rsid w:val="00F27B75"/>
    <w:rsid w:val="00F27BEB"/>
    <w:rsid w:val="00F27DB8"/>
    <w:rsid w:val="00F27E5D"/>
    <w:rsid w:val="00F27F8B"/>
    <w:rsid w:val="00F30241"/>
    <w:rsid w:val="00F303C7"/>
    <w:rsid w:val="00F304A3"/>
    <w:rsid w:val="00F30554"/>
    <w:rsid w:val="00F309A4"/>
    <w:rsid w:val="00F30ADC"/>
    <w:rsid w:val="00F30AEC"/>
    <w:rsid w:val="00F30C29"/>
    <w:rsid w:val="00F30C83"/>
    <w:rsid w:val="00F30C86"/>
    <w:rsid w:val="00F30D83"/>
    <w:rsid w:val="00F30E1C"/>
    <w:rsid w:val="00F30E3C"/>
    <w:rsid w:val="00F30E4D"/>
    <w:rsid w:val="00F30F54"/>
    <w:rsid w:val="00F310F8"/>
    <w:rsid w:val="00F3114A"/>
    <w:rsid w:val="00F3118D"/>
    <w:rsid w:val="00F311CD"/>
    <w:rsid w:val="00F31217"/>
    <w:rsid w:val="00F314EA"/>
    <w:rsid w:val="00F31607"/>
    <w:rsid w:val="00F318AA"/>
    <w:rsid w:val="00F31A6B"/>
    <w:rsid w:val="00F31E1B"/>
    <w:rsid w:val="00F31F5D"/>
    <w:rsid w:val="00F3214E"/>
    <w:rsid w:val="00F3237D"/>
    <w:rsid w:val="00F326FA"/>
    <w:rsid w:val="00F32C4C"/>
    <w:rsid w:val="00F32CE2"/>
    <w:rsid w:val="00F32D5B"/>
    <w:rsid w:val="00F32F9E"/>
    <w:rsid w:val="00F3303E"/>
    <w:rsid w:val="00F33083"/>
    <w:rsid w:val="00F3315D"/>
    <w:rsid w:val="00F3346A"/>
    <w:rsid w:val="00F3364C"/>
    <w:rsid w:val="00F33669"/>
    <w:rsid w:val="00F33697"/>
    <w:rsid w:val="00F3369E"/>
    <w:rsid w:val="00F3372F"/>
    <w:rsid w:val="00F33ACB"/>
    <w:rsid w:val="00F33BD7"/>
    <w:rsid w:val="00F33DAE"/>
    <w:rsid w:val="00F33EBF"/>
    <w:rsid w:val="00F33F47"/>
    <w:rsid w:val="00F34053"/>
    <w:rsid w:val="00F340C3"/>
    <w:rsid w:val="00F34145"/>
    <w:rsid w:val="00F34283"/>
    <w:rsid w:val="00F3456A"/>
    <w:rsid w:val="00F345B3"/>
    <w:rsid w:val="00F347FD"/>
    <w:rsid w:val="00F34806"/>
    <w:rsid w:val="00F34924"/>
    <w:rsid w:val="00F349F0"/>
    <w:rsid w:val="00F34A0D"/>
    <w:rsid w:val="00F34A41"/>
    <w:rsid w:val="00F34C0C"/>
    <w:rsid w:val="00F34C57"/>
    <w:rsid w:val="00F34C7A"/>
    <w:rsid w:val="00F34F09"/>
    <w:rsid w:val="00F34F24"/>
    <w:rsid w:val="00F3534B"/>
    <w:rsid w:val="00F354D3"/>
    <w:rsid w:val="00F355CF"/>
    <w:rsid w:val="00F3584D"/>
    <w:rsid w:val="00F35939"/>
    <w:rsid w:val="00F359F6"/>
    <w:rsid w:val="00F35AEF"/>
    <w:rsid w:val="00F35BC1"/>
    <w:rsid w:val="00F35C67"/>
    <w:rsid w:val="00F35D27"/>
    <w:rsid w:val="00F35D9F"/>
    <w:rsid w:val="00F35F2A"/>
    <w:rsid w:val="00F360A4"/>
    <w:rsid w:val="00F36160"/>
    <w:rsid w:val="00F362E5"/>
    <w:rsid w:val="00F364E1"/>
    <w:rsid w:val="00F364EC"/>
    <w:rsid w:val="00F36513"/>
    <w:rsid w:val="00F36668"/>
    <w:rsid w:val="00F3671A"/>
    <w:rsid w:val="00F3672E"/>
    <w:rsid w:val="00F36761"/>
    <w:rsid w:val="00F3682D"/>
    <w:rsid w:val="00F36865"/>
    <w:rsid w:val="00F36895"/>
    <w:rsid w:val="00F36EF2"/>
    <w:rsid w:val="00F3702D"/>
    <w:rsid w:val="00F3718C"/>
    <w:rsid w:val="00F3742B"/>
    <w:rsid w:val="00F375E6"/>
    <w:rsid w:val="00F376BC"/>
    <w:rsid w:val="00F376C4"/>
    <w:rsid w:val="00F37A10"/>
    <w:rsid w:val="00F37A35"/>
    <w:rsid w:val="00F37A56"/>
    <w:rsid w:val="00F37C1C"/>
    <w:rsid w:val="00F37FCF"/>
    <w:rsid w:val="00F40025"/>
    <w:rsid w:val="00F401AD"/>
    <w:rsid w:val="00F40206"/>
    <w:rsid w:val="00F40361"/>
    <w:rsid w:val="00F40398"/>
    <w:rsid w:val="00F4048C"/>
    <w:rsid w:val="00F4048E"/>
    <w:rsid w:val="00F405FB"/>
    <w:rsid w:val="00F406BA"/>
    <w:rsid w:val="00F408B3"/>
    <w:rsid w:val="00F408FF"/>
    <w:rsid w:val="00F4096E"/>
    <w:rsid w:val="00F40A70"/>
    <w:rsid w:val="00F40C1F"/>
    <w:rsid w:val="00F40FE9"/>
    <w:rsid w:val="00F411D2"/>
    <w:rsid w:val="00F4133B"/>
    <w:rsid w:val="00F4134B"/>
    <w:rsid w:val="00F414A9"/>
    <w:rsid w:val="00F41557"/>
    <w:rsid w:val="00F416BE"/>
    <w:rsid w:val="00F417A0"/>
    <w:rsid w:val="00F419A1"/>
    <w:rsid w:val="00F41A17"/>
    <w:rsid w:val="00F41A32"/>
    <w:rsid w:val="00F41A69"/>
    <w:rsid w:val="00F41E47"/>
    <w:rsid w:val="00F41E8B"/>
    <w:rsid w:val="00F41FB3"/>
    <w:rsid w:val="00F41FFB"/>
    <w:rsid w:val="00F42096"/>
    <w:rsid w:val="00F42262"/>
    <w:rsid w:val="00F423C3"/>
    <w:rsid w:val="00F423F4"/>
    <w:rsid w:val="00F42584"/>
    <w:rsid w:val="00F42633"/>
    <w:rsid w:val="00F427FD"/>
    <w:rsid w:val="00F428F6"/>
    <w:rsid w:val="00F42977"/>
    <w:rsid w:val="00F42AD6"/>
    <w:rsid w:val="00F42B15"/>
    <w:rsid w:val="00F42B6D"/>
    <w:rsid w:val="00F43203"/>
    <w:rsid w:val="00F43532"/>
    <w:rsid w:val="00F43704"/>
    <w:rsid w:val="00F437CD"/>
    <w:rsid w:val="00F4382C"/>
    <w:rsid w:val="00F43A27"/>
    <w:rsid w:val="00F43AF3"/>
    <w:rsid w:val="00F43BBB"/>
    <w:rsid w:val="00F43C51"/>
    <w:rsid w:val="00F43CCB"/>
    <w:rsid w:val="00F43CF2"/>
    <w:rsid w:val="00F43E73"/>
    <w:rsid w:val="00F43F16"/>
    <w:rsid w:val="00F43FD5"/>
    <w:rsid w:val="00F4416A"/>
    <w:rsid w:val="00F441A3"/>
    <w:rsid w:val="00F441AA"/>
    <w:rsid w:val="00F44229"/>
    <w:rsid w:val="00F44366"/>
    <w:rsid w:val="00F4436C"/>
    <w:rsid w:val="00F4440C"/>
    <w:rsid w:val="00F445BC"/>
    <w:rsid w:val="00F447F8"/>
    <w:rsid w:val="00F44870"/>
    <w:rsid w:val="00F44925"/>
    <w:rsid w:val="00F44955"/>
    <w:rsid w:val="00F449DB"/>
    <w:rsid w:val="00F44A25"/>
    <w:rsid w:val="00F44CE4"/>
    <w:rsid w:val="00F4507A"/>
    <w:rsid w:val="00F450B7"/>
    <w:rsid w:val="00F452B6"/>
    <w:rsid w:val="00F45352"/>
    <w:rsid w:val="00F4555E"/>
    <w:rsid w:val="00F45607"/>
    <w:rsid w:val="00F45B87"/>
    <w:rsid w:val="00F45CFC"/>
    <w:rsid w:val="00F45D24"/>
    <w:rsid w:val="00F45D44"/>
    <w:rsid w:val="00F45DCA"/>
    <w:rsid w:val="00F45E25"/>
    <w:rsid w:val="00F45FEC"/>
    <w:rsid w:val="00F46092"/>
    <w:rsid w:val="00F460E5"/>
    <w:rsid w:val="00F4616C"/>
    <w:rsid w:val="00F461F5"/>
    <w:rsid w:val="00F46541"/>
    <w:rsid w:val="00F4657C"/>
    <w:rsid w:val="00F4662F"/>
    <w:rsid w:val="00F46923"/>
    <w:rsid w:val="00F46966"/>
    <w:rsid w:val="00F46A40"/>
    <w:rsid w:val="00F46AF6"/>
    <w:rsid w:val="00F46BCB"/>
    <w:rsid w:val="00F46D5E"/>
    <w:rsid w:val="00F46E10"/>
    <w:rsid w:val="00F46F74"/>
    <w:rsid w:val="00F47030"/>
    <w:rsid w:val="00F4703C"/>
    <w:rsid w:val="00F47176"/>
    <w:rsid w:val="00F47202"/>
    <w:rsid w:val="00F47217"/>
    <w:rsid w:val="00F4750B"/>
    <w:rsid w:val="00F47553"/>
    <w:rsid w:val="00F47582"/>
    <w:rsid w:val="00F47584"/>
    <w:rsid w:val="00F47599"/>
    <w:rsid w:val="00F47606"/>
    <w:rsid w:val="00F47653"/>
    <w:rsid w:val="00F477FE"/>
    <w:rsid w:val="00F4780C"/>
    <w:rsid w:val="00F478D8"/>
    <w:rsid w:val="00F478FE"/>
    <w:rsid w:val="00F4790F"/>
    <w:rsid w:val="00F47A84"/>
    <w:rsid w:val="00F47AA0"/>
    <w:rsid w:val="00F47DFA"/>
    <w:rsid w:val="00F47FD0"/>
    <w:rsid w:val="00F50270"/>
    <w:rsid w:val="00F502DC"/>
    <w:rsid w:val="00F5039F"/>
    <w:rsid w:val="00F50462"/>
    <w:rsid w:val="00F504FF"/>
    <w:rsid w:val="00F50528"/>
    <w:rsid w:val="00F5055F"/>
    <w:rsid w:val="00F507D8"/>
    <w:rsid w:val="00F508F4"/>
    <w:rsid w:val="00F50C84"/>
    <w:rsid w:val="00F50CBB"/>
    <w:rsid w:val="00F50D4E"/>
    <w:rsid w:val="00F50DEB"/>
    <w:rsid w:val="00F510B3"/>
    <w:rsid w:val="00F51128"/>
    <w:rsid w:val="00F5124A"/>
    <w:rsid w:val="00F5130F"/>
    <w:rsid w:val="00F51387"/>
    <w:rsid w:val="00F513C3"/>
    <w:rsid w:val="00F51544"/>
    <w:rsid w:val="00F516DF"/>
    <w:rsid w:val="00F51756"/>
    <w:rsid w:val="00F51830"/>
    <w:rsid w:val="00F5184A"/>
    <w:rsid w:val="00F51916"/>
    <w:rsid w:val="00F51934"/>
    <w:rsid w:val="00F51945"/>
    <w:rsid w:val="00F51987"/>
    <w:rsid w:val="00F51A7A"/>
    <w:rsid w:val="00F51ABC"/>
    <w:rsid w:val="00F51E82"/>
    <w:rsid w:val="00F51F28"/>
    <w:rsid w:val="00F51FC6"/>
    <w:rsid w:val="00F5212E"/>
    <w:rsid w:val="00F52342"/>
    <w:rsid w:val="00F523B5"/>
    <w:rsid w:val="00F5260B"/>
    <w:rsid w:val="00F527E3"/>
    <w:rsid w:val="00F52839"/>
    <w:rsid w:val="00F5295C"/>
    <w:rsid w:val="00F52963"/>
    <w:rsid w:val="00F52CA6"/>
    <w:rsid w:val="00F52E20"/>
    <w:rsid w:val="00F52E6B"/>
    <w:rsid w:val="00F5302D"/>
    <w:rsid w:val="00F530A4"/>
    <w:rsid w:val="00F530C0"/>
    <w:rsid w:val="00F5310A"/>
    <w:rsid w:val="00F53385"/>
    <w:rsid w:val="00F536D3"/>
    <w:rsid w:val="00F536FD"/>
    <w:rsid w:val="00F5383B"/>
    <w:rsid w:val="00F539AD"/>
    <w:rsid w:val="00F539F2"/>
    <w:rsid w:val="00F53A0B"/>
    <w:rsid w:val="00F53A36"/>
    <w:rsid w:val="00F53A7D"/>
    <w:rsid w:val="00F53C37"/>
    <w:rsid w:val="00F53E97"/>
    <w:rsid w:val="00F53F93"/>
    <w:rsid w:val="00F54035"/>
    <w:rsid w:val="00F54170"/>
    <w:rsid w:val="00F543EF"/>
    <w:rsid w:val="00F54678"/>
    <w:rsid w:val="00F546B8"/>
    <w:rsid w:val="00F546BC"/>
    <w:rsid w:val="00F5498A"/>
    <w:rsid w:val="00F54995"/>
    <w:rsid w:val="00F54A7F"/>
    <w:rsid w:val="00F54C73"/>
    <w:rsid w:val="00F54E4E"/>
    <w:rsid w:val="00F54F1C"/>
    <w:rsid w:val="00F54F29"/>
    <w:rsid w:val="00F55052"/>
    <w:rsid w:val="00F5533F"/>
    <w:rsid w:val="00F553DF"/>
    <w:rsid w:val="00F555DF"/>
    <w:rsid w:val="00F5577D"/>
    <w:rsid w:val="00F55A2E"/>
    <w:rsid w:val="00F55A95"/>
    <w:rsid w:val="00F55B78"/>
    <w:rsid w:val="00F55BAA"/>
    <w:rsid w:val="00F55C07"/>
    <w:rsid w:val="00F55D0A"/>
    <w:rsid w:val="00F5628A"/>
    <w:rsid w:val="00F5653A"/>
    <w:rsid w:val="00F5654B"/>
    <w:rsid w:val="00F567A3"/>
    <w:rsid w:val="00F567FB"/>
    <w:rsid w:val="00F56A1C"/>
    <w:rsid w:val="00F56B4C"/>
    <w:rsid w:val="00F56BDA"/>
    <w:rsid w:val="00F57040"/>
    <w:rsid w:val="00F57246"/>
    <w:rsid w:val="00F573D0"/>
    <w:rsid w:val="00F5769E"/>
    <w:rsid w:val="00F576D5"/>
    <w:rsid w:val="00F57794"/>
    <w:rsid w:val="00F57894"/>
    <w:rsid w:val="00F57C2D"/>
    <w:rsid w:val="00F57CAA"/>
    <w:rsid w:val="00F57DCE"/>
    <w:rsid w:val="00F57E44"/>
    <w:rsid w:val="00F57E70"/>
    <w:rsid w:val="00F57F81"/>
    <w:rsid w:val="00F60014"/>
    <w:rsid w:val="00F600BC"/>
    <w:rsid w:val="00F600C5"/>
    <w:rsid w:val="00F60233"/>
    <w:rsid w:val="00F6035E"/>
    <w:rsid w:val="00F6061F"/>
    <w:rsid w:val="00F60A46"/>
    <w:rsid w:val="00F60A81"/>
    <w:rsid w:val="00F60C9F"/>
    <w:rsid w:val="00F610CB"/>
    <w:rsid w:val="00F61467"/>
    <w:rsid w:val="00F6158B"/>
    <w:rsid w:val="00F6172D"/>
    <w:rsid w:val="00F6180F"/>
    <w:rsid w:val="00F618BF"/>
    <w:rsid w:val="00F61AC5"/>
    <w:rsid w:val="00F61B10"/>
    <w:rsid w:val="00F61B93"/>
    <w:rsid w:val="00F61D53"/>
    <w:rsid w:val="00F61E68"/>
    <w:rsid w:val="00F62061"/>
    <w:rsid w:val="00F6207D"/>
    <w:rsid w:val="00F621F3"/>
    <w:rsid w:val="00F6222E"/>
    <w:rsid w:val="00F622D2"/>
    <w:rsid w:val="00F62796"/>
    <w:rsid w:val="00F628CC"/>
    <w:rsid w:val="00F62B92"/>
    <w:rsid w:val="00F62BC7"/>
    <w:rsid w:val="00F62BDC"/>
    <w:rsid w:val="00F62BEE"/>
    <w:rsid w:val="00F62D6E"/>
    <w:rsid w:val="00F62F2E"/>
    <w:rsid w:val="00F63053"/>
    <w:rsid w:val="00F63121"/>
    <w:rsid w:val="00F631A3"/>
    <w:rsid w:val="00F631BC"/>
    <w:rsid w:val="00F631DF"/>
    <w:rsid w:val="00F631F3"/>
    <w:rsid w:val="00F6337C"/>
    <w:rsid w:val="00F63398"/>
    <w:rsid w:val="00F6373E"/>
    <w:rsid w:val="00F63773"/>
    <w:rsid w:val="00F6382F"/>
    <w:rsid w:val="00F638B1"/>
    <w:rsid w:val="00F63A0E"/>
    <w:rsid w:val="00F63B56"/>
    <w:rsid w:val="00F63F76"/>
    <w:rsid w:val="00F63FF3"/>
    <w:rsid w:val="00F64141"/>
    <w:rsid w:val="00F64337"/>
    <w:rsid w:val="00F6435E"/>
    <w:rsid w:val="00F643FE"/>
    <w:rsid w:val="00F644A3"/>
    <w:rsid w:val="00F646AB"/>
    <w:rsid w:val="00F6496F"/>
    <w:rsid w:val="00F64AAC"/>
    <w:rsid w:val="00F64B3A"/>
    <w:rsid w:val="00F64D54"/>
    <w:rsid w:val="00F650E8"/>
    <w:rsid w:val="00F65383"/>
    <w:rsid w:val="00F65406"/>
    <w:rsid w:val="00F65412"/>
    <w:rsid w:val="00F65805"/>
    <w:rsid w:val="00F65813"/>
    <w:rsid w:val="00F659EB"/>
    <w:rsid w:val="00F65AB3"/>
    <w:rsid w:val="00F65AD2"/>
    <w:rsid w:val="00F65DA3"/>
    <w:rsid w:val="00F65F47"/>
    <w:rsid w:val="00F65FC7"/>
    <w:rsid w:val="00F66048"/>
    <w:rsid w:val="00F6612C"/>
    <w:rsid w:val="00F66269"/>
    <w:rsid w:val="00F66378"/>
    <w:rsid w:val="00F6653B"/>
    <w:rsid w:val="00F66681"/>
    <w:rsid w:val="00F667AD"/>
    <w:rsid w:val="00F66A14"/>
    <w:rsid w:val="00F66B36"/>
    <w:rsid w:val="00F66BE9"/>
    <w:rsid w:val="00F66E0C"/>
    <w:rsid w:val="00F66E12"/>
    <w:rsid w:val="00F66F3E"/>
    <w:rsid w:val="00F67063"/>
    <w:rsid w:val="00F671C2"/>
    <w:rsid w:val="00F671EA"/>
    <w:rsid w:val="00F673DE"/>
    <w:rsid w:val="00F674F6"/>
    <w:rsid w:val="00F678B7"/>
    <w:rsid w:val="00F67973"/>
    <w:rsid w:val="00F679CC"/>
    <w:rsid w:val="00F67BB1"/>
    <w:rsid w:val="00F67C65"/>
    <w:rsid w:val="00F67EAB"/>
    <w:rsid w:val="00F67F9F"/>
    <w:rsid w:val="00F7010D"/>
    <w:rsid w:val="00F7015E"/>
    <w:rsid w:val="00F70188"/>
    <w:rsid w:val="00F703D5"/>
    <w:rsid w:val="00F70579"/>
    <w:rsid w:val="00F706D8"/>
    <w:rsid w:val="00F708A2"/>
    <w:rsid w:val="00F70E69"/>
    <w:rsid w:val="00F70F7E"/>
    <w:rsid w:val="00F710DD"/>
    <w:rsid w:val="00F710DE"/>
    <w:rsid w:val="00F7117D"/>
    <w:rsid w:val="00F711D1"/>
    <w:rsid w:val="00F71282"/>
    <w:rsid w:val="00F7133C"/>
    <w:rsid w:val="00F7135F"/>
    <w:rsid w:val="00F71429"/>
    <w:rsid w:val="00F7155B"/>
    <w:rsid w:val="00F717B2"/>
    <w:rsid w:val="00F71A33"/>
    <w:rsid w:val="00F71DF9"/>
    <w:rsid w:val="00F71E81"/>
    <w:rsid w:val="00F71F37"/>
    <w:rsid w:val="00F72003"/>
    <w:rsid w:val="00F72182"/>
    <w:rsid w:val="00F721D7"/>
    <w:rsid w:val="00F72286"/>
    <w:rsid w:val="00F7230C"/>
    <w:rsid w:val="00F72390"/>
    <w:rsid w:val="00F7240C"/>
    <w:rsid w:val="00F724D7"/>
    <w:rsid w:val="00F72672"/>
    <w:rsid w:val="00F72776"/>
    <w:rsid w:val="00F72945"/>
    <w:rsid w:val="00F72AC6"/>
    <w:rsid w:val="00F73180"/>
    <w:rsid w:val="00F731FC"/>
    <w:rsid w:val="00F73303"/>
    <w:rsid w:val="00F73315"/>
    <w:rsid w:val="00F7332F"/>
    <w:rsid w:val="00F73388"/>
    <w:rsid w:val="00F737C3"/>
    <w:rsid w:val="00F73898"/>
    <w:rsid w:val="00F739F4"/>
    <w:rsid w:val="00F73B6C"/>
    <w:rsid w:val="00F73B8F"/>
    <w:rsid w:val="00F73C48"/>
    <w:rsid w:val="00F73F93"/>
    <w:rsid w:val="00F742D0"/>
    <w:rsid w:val="00F7436F"/>
    <w:rsid w:val="00F743EE"/>
    <w:rsid w:val="00F7446D"/>
    <w:rsid w:val="00F7468F"/>
    <w:rsid w:val="00F74990"/>
    <w:rsid w:val="00F74A7C"/>
    <w:rsid w:val="00F74B23"/>
    <w:rsid w:val="00F74B47"/>
    <w:rsid w:val="00F74B49"/>
    <w:rsid w:val="00F74BEC"/>
    <w:rsid w:val="00F74D22"/>
    <w:rsid w:val="00F74D25"/>
    <w:rsid w:val="00F74F2C"/>
    <w:rsid w:val="00F751C7"/>
    <w:rsid w:val="00F7521B"/>
    <w:rsid w:val="00F75378"/>
    <w:rsid w:val="00F75445"/>
    <w:rsid w:val="00F7556A"/>
    <w:rsid w:val="00F75725"/>
    <w:rsid w:val="00F757A4"/>
    <w:rsid w:val="00F758C9"/>
    <w:rsid w:val="00F758DD"/>
    <w:rsid w:val="00F75960"/>
    <w:rsid w:val="00F7599C"/>
    <w:rsid w:val="00F75A0A"/>
    <w:rsid w:val="00F75AC8"/>
    <w:rsid w:val="00F75BF1"/>
    <w:rsid w:val="00F760D5"/>
    <w:rsid w:val="00F762E2"/>
    <w:rsid w:val="00F76337"/>
    <w:rsid w:val="00F76429"/>
    <w:rsid w:val="00F7647B"/>
    <w:rsid w:val="00F7647F"/>
    <w:rsid w:val="00F766F8"/>
    <w:rsid w:val="00F767C8"/>
    <w:rsid w:val="00F767D9"/>
    <w:rsid w:val="00F76935"/>
    <w:rsid w:val="00F76D3E"/>
    <w:rsid w:val="00F76DBE"/>
    <w:rsid w:val="00F76E5C"/>
    <w:rsid w:val="00F76FDE"/>
    <w:rsid w:val="00F770E2"/>
    <w:rsid w:val="00F77363"/>
    <w:rsid w:val="00F77861"/>
    <w:rsid w:val="00F77920"/>
    <w:rsid w:val="00F77C88"/>
    <w:rsid w:val="00F77DA4"/>
    <w:rsid w:val="00F77DEE"/>
    <w:rsid w:val="00F77EEF"/>
    <w:rsid w:val="00F8007C"/>
    <w:rsid w:val="00F8032A"/>
    <w:rsid w:val="00F80403"/>
    <w:rsid w:val="00F8056A"/>
    <w:rsid w:val="00F80681"/>
    <w:rsid w:val="00F8070D"/>
    <w:rsid w:val="00F80A74"/>
    <w:rsid w:val="00F80BFB"/>
    <w:rsid w:val="00F80DAB"/>
    <w:rsid w:val="00F811C6"/>
    <w:rsid w:val="00F8123A"/>
    <w:rsid w:val="00F81315"/>
    <w:rsid w:val="00F8134C"/>
    <w:rsid w:val="00F81536"/>
    <w:rsid w:val="00F815BB"/>
    <w:rsid w:val="00F815FC"/>
    <w:rsid w:val="00F816EA"/>
    <w:rsid w:val="00F81737"/>
    <w:rsid w:val="00F817CB"/>
    <w:rsid w:val="00F81AD9"/>
    <w:rsid w:val="00F81B5F"/>
    <w:rsid w:val="00F81CE5"/>
    <w:rsid w:val="00F81D46"/>
    <w:rsid w:val="00F81E3E"/>
    <w:rsid w:val="00F81FB2"/>
    <w:rsid w:val="00F82155"/>
    <w:rsid w:val="00F82156"/>
    <w:rsid w:val="00F82253"/>
    <w:rsid w:val="00F822C9"/>
    <w:rsid w:val="00F8233B"/>
    <w:rsid w:val="00F8248B"/>
    <w:rsid w:val="00F82679"/>
    <w:rsid w:val="00F826D6"/>
    <w:rsid w:val="00F829C1"/>
    <w:rsid w:val="00F82A54"/>
    <w:rsid w:val="00F82AC3"/>
    <w:rsid w:val="00F82D19"/>
    <w:rsid w:val="00F82FB2"/>
    <w:rsid w:val="00F830F6"/>
    <w:rsid w:val="00F83562"/>
    <w:rsid w:val="00F8361D"/>
    <w:rsid w:val="00F8369C"/>
    <w:rsid w:val="00F836AB"/>
    <w:rsid w:val="00F83BCF"/>
    <w:rsid w:val="00F83D73"/>
    <w:rsid w:val="00F83E39"/>
    <w:rsid w:val="00F83F65"/>
    <w:rsid w:val="00F83FE8"/>
    <w:rsid w:val="00F8422C"/>
    <w:rsid w:val="00F84627"/>
    <w:rsid w:val="00F846E0"/>
    <w:rsid w:val="00F847C7"/>
    <w:rsid w:val="00F8492E"/>
    <w:rsid w:val="00F84950"/>
    <w:rsid w:val="00F84A13"/>
    <w:rsid w:val="00F84AA6"/>
    <w:rsid w:val="00F84C52"/>
    <w:rsid w:val="00F84D4E"/>
    <w:rsid w:val="00F84E38"/>
    <w:rsid w:val="00F84E47"/>
    <w:rsid w:val="00F8516C"/>
    <w:rsid w:val="00F85217"/>
    <w:rsid w:val="00F8536C"/>
    <w:rsid w:val="00F85510"/>
    <w:rsid w:val="00F8562E"/>
    <w:rsid w:val="00F8568F"/>
    <w:rsid w:val="00F857DF"/>
    <w:rsid w:val="00F85828"/>
    <w:rsid w:val="00F85886"/>
    <w:rsid w:val="00F858C4"/>
    <w:rsid w:val="00F858F9"/>
    <w:rsid w:val="00F85C20"/>
    <w:rsid w:val="00F85CB9"/>
    <w:rsid w:val="00F85DB8"/>
    <w:rsid w:val="00F85EE2"/>
    <w:rsid w:val="00F8608D"/>
    <w:rsid w:val="00F8608E"/>
    <w:rsid w:val="00F8621D"/>
    <w:rsid w:val="00F86290"/>
    <w:rsid w:val="00F86A05"/>
    <w:rsid w:val="00F86BA6"/>
    <w:rsid w:val="00F86BC5"/>
    <w:rsid w:val="00F86C21"/>
    <w:rsid w:val="00F86F20"/>
    <w:rsid w:val="00F86FE7"/>
    <w:rsid w:val="00F87027"/>
    <w:rsid w:val="00F870AC"/>
    <w:rsid w:val="00F8716B"/>
    <w:rsid w:val="00F871CB"/>
    <w:rsid w:val="00F87328"/>
    <w:rsid w:val="00F876BB"/>
    <w:rsid w:val="00F876E0"/>
    <w:rsid w:val="00F877EA"/>
    <w:rsid w:val="00F8783C"/>
    <w:rsid w:val="00F87B7E"/>
    <w:rsid w:val="00F87BF3"/>
    <w:rsid w:val="00F87C45"/>
    <w:rsid w:val="00F87D4E"/>
    <w:rsid w:val="00F87D62"/>
    <w:rsid w:val="00F87F34"/>
    <w:rsid w:val="00F87F3B"/>
    <w:rsid w:val="00F90358"/>
    <w:rsid w:val="00F905B0"/>
    <w:rsid w:val="00F9083C"/>
    <w:rsid w:val="00F908E4"/>
    <w:rsid w:val="00F908F9"/>
    <w:rsid w:val="00F90A41"/>
    <w:rsid w:val="00F90D04"/>
    <w:rsid w:val="00F90EC9"/>
    <w:rsid w:val="00F90F8A"/>
    <w:rsid w:val="00F91008"/>
    <w:rsid w:val="00F9103B"/>
    <w:rsid w:val="00F913E4"/>
    <w:rsid w:val="00F914DA"/>
    <w:rsid w:val="00F9153C"/>
    <w:rsid w:val="00F91798"/>
    <w:rsid w:val="00F91D38"/>
    <w:rsid w:val="00F91F85"/>
    <w:rsid w:val="00F9202B"/>
    <w:rsid w:val="00F920ED"/>
    <w:rsid w:val="00F922C8"/>
    <w:rsid w:val="00F92344"/>
    <w:rsid w:val="00F92434"/>
    <w:rsid w:val="00F924A1"/>
    <w:rsid w:val="00F9253B"/>
    <w:rsid w:val="00F92628"/>
    <w:rsid w:val="00F926F5"/>
    <w:rsid w:val="00F926F7"/>
    <w:rsid w:val="00F92868"/>
    <w:rsid w:val="00F928FF"/>
    <w:rsid w:val="00F92917"/>
    <w:rsid w:val="00F92B55"/>
    <w:rsid w:val="00F92DBC"/>
    <w:rsid w:val="00F92EFA"/>
    <w:rsid w:val="00F92FED"/>
    <w:rsid w:val="00F93020"/>
    <w:rsid w:val="00F93154"/>
    <w:rsid w:val="00F932EA"/>
    <w:rsid w:val="00F9336A"/>
    <w:rsid w:val="00F933C0"/>
    <w:rsid w:val="00F935BE"/>
    <w:rsid w:val="00F93610"/>
    <w:rsid w:val="00F93818"/>
    <w:rsid w:val="00F939A8"/>
    <w:rsid w:val="00F93B1F"/>
    <w:rsid w:val="00F93C78"/>
    <w:rsid w:val="00F93CB3"/>
    <w:rsid w:val="00F93DE6"/>
    <w:rsid w:val="00F93EB2"/>
    <w:rsid w:val="00F9401A"/>
    <w:rsid w:val="00F9420F"/>
    <w:rsid w:val="00F942F3"/>
    <w:rsid w:val="00F9430E"/>
    <w:rsid w:val="00F94520"/>
    <w:rsid w:val="00F9482F"/>
    <w:rsid w:val="00F948E5"/>
    <w:rsid w:val="00F94C39"/>
    <w:rsid w:val="00F94CC4"/>
    <w:rsid w:val="00F94E51"/>
    <w:rsid w:val="00F94F89"/>
    <w:rsid w:val="00F94FF9"/>
    <w:rsid w:val="00F95092"/>
    <w:rsid w:val="00F950FC"/>
    <w:rsid w:val="00F951B7"/>
    <w:rsid w:val="00F951D9"/>
    <w:rsid w:val="00F9543B"/>
    <w:rsid w:val="00F954B2"/>
    <w:rsid w:val="00F954DC"/>
    <w:rsid w:val="00F95745"/>
    <w:rsid w:val="00F95A0E"/>
    <w:rsid w:val="00F95BA0"/>
    <w:rsid w:val="00F95BAE"/>
    <w:rsid w:val="00F95D6C"/>
    <w:rsid w:val="00F95E97"/>
    <w:rsid w:val="00F95EE7"/>
    <w:rsid w:val="00F95EF2"/>
    <w:rsid w:val="00F95F5D"/>
    <w:rsid w:val="00F95F9B"/>
    <w:rsid w:val="00F96070"/>
    <w:rsid w:val="00F96075"/>
    <w:rsid w:val="00F960AA"/>
    <w:rsid w:val="00F96162"/>
    <w:rsid w:val="00F963BE"/>
    <w:rsid w:val="00F96439"/>
    <w:rsid w:val="00F96549"/>
    <w:rsid w:val="00F96945"/>
    <w:rsid w:val="00F9696F"/>
    <w:rsid w:val="00F969DA"/>
    <w:rsid w:val="00F96D14"/>
    <w:rsid w:val="00F96D69"/>
    <w:rsid w:val="00F96E4D"/>
    <w:rsid w:val="00F96E7F"/>
    <w:rsid w:val="00F96E8A"/>
    <w:rsid w:val="00F96F9F"/>
    <w:rsid w:val="00F970FD"/>
    <w:rsid w:val="00F97310"/>
    <w:rsid w:val="00F97489"/>
    <w:rsid w:val="00F976EE"/>
    <w:rsid w:val="00F976F6"/>
    <w:rsid w:val="00F977AD"/>
    <w:rsid w:val="00F97967"/>
    <w:rsid w:val="00F97BEA"/>
    <w:rsid w:val="00F97DA4"/>
    <w:rsid w:val="00F97E82"/>
    <w:rsid w:val="00F97FFA"/>
    <w:rsid w:val="00F9EB0B"/>
    <w:rsid w:val="00FA0030"/>
    <w:rsid w:val="00FA00B2"/>
    <w:rsid w:val="00FA02A4"/>
    <w:rsid w:val="00FA057A"/>
    <w:rsid w:val="00FA0827"/>
    <w:rsid w:val="00FA08FA"/>
    <w:rsid w:val="00FA09E3"/>
    <w:rsid w:val="00FA0D1A"/>
    <w:rsid w:val="00FA0E36"/>
    <w:rsid w:val="00FA11AC"/>
    <w:rsid w:val="00FA11C1"/>
    <w:rsid w:val="00FA123C"/>
    <w:rsid w:val="00FA13C2"/>
    <w:rsid w:val="00FA14E7"/>
    <w:rsid w:val="00FA16D7"/>
    <w:rsid w:val="00FA17AE"/>
    <w:rsid w:val="00FA18B4"/>
    <w:rsid w:val="00FA1922"/>
    <w:rsid w:val="00FA1CBF"/>
    <w:rsid w:val="00FA1E81"/>
    <w:rsid w:val="00FA2155"/>
    <w:rsid w:val="00FA219B"/>
    <w:rsid w:val="00FA23D0"/>
    <w:rsid w:val="00FA2559"/>
    <w:rsid w:val="00FA2618"/>
    <w:rsid w:val="00FA26A6"/>
    <w:rsid w:val="00FA28AA"/>
    <w:rsid w:val="00FA298A"/>
    <w:rsid w:val="00FA2AE6"/>
    <w:rsid w:val="00FA2DF7"/>
    <w:rsid w:val="00FA336E"/>
    <w:rsid w:val="00FA33DB"/>
    <w:rsid w:val="00FA3552"/>
    <w:rsid w:val="00FA38E3"/>
    <w:rsid w:val="00FA391C"/>
    <w:rsid w:val="00FA3BA0"/>
    <w:rsid w:val="00FA3C43"/>
    <w:rsid w:val="00FA3DC5"/>
    <w:rsid w:val="00FA412B"/>
    <w:rsid w:val="00FA4287"/>
    <w:rsid w:val="00FA4290"/>
    <w:rsid w:val="00FA4562"/>
    <w:rsid w:val="00FA4605"/>
    <w:rsid w:val="00FA468B"/>
    <w:rsid w:val="00FA46FB"/>
    <w:rsid w:val="00FA4886"/>
    <w:rsid w:val="00FA4946"/>
    <w:rsid w:val="00FA4A57"/>
    <w:rsid w:val="00FA4B1E"/>
    <w:rsid w:val="00FA4B5C"/>
    <w:rsid w:val="00FA4BA2"/>
    <w:rsid w:val="00FA4C47"/>
    <w:rsid w:val="00FA4EE4"/>
    <w:rsid w:val="00FA4FE1"/>
    <w:rsid w:val="00FA5141"/>
    <w:rsid w:val="00FA528A"/>
    <w:rsid w:val="00FA5535"/>
    <w:rsid w:val="00FA58F2"/>
    <w:rsid w:val="00FA594F"/>
    <w:rsid w:val="00FA5AB8"/>
    <w:rsid w:val="00FA5B8B"/>
    <w:rsid w:val="00FA5C3A"/>
    <w:rsid w:val="00FA5D27"/>
    <w:rsid w:val="00FA5D5C"/>
    <w:rsid w:val="00FA5FB5"/>
    <w:rsid w:val="00FA61BE"/>
    <w:rsid w:val="00FA627E"/>
    <w:rsid w:val="00FA6300"/>
    <w:rsid w:val="00FA631B"/>
    <w:rsid w:val="00FA64CD"/>
    <w:rsid w:val="00FA65D4"/>
    <w:rsid w:val="00FA66E2"/>
    <w:rsid w:val="00FA6744"/>
    <w:rsid w:val="00FA67F8"/>
    <w:rsid w:val="00FA69D5"/>
    <w:rsid w:val="00FA69FB"/>
    <w:rsid w:val="00FA6B44"/>
    <w:rsid w:val="00FA6BC7"/>
    <w:rsid w:val="00FA6BE0"/>
    <w:rsid w:val="00FA6D20"/>
    <w:rsid w:val="00FA6DEC"/>
    <w:rsid w:val="00FA6F06"/>
    <w:rsid w:val="00FA6FA4"/>
    <w:rsid w:val="00FA6FCB"/>
    <w:rsid w:val="00FA726E"/>
    <w:rsid w:val="00FA74CC"/>
    <w:rsid w:val="00FA7623"/>
    <w:rsid w:val="00FA7768"/>
    <w:rsid w:val="00FA788C"/>
    <w:rsid w:val="00FA7A23"/>
    <w:rsid w:val="00FA7AA6"/>
    <w:rsid w:val="00FA7AEC"/>
    <w:rsid w:val="00FA7B82"/>
    <w:rsid w:val="00FA7D97"/>
    <w:rsid w:val="00FB0000"/>
    <w:rsid w:val="00FB00D9"/>
    <w:rsid w:val="00FB039B"/>
    <w:rsid w:val="00FB04BA"/>
    <w:rsid w:val="00FB05A3"/>
    <w:rsid w:val="00FB05F8"/>
    <w:rsid w:val="00FB06A2"/>
    <w:rsid w:val="00FB0733"/>
    <w:rsid w:val="00FB0941"/>
    <w:rsid w:val="00FB0A96"/>
    <w:rsid w:val="00FB0AA7"/>
    <w:rsid w:val="00FB0B4A"/>
    <w:rsid w:val="00FB0BC9"/>
    <w:rsid w:val="00FB0CB3"/>
    <w:rsid w:val="00FB0E8F"/>
    <w:rsid w:val="00FB0FCB"/>
    <w:rsid w:val="00FB0FE5"/>
    <w:rsid w:val="00FB1046"/>
    <w:rsid w:val="00FB1302"/>
    <w:rsid w:val="00FB14CE"/>
    <w:rsid w:val="00FB14ED"/>
    <w:rsid w:val="00FB1911"/>
    <w:rsid w:val="00FB1A59"/>
    <w:rsid w:val="00FB1C30"/>
    <w:rsid w:val="00FB1CCD"/>
    <w:rsid w:val="00FB1DBF"/>
    <w:rsid w:val="00FB1F25"/>
    <w:rsid w:val="00FB1FD2"/>
    <w:rsid w:val="00FB2383"/>
    <w:rsid w:val="00FB23BF"/>
    <w:rsid w:val="00FB2470"/>
    <w:rsid w:val="00FB24E1"/>
    <w:rsid w:val="00FB272B"/>
    <w:rsid w:val="00FB27B5"/>
    <w:rsid w:val="00FB283B"/>
    <w:rsid w:val="00FB288E"/>
    <w:rsid w:val="00FB28FD"/>
    <w:rsid w:val="00FB2927"/>
    <w:rsid w:val="00FB2930"/>
    <w:rsid w:val="00FB298A"/>
    <w:rsid w:val="00FB2AF2"/>
    <w:rsid w:val="00FB3182"/>
    <w:rsid w:val="00FB321F"/>
    <w:rsid w:val="00FB35D9"/>
    <w:rsid w:val="00FB362B"/>
    <w:rsid w:val="00FB370D"/>
    <w:rsid w:val="00FB3896"/>
    <w:rsid w:val="00FB3A85"/>
    <w:rsid w:val="00FB3AD5"/>
    <w:rsid w:val="00FB3B03"/>
    <w:rsid w:val="00FB3DE8"/>
    <w:rsid w:val="00FB3ED6"/>
    <w:rsid w:val="00FB40A5"/>
    <w:rsid w:val="00FB45A8"/>
    <w:rsid w:val="00FB4602"/>
    <w:rsid w:val="00FB465A"/>
    <w:rsid w:val="00FB46C9"/>
    <w:rsid w:val="00FB4957"/>
    <w:rsid w:val="00FB4B0F"/>
    <w:rsid w:val="00FB4B84"/>
    <w:rsid w:val="00FB4C01"/>
    <w:rsid w:val="00FB4CED"/>
    <w:rsid w:val="00FB4FBD"/>
    <w:rsid w:val="00FB5017"/>
    <w:rsid w:val="00FB5052"/>
    <w:rsid w:val="00FB5184"/>
    <w:rsid w:val="00FB51B5"/>
    <w:rsid w:val="00FB52B1"/>
    <w:rsid w:val="00FB52B6"/>
    <w:rsid w:val="00FB5595"/>
    <w:rsid w:val="00FB563D"/>
    <w:rsid w:val="00FB5671"/>
    <w:rsid w:val="00FB5813"/>
    <w:rsid w:val="00FB59A9"/>
    <w:rsid w:val="00FB59F5"/>
    <w:rsid w:val="00FB5AB2"/>
    <w:rsid w:val="00FB5AE4"/>
    <w:rsid w:val="00FB5C71"/>
    <w:rsid w:val="00FB5E80"/>
    <w:rsid w:val="00FB6032"/>
    <w:rsid w:val="00FB603E"/>
    <w:rsid w:val="00FB6324"/>
    <w:rsid w:val="00FB6342"/>
    <w:rsid w:val="00FB63EE"/>
    <w:rsid w:val="00FB654B"/>
    <w:rsid w:val="00FB65A9"/>
    <w:rsid w:val="00FB65AF"/>
    <w:rsid w:val="00FB65E2"/>
    <w:rsid w:val="00FB6694"/>
    <w:rsid w:val="00FB6695"/>
    <w:rsid w:val="00FB694F"/>
    <w:rsid w:val="00FB6A6C"/>
    <w:rsid w:val="00FB6B33"/>
    <w:rsid w:val="00FB6EC4"/>
    <w:rsid w:val="00FB6F0A"/>
    <w:rsid w:val="00FB70CA"/>
    <w:rsid w:val="00FB70E9"/>
    <w:rsid w:val="00FB7184"/>
    <w:rsid w:val="00FB7226"/>
    <w:rsid w:val="00FB7288"/>
    <w:rsid w:val="00FB788F"/>
    <w:rsid w:val="00FB7909"/>
    <w:rsid w:val="00FB79FD"/>
    <w:rsid w:val="00FB7A58"/>
    <w:rsid w:val="00FB7BBA"/>
    <w:rsid w:val="00FB7BFF"/>
    <w:rsid w:val="00FB7C07"/>
    <w:rsid w:val="00FB7DD5"/>
    <w:rsid w:val="00FB7E34"/>
    <w:rsid w:val="00FB7F3B"/>
    <w:rsid w:val="00FB7FAE"/>
    <w:rsid w:val="00FC02F9"/>
    <w:rsid w:val="00FC03A4"/>
    <w:rsid w:val="00FC05BE"/>
    <w:rsid w:val="00FC0623"/>
    <w:rsid w:val="00FC0728"/>
    <w:rsid w:val="00FC08E3"/>
    <w:rsid w:val="00FC0969"/>
    <w:rsid w:val="00FC0A67"/>
    <w:rsid w:val="00FC0C09"/>
    <w:rsid w:val="00FC0C62"/>
    <w:rsid w:val="00FC0F84"/>
    <w:rsid w:val="00FC100B"/>
    <w:rsid w:val="00FC1164"/>
    <w:rsid w:val="00FC11DA"/>
    <w:rsid w:val="00FC11F5"/>
    <w:rsid w:val="00FC1233"/>
    <w:rsid w:val="00FC133C"/>
    <w:rsid w:val="00FC139F"/>
    <w:rsid w:val="00FC13A2"/>
    <w:rsid w:val="00FC13ED"/>
    <w:rsid w:val="00FC1532"/>
    <w:rsid w:val="00FC1912"/>
    <w:rsid w:val="00FC1AEE"/>
    <w:rsid w:val="00FC1C12"/>
    <w:rsid w:val="00FC1C3C"/>
    <w:rsid w:val="00FC1CED"/>
    <w:rsid w:val="00FC2352"/>
    <w:rsid w:val="00FC238D"/>
    <w:rsid w:val="00FC2452"/>
    <w:rsid w:val="00FC25A6"/>
    <w:rsid w:val="00FC2621"/>
    <w:rsid w:val="00FC29AD"/>
    <w:rsid w:val="00FC2B17"/>
    <w:rsid w:val="00FC2CA0"/>
    <w:rsid w:val="00FC2F72"/>
    <w:rsid w:val="00FC2FA9"/>
    <w:rsid w:val="00FC2FAA"/>
    <w:rsid w:val="00FC30DE"/>
    <w:rsid w:val="00FC3441"/>
    <w:rsid w:val="00FC37B5"/>
    <w:rsid w:val="00FC3879"/>
    <w:rsid w:val="00FC38E8"/>
    <w:rsid w:val="00FC3931"/>
    <w:rsid w:val="00FC397A"/>
    <w:rsid w:val="00FC398D"/>
    <w:rsid w:val="00FC39B8"/>
    <w:rsid w:val="00FC3C96"/>
    <w:rsid w:val="00FC3ECD"/>
    <w:rsid w:val="00FC4064"/>
    <w:rsid w:val="00FC4259"/>
    <w:rsid w:val="00FC43EC"/>
    <w:rsid w:val="00FC4497"/>
    <w:rsid w:val="00FC45D0"/>
    <w:rsid w:val="00FC4605"/>
    <w:rsid w:val="00FC4624"/>
    <w:rsid w:val="00FC46DD"/>
    <w:rsid w:val="00FC47D2"/>
    <w:rsid w:val="00FC4A89"/>
    <w:rsid w:val="00FC4AAE"/>
    <w:rsid w:val="00FC4BEE"/>
    <w:rsid w:val="00FC4CB4"/>
    <w:rsid w:val="00FC4DEB"/>
    <w:rsid w:val="00FC4E77"/>
    <w:rsid w:val="00FC500E"/>
    <w:rsid w:val="00FC511F"/>
    <w:rsid w:val="00FC516D"/>
    <w:rsid w:val="00FC521E"/>
    <w:rsid w:val="00FC5293"/>
    <w:rsid w:val="00FC56ED"/>
    <w:rsid w:val="00FC5775"/>
    <w:rsid w:val="00FC57A3"/>
    <w:rsid w:val="00FC5917"/>
    <w:rsid w:val="00FC5D6D"/>
    <w:rsid w:val="00FC5F80"/>
    <w:rsid w:val="00FC609C"/>
    <w:rsid w:val="00FC62B3"/>
    <w:rsid w:val="00FC62D9"/>
    <w:rsid w:val="00FC6389"/>
    <w:rsid w:val="00FC64A4"/>
    <w:rsid w:val="00FC652F"/>
    <w:rsid w:val="00FC653E"/>
    <w:rsid w:val="00FC695F"/>
    <w:rsid w:val="00FC6A49"/>
    <w:rsid w:val="00FC6B6C"/>
    <w:rsid w:val="00FC7030"/>
    <w:rsid w:val="00FC70B7"/>
    <w:rsid w:val="00FC7224"/>
    <w:rsid w:val="00FC731C"/>
    <w:rsid w:val="00FC73E9"/>
    <w:rsid w:val="00FC73F3"/>
    <w:rsid w:val="00FC74C6"/>
    <w:rsid w:val="00FC7894"/>
    <w:rsid w:val="00FC7A45"/>
    <w:rsid w:val="00FC7CEB"/>
    <w:rsid w:val="00FC7D40"/>
    <w:rsid w:val="00FC7EEE"/>
    <w:rsid w:val="00FD0162"/>
    <w:rsid w:val="00FD02A6"/>
    <w:rsid w:val="00FD036B"/>
    <w:rsid w:val="00FD04EB"/>
    <w:rsid w:val="00FD050D"/>
    <w:rsid w:val="00FD058D"/>
    <w:rsid w:val="00FD06F2"/>
    <w:rsid w:val="00FD0936"/>
    <w:rsid w:val="00FD0AE7"/>
    <w:rsid w:val="00FD0D63"/>
    <w:rsid w:val="00FD0DE3"/>
    <w:rsid w:val="00FD1085"/>
    <w:rsid w:val="00FD1180"/>
    <w:rsid w:val="00FD121C"/>
    <w:rsid w:val="00FD1246"/>
    <w:rsid w:val="00FD13EB"/>
    <w:rsid w:val="00FD1439"/>
    <w:rsid w:val="00FD153E"/>
    <w:rsid w:val="00FD1665"/>
    <w:rsid w:val="00FD16FA"/>
    <w:rsid w:val="00FD1763"/>
    <w:rsid w:val="00FD1811"/>
    <w:rsid w:val="00FD1AB9"/>
    <w:rsid w:val="00FD1BA6"/>
    <w:rsid w:val="00FD1C0D"/>
    <w:rsid w:val="00FD1DD8"/>
    <w:rsid w:val="00FD1DFA"/>
    <w:rsid w:val="00FD1E00"/>
    <w:rsid w:val="00FD1F09"/>
    <w:rsid w:val="00FD2035"/>
    <w:rsid w:val="00FD20B0"/>
    <w:rsid w:val="00FD20F0"/>
    <w:rsid w:val="00FD2193"/>
    <w:rsid w:val="00FD2217"/>
    <w:rsid w:val="00FD225D"/>
    <w:rsid w:val="00FD22CF"/>
    <w:rsid w:val="00FD2346"/>
    <w:rsid w:val="00FD2533"/>
    <w:rsid w:val="00FD2617"/>
    <w:rsid w:val="00FD288B"/>
    <w:rsid w:val="00FD2BC5"/>
    <w:rsid w:val="00FD2BF3"/>
    <w:rsid w:val="00FD2FE1"/>
    <w:rsid w:val="00FD34ED"/>
    <w:rsid w:val="00FD3626"/>
    <w:rsid w:val="00FD3813"/>
    <w:rsid w:val="00FD3908"/>
    <w:rsid w:val="00FD3CFD"/>
    <w:rsid w:val="00FD3DA8"/>
    <w:rsid w:val="00FD3E8A"/>
    <w:rsid w:val="00FD3F08"/>
    <w:rsid w:val="00FD3F6C"/>
    <w:rsid w:val="00FD3FA2"/>
    <w:rsid w:val="00FD401B"/>
    <w:rsid w:val="00FD4093"/>
    <w:rsid w:val="00FD4241"/>
    <w:rsid w:val="00FD45BD"/>
    <w:rsid w:val="00FD465A"/>
    <w:rsid w:val="00FD4671"/>
    <w:rsid w:val="00FD4BDD"/>
    <w:rsid w:val="00FD4DC5"/>
    <w:rsid w:val="00FD4DF3"/>
    <w:rsid w:val="00FD4FBF"/>
    <w:rsid w:val="00FD507D"/>
    <w:rsid w:val="00FD5162"/>
    <w:rsid w:val="00FD523C"/>
    <w:rsid w:val="00FD52AC"/>
    <w:rsid w:val="00FD52DC"/>
    <w:rsid w:val="00FD5666"/>
    <w:rsid w:val="00FD56FA"/>
    <w:rsid w:val="00FD58A3"/>
    <w:rsid w:val="00FD59B9"/>
    <w:rsid w:val="00FD5A2B"/>
    <w:rsid w:val="00FD5E62"/>
    <w:rsid w:val="00FD608B"/>
    <w:rsid w:val="00FD622E"/>
    <w:rsid w:val="00FD654B"/>
    <w:rsid w:val="00FD6586"/>
    <w:rsid w:val="00FD68C5"/>
    <w:rsid w:val="00FD695C"/>
    <w:rsid w:val="00FD6C30"/>
    <w:rsid w:val="00FD6D95"/>
    <w:rsid w:val="00FD6FD7"/>
    <w:rsid w:val="00FD70A2"/>
    <w:rsid w:val="00FD7208"/>
    <w:rsid w:val="00FD75CE"/>
    <w:rsid w:val="00FD75DB"/>
    <w:rsid w:val="00FD75E0"/>
    <w:rsid w:val="00FD760F"/>
    <w:rsid w:val="00FD77B1"/>
    <w:rsid w:val="00FD7914"/>
    <w:rsid w:val="00FD7928"/>
    <w:rsid w:val="00FD7AD8"/>
    <w:rsid w:val="00FD7BB9"/>
    <w:rsid w:val="00FD7EA8"/>
    <w:rsid w:val="00FD7ED6"/>
    <w:rsid w:val="00FE005F"/>
    <w:rsid w:val="00FE0126"/>
    <w:rsid w:val="00FE05C1"/>
    <w:rsid w:val="00FE05E6"/>
    <w:rsid w:val="00FE062F"/>
    <w:rsid w:val="00FE0686"/>
    <w:rsid w:val="00FE06D4"/>
    <w:rsid w:val="00FE0785"/>
    <w:rsid w:val="00FE0947"/>
    <w:rsid w:val="00FE09A7"/>
    <w:rsid w:val="00FE0AE4"/>
    <w:rsid w:val="00FE0B05"/>
    <w:rsid w:val="00FE0B3E"/>
    <w:rsid w:val="00FE0C71"/>
    <w:rsid w:val="00FE0C7B"/>
    <w:rsid w:val="00FE0E5C"/>
    <w:rsid w:val="00FE10D7"/>
    <w:rsid w:val="00FE1181"/>
    <w:rsid w:val="00FE12DC"/>
    <w:rsid w:val="00FE1736"/>
    <w:rsid w:val="00FE1C41"/>
    <w:rsid w:val="00FE1D6B"/>
    <w:rsid w:val="00FE2410"/>
    <w:rsid w:val="00FE2437"/>
    <w:rsid w:val="00FE2560"/>
    <w:rsid w:val="00FE265D"/>
    <w:rsid w:val="00FE2669"/>
    <w:rsid w:val="00FE289A"/>
    <w:rsid w:val="00FE2C0E"/>
    <w:rsid w:val="00FE2D48"/>
    <w:rsid w:val="00FE2E94"/>
    <w:rsid w:val="00FE2EF3"/>
    <w:rsid w:val="00FE3062"/>
    <w:rsid w:val="00FE31A7"/>
    <w:rsid w:val="00FE31BB"/>
    <w:rsid w:val="00FE31FC"/>
    <w:rsid w:val="00FE32E2"/>
    <w:rsid w:val="00FE3351"/>
    <w:rsid w:val="00FE348E"/>
    <w:rsid w:val="00FE34EE"/>
    <w:rsid w:val="00FE393E"/>
    <w:rsid w:val="00FE3A6D"/>
    <w:rsid w:val="00FE3B7B"/>
    <w:rsid w:val="00FE3C15"/>
    <w:rsid w:val="00FE3CB4"/>
    <w:rsid w:val="00FE3CB9"/>
    <w:rsid w:val="00FE3CD2"/>
    <w:rsid w:val="00FE3DEE"/>
    <w:rsid w:val="00FE3E44"/>
    <w:rsid w:val="00FE3EF6"/>
    <w:rsid w:val="00FE4129"/>
    <w:rsid w:val="00FE43FF"/>
    <w:rsid w:val="00FE4605"/>
    <w:rsid w:val="00FE4674"/>
    <w:rsid w:val="00FE4943"/>
    <w:rsid w:val="00FE4B80"/>
    <w:rsid w:val="00FE4BFD"/>
    <w:rsid w:val="00FE4D23"/>
    <w:rsid w:val="00FE4E91"/>
    <w:rsid w:val="00FE4EA0"/>
    <w:rsid w:val="00FE54CE"/>
    <w:rsid w:val="00FE586E"/>
    <w:rsid w:val="00FE586F"/>
    <w:rsid w:val="00FE5A83"/>
    <w:rsid w:val="00FE5C07"/>
    <w:rsid w:val="00FE5D7F"/>
    <w:rsid w:val="00FE62A0"/>
    <w:rsid w:val="00FE648F"/>
    <w:rsid w:val="00FE6524"/>
    <w:rsid w:val="00FE6575"/>
    <w:rsid w:val="00FE6774"/>
    <w:rsid w:val="00FE6936"/>
    <w:rsid w:val="00FE6C05"/>
    <w:rsid w:val="00FE6E44"/>
    <w:rsid w:val="00FE709C"/>
    <w:rsid w:val="00FE70AD"/>
    <w:rsid w:val="00FE70CD"/>
    <w:rsid w:val="00FE7480"/>
    <w:rsid w:val="00FE76DE"/>
    <w:rsid w:val="00FE7A41"/>
    <w:rsid w:val="00FE7AAF"/>
    <w:rsid w:val="00FE7B19"/>
    <w:rsid w:val="00FE7D5C"/>
    <w:rsid w:val="00FE7EAB"/>
    <w:rsid w:val="00FE7EE0"/>
    <w:rsid w:val="00FE7F25"/>
    <w:rsid w:val="00FE7F39"/>
    <w:rsid w:val="00FE7F76"/>
    <w:rsid w:val="00FF00C0"/>
    <w:rsid w:val="00FF00FD"/>
    <w:rsid w:val="00FF012F"/>
    <w:rsid w:val="00FF01B6"/>
    <w:rsid w:val="00FF021A"/>
    <w:rsid w:val="00FF02C9"/>
    <w:rsid w:val="00FF0475"/>
    <w:rsid w:val="00FF067F"/>
    <w:rsid w:val="00FF068F"/>
    <w:rsid w:val="00FF076B"/>
    <w:rsid w:val="00FF09ED"/>
    <w:rsid w:val="00FF09EE"/>
    <w:rsid w:val="00FF0A0A"/>
    <w:rsid w:val="00FF0A74"/>
    <w:rsid w:val="00FF0B18"/>
    <w:rsid w:val="00FF0B3A"/>
    <w:rsid w:val="00FF0C0D"/>
    <w:rsid w:val="00FF0C69"/>
    <w:rsid w:val="00FF0D24"/>
    <w:rsid w:val="00FF0E2B"/>
    <w:rsid w:val="00FF0EFD"/>
    <w:rsid w:val="00FF0F65"/>
    <w:rsid w:val="00FF0FBF"/>
    <w:rsid w:val="00FF13D6"/>
    <w:rsid w:val="00FF19DC"/>
    <w:rsid w:val="00FF1AED"/>
    <w:rsid w:val="00FF1C2A"/>
    <w:rsid w:val="00FF1D5C"/>
    <w:rsid w:val="00FF1ECE"/>
    <w:rsid w:val="00FF2081"/>
    <w:rsid w:val="00FF2111"/>
    <w:rsid w:val="00FF2138"/>
    <w:rsid w:val="00FF21A4"/>
    <w:rsid w:val="00FF23EB"/>
    <w:rsid w:val="00FF273C"/>
    <w:rsid w:val="00FF27B4"/>
    <w:rsid w:val="00FF27B8"/>
    <w:rsid w:val="00FF2836"/>
    <w:rsid w:val="00FF28B3"/>
    <w:rsid w:val="00FF292C"/>
    <w:rsid w:val="00FF293B"/>
    <w:rsid w:val="00FF2B2F"/>
    <w:rsid w:val="00FF2B68"/>
    <w:rsid w:val="00FF2C39"/>
    <w:rsid w:val="00FF2E01"/>
    <w:rsid w:val="00FF2E2F"/>
    <w:rsid w:val="00FF2FBB"/>
    <w:rsid w:val="00FF3026"/>
    <w:rsid w:val="00FF3149"/>
    <w:rsid w:val="00FF3177"/>
    <w:rsid w:val="00FF3C28"/>
    <w:rsid w:val="00FF3C6C"/>
    <w:rsid w:val="00FF3D53"/>
    <w:rsid w:val="00FF3E54"/>
    <w:rsid w:val="00FF4021"/>
    <w:rsid w:val="00FF41C3"/>
    <w:rsid w:val="00FF42B1"/>
    <w:rsid w:val="00FF42B3"/>
    <w:rsid w:val="00FF435C"/>
    <w:rsid w:val="00FF44C7"/>
    <w:rsid w:val="00FF4511"/>
    <w:rsid w:val="00FF4546"/>
    <w:rsid w:val="00FF46DA"/>
    <w:rsid w:val="00FF490C"/>
    <w:rsid w:val="00FF49D6"/>
    <w:rsid w:val="00FF4E14"/>
    <w:rsid w:val="00FF4E81"/>
    <w:rsid w:val="00FF50C6"/>
    <w:rsid w:val="00FF51D2"/>
    <w:rsid w:val="00FF51DB"/>
    <w:rsid w:val="00FF5259"/>
    <w:rsid w:val="00FF52D5"/>
    <w:rsid w:val="00FF5352"/>
    <w:rsid w:val="00FF549B"/>
    <w:rsid w:val="00FF54FF"/>
    <w:rsid w:val="00FF550B"/>
    <w:rsid w:val="00FF56B7"/>
    <w:rsid w:val="00FF5736"/>
    <w:rsid w:val="00FF58BE"/>
    <w:rsid w:val="00FF5A6F"/>
    <w:rsid w:val="00FF5A89"/>
    <w:rsid w:val="00FF5B24"/>
    <w:rsid w:val="00FF5C88"/>
    <w:rsid w:val="00FF5CB3"/>
    <w:rsid w:val="00FF5DA9"/>
    <w:rsid w:val="00FF61BC"/>
    <w:rsid w:val="00FF6230"/>
    <w:rsid w:val="00FF6234"/>
    <w:rsid w:val="00FF6284"/>
    <w:rsid w:val="00FF64E8"/>
    <w:rsid w:val="00FF6561"/>
    <w:rsid w:val="00FF66E1"/>
    <w:rsid w:val="00FF66E5"/>
    <w:rsid w:val="00FF6806"/>
    <w:rsid w:val="00FF6935"/>
    <w:rsid w:val="00FF6C33"/>
    <w:rsid w:val="00FF7065"/>
    <w:rsid w:val="00FF7090"/>
    <w:rsid w:val="00FF709D"/>
    <w:rsid w:val="00FF73EC"/>
    <w:rsid w:val="00FF73F3"/>
    <w:rsid w:val="00FF7657"/>
    <w:rsid w:val="00FF7756"/>
    <w:rsid w:val="00FF7A32"/>
    <w:rsid w:val="00FF7A40"/>
    <w:rsid w:val="00FF7ACE"/>
    <w:rsid w:val="00FF7AFF"/>
    <w:rsid w:val="00FF7BC3"/>
    <w:rsid w:val="00FF7CC2"/>
    <w:rsid w:val="00FF7EA4"/>
    <w:rsid w:val="00FF7ED7"/>
    <w:rsid w:val="00FF7F03"/>
    <w:rsid w:val="01044D5E"/>
    <w:rsid w:val="0109C057"/>
    <w:rsid w:val="010C054F"/>
    <w:rsid w:val="0111AE60"/>
    <w:rsid w:val="0112C547"/>
    <w:rsid w:val="0123193F"/>
    <w:rsid w:val="012BC035"/>
    <w:rsid w:val="012BE357"/>
    <w:rsid w:val="013258A5"/>
    <w:rsid w:val="01367304"/>
    <w:rsid w:val="0141E701"/>
    <w:rsid w:val="01429FB2"/>
    <w:rsid w:val="0143A336"/>
    <w:rsid w:val="0143E970"/>
    <w:rsid w:val="014B1BE1"/>
    <w:rsid w:val="0153AA85"/>
    <w:rsid w:val="0154A8A6"/>
    <w:rsid w:val="016AB101"/>
    <w:rsid w:val="01803457"/>
    <w:rsid w:val="01875E36"/>
    <w:rsid w:val="0187C0A6"/>
    <w:rsid w:val="018D51E2"/>
    <w:rsid w:val="018EAA5C"/>
    <w:rsid w:val="0194F3A7"/>
    <w:rsid w:val="01A0FF10"/>
    <w:rsid w:val="01A7E04D"/>
    <w:rsid w:val="01A94411"/>
    <w:rsid w:val="01AB7AA0"/>
    <w:rsid w:val="01AFDE54"/>
    <w:rsid w:val="01B584D3"/>
    <w:rsid w:val="01B8306F"/>
    <w:rsid w:val="01C25B76"/>
    <w:rsid w:val="01C28515"/>
    <w:rsid w:val="01C2CF37"/>
    <w:rsid w:val="01D18E54"/>
    <w:rsid w:val="01DE546D"/>
    <w:rsid w:val="01E3C0DD"/>
    <w:rsid w:val="01E7FC5E"/>
    <w:rsid w:val="01E88FE9"/>
    <w:rsid w:val="01EAB027"/>
    <w:rsid w:val="01F14DB7"/>
    <w:rsid w:val="01F47DD4"/>
    <w:rsid w:val="01F4B7F7"/>
    <w:rsid w:val="01F87DD0"/>
    <w:rsid w:val="0209585A"/>
    <w:rsid w:val="020DF2D6"/>
    <w:rsid w:val="0211C84D"/>
    <w:rsid w:val="021429F2"/>
    <w:rsid w:val="0216F981"/>
    <w:rsid w:val="0217904D"/>
    <w:rsid w:val="021E25F1"/>
    <w:rsid w:val="021EE978"/>
    <w:rsid w:val="02253B42"/>
    <w:rsid w:val="022790C0"/>
    <w:rsid w:val="022C0963"/>
    <w:rsid w:val="02315016"/>
    <w:rsid w:val="0231DF94"/>
    <w:rsid w:val="02387749"/>
    <w:rsid w:val="0244174C"/>
    <w:rsid w:val="024492BA"/>
    <w:rsid w:val="02498696"/>
    <w:rsid w:val="02537C61"/>
    <w:rsid w:val="0260B0E5"/>
    <w:rsid w:val="0271F8D4"/>
    <w:rsid w:val="027576A4"/>
    <w:rsid w:val="027600BD"/>
    <w:rsid w:val="0277019E"/>
    <w:rsid w:val="027DC034"/>
    <w:rsid w:val="0281DAE3"/>
    <w:rsid w:val="02848A43"/>
    <w:rsid w:val="028DE538"/>
    <w:rsid w:val="0299895A"/>
    <w:rsid w:val="029F1AEF"/>
    <w:rsid w:val="02A19E4E"/>
    <w:rsid w:val="02A540C1"/>
    <w:rsid w:val="02AA11EB"/>
    <w:rsid w:val="02B2453E"/>
    <w:rsid w:val="02B774FA"/>
    <w:rsid w:val="02BC27D3"/>
    <w:rsid w:val="02C3C286"/>
    <w:rsid w:val="02CC0620"/>
    <w:rsid w:val="02CD42E7"/>
    <w:rsid w:val="02D8B9E8"/>
    <w:rsid w:val="02DD7535"/>
    <w:rsid w:val="02DE63A3"/>
    <w:rsid w:val="02E6F311"/>
    <w:rsid w:val="02EA9018"/>
    <w:rsid w:val="02FDB90E"/>
    <w:rsid w:val="0307A5DC"/>
    <w:rsid w:val="0313712D"/>
    <w:rsid w:val="03152E4A"/>
    <w:rsid w:val="031B9FBA"/>
    <w:rsid w:val="032327DB"/>
    <w:rsid w:val="033C51C0"/>
    <w:rsid w:val="0342B582"/>
    <w:rsid w:val="0347906B"/>
    <w:rsid w:val="035F0AEF"/>
    <w:rsid w:val="03604629"/>
    <w:rsid w:val="036828A4"/>
    <w:rsid w:val="036D47A8"/>
    <w:rsid w:val="0374E3C5"/>
    <w:rsid w:val="037F6EE2"/>
    <w:rsid w:val="03880B24"/>
    <w:rsid w:val="0392698D"/>
    <w:rsid w:val="0399796E"/>
    <w:rsid w:val="039CA839"/>
    <w:rsid w:val="03A4BED2"/>
    <w:rsid w:val="03AD3266"/>
    <w:rsid w:val="03AE11BE"/>
    <w:rsid w:val="03AE7ED4"/>
    <w:rsid w:val="03D28889"/>
    <w:rsid w:val="03DAFDAF"/>
    <w:rsid w:val="03DBA551"/>
    <w:rsid w:val="03E09EDB"/>
    <w:rsid w:val="03EDA548"/>
    <w:rsid w:val="03F6C878"/>
    <w:rsid w:val="03F82AE1"/>
    <w:rsid w:val="03FB32A1"/>
    <w:rsid w:val="03FDC42F"/>
    <w:rsid w:val="0403F3B0"/>
    <w:rsid w:val="0404E8F9"/>
    <w:rsid w:val="040834F9"/>
    <w:rsid w:val="04095B2F"/>
    <w:rsid w:val="041ABB20"/>
    <w:rsid w:val="041ED654"/>
    <w:rsid w:val="042E8A76"/>
    <w:rsid w:val="043C4C71"/>
    <w:rsid w:val="043CEBCA"/>
    <w:rsid w:val="044326CC"/>
    <w:rsid w:val="04459D9F"/>
    <w:rsid w:val="04483D84"/>
    <w:rsid w:val="044B0806"/>
    <w:rsid w:val="0455C75C"/>
    <w:rsid w:val="045DF39B"/>
    <w:rsid w:val="046071B9"/>
    <w:rsid w:val="046B2398"/>
    <w:rsid w:val="046F6C4C"/>
    <w:rsid w:val="0471C8E4"/>
    <w:rsid w:val="0472A157"/>
    <w:rsid w:val="0474DAD2"/>
    <w:rsid w:val="0488F96D"/>
    <w:rsid w:val="04925F24"/>
    <w:rsid w:val="0499AEEE"/>
    <w:rsid w:val="0499DA8D"/>
    <w:rsid w:val="049D9331"/>
    <w:rsid w:val="04A8F861"/>
    <w:rsid w:val="04A9F8E4"/>
    <w:rsid w:val="04ABE79F"/>
    <w:rsid w:val="04B9072C"/>
    <w:rsid w:val="04C10FDE"/>
    <w:rsid w:val="04C191C5"/>
    <w:rsid w:val="04C49458"/>
    <w:rsid w:val="04C81E3B"/>
    <w:rsid w:val="04C982C4"/>
    <w:rsid w:val="04D2A89D"/>
    <w:rsid w:val="04D5B120"/>
    <w:rsid w:val="04D66FA6"/>
    <w:rsid w:val="04D6737D"/>
    <w:rsid w:val="04DC1601"/>
    <w:rsid w:val="04DFF064"/>
    <w:rsid w:val="0506A350"/>
    <w:rsid w:val="050BC573"/>
    <w:rsid w:val="0511BBBA"/>
    <w:rsid w:val="051E8D85"/>
    <w:rsid w:val="052D4A17"/>
    <w:rsid w:val="05335BE1"/>
    <w:rsid w:val="053A052D"/>
    <w:rsid w:val="053AD0DF"/>
    <w:rsid w:val="05421D87"/>
    <w:rsid w:val="055022FA"/>
    <w:rsid w:val="055D79F9"/>
    <w:rsid w:val="0560DFCF"/>
    <w:rsid w:val="05657E09"/>
    <w:rsid w:val="056817DA"/>
    <w:rsid w:val="05728025"/>
    <w:rsid w:val="0580FA25"/>
    <w:rsid w:val="05812196"/>
    <w:rsid w:val="058323D9"/>
    <w:rsid w:val="058FED21"/>
    <w:rsid w:val="05952CEE"/>
    <w:rsid w:val="05989EE9"/>
    <w:rsid w:val="059EC24B"/>
    <w:rsid w:val="05A1DCA6"/>
    <w:rsid w:val="05A29C58"/>
    <w:rsid w:val="05A37E1F"/>
    <w:rsid w:val="05AD8845"/>
    <w:rsid w:val="05AEDEA4"/>
    <w:rsid w:val="05B9108F"/>
    <w:rsid w:val="05BA2921"/>
    <w:rsid w:val="05CF2674"/>
    <w:rsid w:val="05D064E6"/>
    <w:rsid w:val="05D0CC2A"/>
    <w:rsid w:val="05D863A3"/>
    <w:rsid w:val="05DC5A62"/>
    <w:rsid w:val="05DF091E"/>
    <w:rsid w:val="05F1CB69"/>
    <w:rsid w:val="05F37E53"/>
    <w:rsid w:val="05F792DD"/>
    <w:rsid w:val="0601C315"/>
    <w:rsid w:val="06070A78"/>
    <w:rsid w:val="06073D5A"/>
    <w:rsid w:val="06187C8C"/>
    <w:rsid w:val="061DD673"/>
    <w:rsid w:val="063AE411"/>
    <w:rsid w:val="063B6C12"/>
    <w:rsid w:val="06407734"/>
    <w:rsid w:val="065DCAA3"/>
    <w:rsid w:val="065E9D54"/>
    <w:rsid w:val="066A6B23"/>
    <w:rsid w:val="066D3B02"/>
    <w:rsid w:val="0671BF13"/>
    <w:rsid w:val="06760AF0"/>
    <w:rsid w:val="067F8828"/>
    <w:rsid w:val="068AB510"/>
    <w:rsid w:val="0694BC4E"/>
    <w:rsid w:val="06AFCE22"/>
    <w:rsid w:val="06B0CB61"/>
    <w:rsid w:val="06BBDC2C"/>
    <w:rsid w:val="06C186FC"/>
    <w:rsid w:val="06C7ED4E"/>
    <w:rsid w:val="06D91251"/>
    <w:rsid w:val="06DF80CA"/>
    <w:rsid w:val="06E0D79D"/>
    <w:rsid w:val="06E233C2"/>
    <w:rsid w:val="06EB387E"/>
    <w:rsid w:val="06EDB8AB"/>
    <w:rsid w:val="06F77ACA"/>
    <w:rsid w:val="06FC2FBA"/>
    <w:rsid w:val="07097C35"/>
    <w:rsid w:val="0714F193"/>
    <w:rsid w:val="07212DE3"/>
    <w:rsid w:val="07213D31"/>
    <w:rsid w:val="0723CFB4"/>
    <w:rsid w:val="072595ED"/>
    <w:rsid w:val="0728DFC6"/>
    <w:rsid w:val="072A70A2"/>
    <w:rsid w:val="0739426B"/>
    <w:rsid w:val="07419F11"/>
    <w:rsid w:val="074EAC9E"/>
    <w:rsid w:val="0755B243"/>
    <w:rsid w:val="075E9B25"/>
    <w:rsid w:val="0760EA14"/>
    <w:rsid w:val="077B4F8E"/>
    <w:rsid w:val="077C0D19"/>
    <w:rsid w:val="0787F03F"/>
    <w:rsid w:val="078D5E28"/>
    <w:rsid w:val="078FE8F8"/>
    <w:rsid w:val="0796B1AA"/>
    <w:rsid w:val="079FADAB"/>
    <w:rsid w:val="07A16D95"/>
    <w:rsid w:val="07A5A644"/>
    <w:rsid w:val="07B1EDE5"/>
    <w:rsid w:val="07B41476"/>
    <w:rsid w:val="07B4A97D"/>
    <w:rsid w:val="07BEE1CF"/>
    <w:rsid w:val="07C01E0B"/>
    <w:rsid w:val="07C68C64"/>
    <w:rsid w:val="07D5708B"/>
    <w:rsid w:val="07EE5114"/>
    <w:rsid w:val="07EF3A60"/>
    <w:rsid w:val="07F2DF17"/>
    <w:rsid w:val="07F453A6"/>
    <w:rsid w:val="07F811B2"/>
    <w:rsid w:val="07FAD462"/>
    <w:rsid w:val="0801CFC9"/>
    <w:rsid w:val="08130FD1"/>
    <w:rsid w:val="0827EEDE"/>
    <w:rsid w:val="08439998"/>
    <w:rsid w:val="0845FF82"/>
    <w:rsid w:val="08537FAB"/>
    <w:rsid w:val="085EF8C7"/>
    <w:rsid w:val="086778AD"/>
    <w:rsid w:val="08701CF0"/>
    <w:rsid w:val="087B811F"/>
    <w:rsid w:val="08818F9A"/>
    <w:rsid w:val="0887BFEA"/>
    <w:rsid w:val="08907934"/>
    <w:rsid w:val="0891DC8E"/>
    <w:rsid w:val="08927F1D"/>
    <w:rsid w:val="089A42A0"/>
    <w:rsid w:val="08A4C5AE"/>
    <w:rsid w:val="08A715DF"/>
    <w:rsid w:val="08A79C2A"/>
    <w:rsid w:val="08A8D893"/>
    <w:rsid w:val="08B065EB"/>
    <w:rsid w:val="08B1B958"/>
    <w:rsid w:val="08C32AA1"/>
    <w:rsid w:val="08C95762"/>
    <w:rsid w:val="08D0B492"/>
    <w:rsid w:val="08DCAB5D"/>
    <w:rsid w:val="08DCADBB"/>
    <w:rsid w:val="08E02BB4"/>
    <w:rsid w:val="08E0CB13"/>
    <w:rsid w:val="08E4F5F9"/>
    <w:rsid w:val="08E63262"/>
    <w:rsid w:val="08E81629"/>
    <w:rsid w:val="08F2CD73"/>
    <w:rsid w:val="08FB2512"/>
    <w:rsid w:val="08FBBBA5"/>
    <w:rsid w:val="090F6C6B"/>
    <w:rsid w:val="0914C3BE"/>
    <w:rsid w:val="091550CC"/>
    <w:rsid w:val="091D92E2"/>
    <w:rsid w:val="0923BDB7"/>
    <w:rsid w:val="092F94E0"/>
    <w:rsid w:val="09303DFB"/>
    <w:rsid w:val="093CCAE3"/>
    <w:rsid w:val="094BBC31"/>
    <w:rsid w:val="094FB390"/>
    <w:rsid w:val="096D442A"/>
    <w:rsid w:val="097096C8"/>
    <w:rsid w:val="09774CC9"/>
    <w:rsid w:val="09792708"/>
    <w:rsid w:val="097AFFE5"/>
    <w:rsid w:val="097EF228"/>
    <w:rsid w:val="09A7DEA3"/>
    <w:rsid w:val="09BB9BE4"/>
    <w:rsid w:val="09C4DA7D"/>
    <w:rsid w:val="09C599DC"/>
    <w:rsid w:val="09CC0DF9"/>
    <w:rsid w:val="09D0575E"/>
    <w:rsid w:val="09D4AEE4"/>
    <w:rsid w:val="09E25E1A"/>
    <w:rsid w:val="09E5762B"/>
    <w:rsid w:val="09E57F1B"/>
    <w:rsid w:val="09EAE0B0"/>
    <w:rsid w:val="09F18491"/>
    <w:rsid w:val="09F74A77"/>
    <w:rsid w:val="09F89797"/>
    <w:rsid w:val="09FB853F"/>
    <w:rsid w:val="0A007E17"/>
    <w:rsid w:val="0A015B68"/>
    <w:rsid w:val="0A083AC3"/>
    <w:rsid w:val="0A0A1244"/>
    <w:rsid w:val="0A0F06B7"/>
    <w:rsid w:val="0A16CA72"/>
    <w:rsid w:val="0A16D5B9"/>
    <w:rsid w:val="0A1F4DE8"/>
    <w:rsid w:val="0A2282AC"/>
    <w:rsid w:val="0A29E0E9"/>
    <w:rsid w:val="0A2D1D04"/>
    <w:rsid w:val="0A2D3A74"/>
    <w:rsid w:val="0A2FEA1D"/>
    <w:rsid w:val="0A3A7B48"/>
    <w:rsid w:val="0A3D2FA8"/>
    <w:rsid w:val="0A3E6CAC"/>
    <w:rsid w:val="0A5CA321"/>
    <w:rsid w:val="0A600B4E"/>
    <w:rsid w:val="0A60A1ED"/>
    <w:rsid w:val="0A68593B"/>
    <w:rsid w:val="0A6905D9"/>
    <w:rsid w:val="0A719FC8"/>
    <w:rsid w:val="0A723858"/>
    <w:rsid w:val="0A726349"/>
    <w:rsid w:val="0A7F5627"/>
    <w:rsid w:val="0A7F7127"/>
    <w:rsid w:val="0A85EE04"/>
    <w:rsid w:val="0A907554"/>
    <w:rsid w:val="0A9E5276"/>
    <w:rsid w:val="0AA2B6F6"/>
    <w:rsid w:val="0AAF6692"/>
    <w:rsid w:val="0AB1010D"/>
    <w:rsid w:val="0ABA7A11"/>
    <w:rsid w:val="0AC7FDE8"/>
    <w:rsid w:val="0ACFF221"/>
    <w:rsid w:val="0AE05D44"/>
    <w:rsid w:val="0AE4942D"/>
    <w:rsid w:val="0AEB645E"/>
    <w:rsid w:val="0AEC1B6A"/>
    <w:rsid w:val="0AFB2675"/>
    <w:rsid w:val="0AFEF5EE"/>
    <w:rsid w:val="0B04B9F5"/>
    <w:rsid w:val="0B0616E1"/>
    <w:rsid w:val="0B0B9E42"/>
    <w:rsid w:val="0B0D0009"/>
    <w:rsid w:val="0B12AA8F"/>
    <w:rsid w:val="0B17C63D"/>
    <w:rsid w:val="0B1BEC2E"/>
    <w:rsid w:val="0B209757"/>
    <w:rsid w:val="0B273593"/>
    <w:rsid w:val="0B2CC479"/>
    <w:rsid w:val="0B350680"/>
    <w:rsid w:val="0B36E9CF"/>
    <w:rsid w:val="0B3D3CFD"/>
    <w:rsid w:val="0B3DD945"/>
    <w:rsid w:val="0B47344F"/>
    <w:rsid w:val="0B4EAABF"/>
    <w:rsid w:val="0B4ED031"/>
    <w:rsid w:val="0B500323"/>
    <w:rsid w:val="0B51CCB6"/>
    <w:rsid w:val="0B5B5D63"/>
    <w:rsid w:val="0B60AADE"/>
    <w:rsid w:val="0B6730C7"/>
    <w:rsid w:val="0B6B4E55"/>
    <w:rsid w:val="0B6F449C"/>
    <w:rsid w:val="0B756C66"/>
    <w:rsid w:val="0B785C31"/>
    <w:rsid w:val="0B78A8EE"/>
    <w:rsid w:val="0B804C9E"/>
    <w:rsid w:val="0B8BB5BE"/>
    <w:rsid w:val="0B90E111"/>
    <w:rsid w:val="0B96ADF5"/>
    <w:rsid w:val="0B9C79A4"/>
    <w:rsid w:val="0BB1FF17"/>
    <w:rsid w:val="0BC18095"/>
    <w:rsid w:val="0BC39D1C"/>
    <w:rsid w:val="0BC73B7C"/>
    <w:rsid w:val="0BC90AE4"/>
    <w:rsid w:val="0BCAB507"/>
    <w:rsid w:val="0BCB377F"/>
    <w:rsid w:val="0BCE3266"/>
    <w:rsid w:val="0BCE461D"/>
    <w:rsid w:val="0BDDF8B4"/>
    <w:rsid w:val="0BF4A3CE"/>
    <w:rsid w:val="0C062EB4"/>
    <w:rsid w:val="0C0C5DBA"/>
    <w:rsid w:val="0C1CFA63"/>
    <w:rsid w:val="0C243F92"/>
    <w:rsid w:val="0C264525"/>
    <w:rsid w:val="0C274343"/>
    <w:rsid w:val="0C33951E"/>
    <w:rsid w:val="0C394C2C"/>
    <w:rsid w:val="0C3F0148"/>
    <w:rsid w:val="0C439CC4"/>
    <w:rsid w:val="0C4585CA"/>
    <w:rsid w:val="0C485DEF"/>
    <w:rsid w:val="0C543A78"/>
    <w:rsid w:val="0C5F5DED"/>
    <w:rsid w:val="0C69FEA8"/>
    <w:rsid w:val="0C6AC84E"/>
    <w:rsid w:val="0C6F3E42"/>
    <w:rsid w:val="0C74ABC0"/>
    <w:rsid w:val="0C793FA4"/>
    <w:rsid w:val="0C7AA825"/>
    <w:rsid w:val="0C821135"/>
    <w:rsid w:val="0C82C1DA"/>
    <w:rsid w:val="0C9D6133"/>
    <w:rsid w:val="0CA150D2"/>
    <w:rsid w:val="0CB5CDF1"/>
    <w:rsid w:val="0CB695A0"/>
    <w:rsid w:val="0CBAA76D"/>
    <w:rsid w:val="0CC1271B"/>
    <w:rsid w:val="0CC77F4A"/>
    <w:rsid w:val="0CD113A8"/>
    <w:rsid w:val="0CE4EE36"/>
    <w:rsid w:val="0CF4E4D1"/>
    <w:rsid w:val="0CF5B662"/>
    <w:rsid w:val="0CF8BA64"/>
    <w:rsid w:val="0D02A323"/>
    <w:rsid w:val="0D0F986E"/>
    <w:rsid w:val="0D100885"/>
    <w:rsid w:val="0D187D3C"/>
    <w:rsid w:val="0D192D15"/>
    <w:rsid w:val="0D21C43B"/>
    <w:rsid w:val="0D234CEC"/>
    <w:rsid w:val="0D260203"/>
    <w:rsid w:val="0D30DF0E"/>
    <w:rsid w:val="0D3C8C9E"/>
    <w:rsid w:val="0D4A761F"/>
    <w:rsid w:val="0D5077A2"/>
    <w:rsid w:val="0D64544E"/>
    <w:rsid w:val="0D6E4280"/>
    <w:rsid w:val="0D71A530"/>
    <w:rsid w:val="0D7320FF"/>
    <w:rsid w:val="0D79154C"/>
    <w:rsid w:val="0D7A2879"/>
    <w:rsid w:val="0D7BAC4E"/>
    <w:rsid w:val="0D8A27CD"/>
    <w:rsid w:val="0D90A236"/>
    <w:rsid w:val="0D92CE25"/>
    <w:rsid w:val="0D933CCA"/>
    <w:rsid w:val="0D99FCF9"/>
    <w:rsid w:val="0D9F6F49"/>
    <w:rsid w:val="0DA04A55"/>
    <w:rsid w:val="0DA105DC"/>
    <w:rsid w:val="0DAD2686"/>
    <w:rsid w:val="0DB92262"/>
    <w:rsid w:val="0DBAF702"/>
    <w:rsid w:val="0DBE42B6"/>
    <w:rsid w:val="0DC123BB"/>
    <w:rsid w:val="0DC5FE6A"/>
    <w:rsid w:val="0DC6F14C"/>
    <w:rsid w:val="0DC9B830"/>
    <w:rsid w:val="0DDB7512"/>
    <w:rsid w:val="0DE41876"/>
    <w:rsid w:val="0DE5E2CB"/>
    <w:rsid w:val="0DE8A6D8"/>
    <w:rsid w:val="0DE9511F"/>
    <w:rsid w:val="0DECCE57"/>
    <w:rsid w:val="0DF12D21"/>
    <w:rsid w:val="0DF4AEB7"/>
    <w:rsid w:val="0E0129EA"/>
    <w:rsid w:val="0E02553A"/>
    <w:rsid w:val="0E2194C7"/>
    <w:rsid w:val="0E22F1CF"/>
    <w:rsid w:val="0E2DCF50"/>
    <w:rsid w:val="0E2FC1A1"/>
    <w:rsid w:val="0E3541F7"/>
    <w:rsid w:val="0E358BB1"/>
    <w:rsid w:val="0E373798"/>
    <w:rsid w:val="0E4A07E3"/>
    <w:rsid w:val="0E4D0C1A"/>
    <w:rsid w:val="0E5638C9"/>
    <w:rsid w:val="0E56EFC9"/>
    <w:rsid w:val="0E7143BA"/>
    <w:rsid w:val="0E7AD047"/>
    <w:rsid w:val="0E8D0AA1"/>
    <w:rsid w:val="0E936D04"/>
    <w:rsid w:val="0E959602"/>
    <w:rsid w:val="0E96D310"/>
    <w:rsid w:val="0E9A8681"/>
    <w:rsid w:val="0EAA0283"/>
    <w:rsid w:val="0EB47CF0"/>
    <w:rsid w:val="0EB63D20"/>
    <w:rsid w:val="0EB6D697"/>
    <w:rsid w:val="0EB81819"/>
    <w:rsid w:val="0EC2050A"/>
    <w:rsid w:val="0ECF2DDA"/>
    <w:rsid w:val="0ED0A5A3"/>
    <w:rsid w:val="0ED57B63"/>
    <w:rsid w:val="0ED7096D"/>
    <w:rsid w:val="0EDA441F"/>
    <w:rsid w:val="0EDF1565"/>
    <w:rsid w:val="0EEFCA1E"/>
    <w:rsid w:val="0EF0BC57"/>
    <w:rsid w:val="0EF6433B"/>
    <w:rsid w:val="0EF76A33"/>
    <w:rsid w:val="0EF922F5"/>
    <w:rsid w:val="0F01F10F"/>
    <w:rsid w:val="0F05AFA6"/>
    <w:rsid w:val="0F0F61B9"/>
    <w:rsid w:val="0F118FC5"/>
    <w:rsid w:val="0F12B6D6"/>
    <w:rsid w:val="0F1A8D40"/>
    <w:rsid w:val="0F1B1859"/>
    <w:rsid w:val="0F1D13EA"/>
    <w:rsid w:val="0F21EEFC"/>
    <w:rsid w:val="0F222B0C"/>
    <w:rsid w:val="0F237117"/>
    <w:rsid w:val="0F2C901E"/>
    <w:rsid w:val="0F2D973C"/>
    <w:rsid w:val="0F349955"/>
    <w:rsid w:val="0F388B9E"/>
    <w:rsid w:val="0F3A9B0B"/>
    <w:rsid w:val="0F3D1950"/>
    <w:rsid w:val="0F4538AF"/>
    <w:rsid w:val="0F4B2F5F"/>
    <w:rsid w:val="0F57829C"/>
    <w:rsid w:val="0F644E48"/>
    <w:rsid w:val="0F6EB2EC"/>
    <w:rsid w:val="0F762CAB"/>
    <w:rsid w:val="0F83C0EA"/>
    <w:rsid w:val="0F86E2DE"/>
    <w:rsid w:val="0F8888C0"/>
    <w:rsid w:val="0F8A256E"/>
    <w:rsid w:val="0F8D83BE"/>
    <w:rsid w:val="0F8FCCDE"/>
    <w:rsid w:val="0F93BED7"/>
    <w:rsid w:val="0F99A0EF"/>
    <w:rsid w:val="0F9BC808"/>
    <w:rsid w:val="0F9D4FE2"/>
    <w:rsid w:val="0F9DEE24"/>
    <w:rsid w:val="0F9EDEEF"/>
    <w:rsid w:val="0FA7CEDF"/>
    <w:rsid w:val="0FB068F6"/>
    <w:rsid w:val="0FB53304"/>
    <w:rsid w:val="0FBF8EB8"/>
    <w:rsid w:val="0FBFEC96"/>
    <w:rsid w:val="0FC5ACEA"/>
    <w:rsid w:val="0FD0F003"/>
    <w:rsid w:val="0FD19396"/>
    <w:rsid w:val="0FFBDD34"/>
    <w:rsid w:val="1003CACB"/>
    <w:rsid w:val="1005CB2B"/>
    <w:rsid w:val="1008324E"/>
    <w:rsid w:val="100D9EFC"/>
    <w:rsid w:val="1013271D"/>
    <w:rsid w:val="1017CCCF"/>
    <w:rsid w:val="101AD94F"/>
    <w:rsid w:val="1026B1CC"/>
    <w:rsid w:val="102C958B"/>
    <w:rsid w:val="1034BB04"/>
    <w:rsid w:val="1040BE8F"/>
    <w:rsid w:val="104F7ED3"/>
    <w:rsid w:val="105D6502"/>
    <w:rsid w:val="10690216"/>
    <w:rsid w:val="106CBC5B"/>
    <w:rsid w:val="10702DAD"/>
    <w:rsid w:val="1071D1C2"/>
    <w:rsid w:val="10785092"/>
    <w:rsid w:val="1079A9B5"/>
    <w:rsid w:val="1082DC7C"/>
    <w:rsid w:val="10849F5B"/>
    <w:rsid w:val="108B8157"/>
    <w:rsid w:val="108E0CD0"/>
    <w:rsid w:val="1092A126"/>
    <w:rsid w:val="10BDEF82"/>
    <w:rsid w:val="10DA9D6D"/>
    <w:rsid w:val="10E9D280"/>
    <w:rsid w:val="10EA6C8C"/>
    <w:rsid w:val="10F163BF"/>
    <w:rsid w:val="10F606AC"/>
    <w:rsid w:val="10F8FA95"/>
    <w:rsid w:val="10FB3361"/>
    <w:rsid w:val="10FB3C6E"/>
    <w:rsid w:val="11085B0F"/>
    <w:rsid w:val="111C1FB6"/>
    <w:rsid w:val="111D43BE"/>
    <w:rsid w:val="1120B1D9"/>
    <w:rsid w:val="11227C93"/>
    <w:rsid w:val="11245F2A"/>
    <w:rsid w:val="11258BCD"/>
    <w:rsid w:val="11277876"/>
    <w:rsid w:val="112BA348"/>
    <w:rsid w:val="11392738"/>
    <w:rsid w:val="113E18ED"/>
    <w:rsid w:val="113FE6F7"/>
    <w:rsid w:val="114C2B67"/>
    <w:rsid w:val="11617D4B"/>
    <w:rsid w:val="1167C3CE"/>
    <w:rsid w:val="116A9D36"/>
    <w:rsid w:val="117A3B2B"/>
    <w:rsid w:val="1180D436"/>
    <w:rsid w:val="118C24E3"/>
    <w:rsid w:val="11931B25"/>
    <w:rsid w:val="11A0B239"/>
    <w:rsid w:val="11A1C155"/>
    <w:rsid w:val="11AEF489"/>
    <w:rsid w:val="11BC88E7"/>
    <w:rsid w:val="11C5342C"/>
    <w:rsid w:val="11D20D7A"/>
    <w:rsid w:val="11DA8FDE"/>
    <w:rsid w:val="11DD6CA1"/>
    <w:rsid w:val="11E89127"/>
    <w:rsid w:val="11EB1A09"/>
    <w:rsid w:val="11F00539"/>
    <w:rsid w:val="11F69ED8"/>
    <w:rsid w:val="1201DDA2"/>
    <w:rsid w:val="1203192C"/>
    <w:rsid w:val="1203D6ED"/>
    <w:rsid w:val="120BFE0E"/>
    <w:rsid w:val="120E1009"/>
    <w:rsid w:val="120E9B1B"/>
    <w:rsid w:val="1215AF3E"/>
    <w:rsid w:val="121D73F0"/>
    <w:rsid w:val="121E1024"/>
    <w:rsid w:val="121F6380"/>
    <w:rsid w:val="121FA38E"/>
    <w:rsid w:val="12239F9E"/>
    <w:rsid w:val="12292E75"/>
    <w:rsid w:val="12393C71"/>
    <w:rsid w:val="1239B6EC"/>
    <w:rsid w:val="123C0025"/>
    <w:rsid w:val="124131F4"/>
    <w:rsid w:val="124C84AA"/>
    <w:rsid w:val="12566309"/>
    <w:rsid w:val="12645CFA"/>
    <w:rsid w:val="1264DCB0"/>
    <w:rsid w:val="1270BAD5"/>
    <w:rsid w:val="127205DC"/>
    <w:rsid w:val="1275D9A1"/>
    <w:rsid w:val="127F9B0A"/>
    <w:rsid w:val="128CCD81"/>
    <w:rsid w:val="12966E75"/>
    <w:rsid w:val="129C4957"/>
    <w:rsid w:val="12A014B7"/>
    <w:rsid w:val="12A89A6F"/>
    <w:rsid w:val="12AF36DB"/>
    <w:rsid w:val="12BA5B63"/>
    <w:rsid w:val="12BFBE37"/>
    <w:rsid w:val="12BFCD5D"/>
    <w:rsid w:val="12C0B197"/>
    <w:rsid w:val="12C94D0D"/>
    <w:rsid w:val="12CB7F68"/>
    <w:rsid w:val="12CEC09D"/>
    <w:rsid w:val="12D643C8"/>
    <w:rsid w:val="12D73566"/>
    <w:rsid w:val="12D7A74F"/>
    <w:rsid w:val="12E1C367"/>
    <w:rsid w:val="12E3ECBB"/>
    <w:rsid w:val="12F71131"/>
    <w:rsid w:val="12F93B15"/>
    <w:rsid w:val="12F9F2FE"/>
    <w:rsid w:val="12FD4DAC"/>
    <w:rsid w:val="1305CA25"/>
    <w:rsid w:val="131D0D73"/>
    <w:rsid w:val="132F3F98"/>
    <w:rsid w:val="133E8FAE"/>
    <w:rsid w:val="134A8E1B"/>
    <w:rsid w:val="1353504D"/>
    <w:rsid w:val="13600BAA"/>
    <w:rsid w:val="13631C66"/>
    <w:rsid w:val="136B1B7C"/>
    <w:rsid w:val="13743BB8"/>
    <w:rsid w:val="1380A9FA"/>
    <w:rsid w:val="13858443"/>
    <w:rsid w:val="138F6C10"/>
    <w:rsid w:val="1394719F"/>
    <w:rsid w:val="13980DFD"/>
    <w:rsid w:val="139C2031"/>
    <w:rsid w:val="13A33288"/>
    <w:rsid w:val="13AD61D9"/>
    <w:rsid w:val="13B4AA08"/>
    <w:rsid w:val="13B91718"/>
    <w:rsid w:val="13C5A899"/>
    <w:rsid w:val="13C882EA"/>
    <w:rsid w:val="13D8D4F8"/>
    <w:rsid w:val="13E64D4D"/>
    <w:rsid w:val="13E851E8"/>
    <w:rsid w:val="13EB935F"/>
    <w:rsid w:val="13FA0337"/>
    <w:rsid w:val="13FA0DA3"/>
    <w:rsid w:val="13FD93FF"/>
    <w:rsid w:val="13FE2554"/>
    <w:rsid w:val="13FE8351"/>
    <w:rsid w:val="1405EC36"/>
    <w:rsid w:val="14070D3E"/>
    <w:rsid w:val="140C86B6"/>
    <w:rsid w:val="14111981"/>
    <w:rsid w:val="14160DAF"/>
    <w:rsid w:val="141B732E"/>
    <w:rsid w:val="141F2F49"/>
    <w:rsid w:val="141F7B37"/>
    <w:rsid w:val="142A769B"/>
    <w:rsid w:val="142FB5CA"/>
    <w:rsid w:val="14343487"/>
    <w:rsid w:val="143A020C"/>
    <w:rsid w:val="143A42AE"/>
    <w:rsid w:val="1448CB84"/>
    <w:rsid w:val="14585B86"/>
    <w:rsid w:val="14590230"/>
    <w:rsid w:val="145DB8D7"/>
    <w:rsid w:val="14649FDC"/>
    <w:rsid w:val="14725869"/>
    <w:rsid w:val="14746805"/>
    <w:rsid w:val="1474F9CA"/>
    <w:rsid w:val="14756F74"/>
    <w:rsid w:val="1489169F"/>
    <w:rsid w:val="148C8D95"/>
    <w:rsid w:val="14951B16"/>
    <w:rsid w:val="1499916B"/>
    <w:rsid w:val="149C7442"/>
    <w:rsid w:val="14A6FC46"/>
    <w:rsid w:val="14B3AF89"/>
    <w:rsid w:val="14B3FDB7"/>
    <w:rsid w:val="14B9EF41"/>
    <w:rsid w:val="14C05D07"/>
    <w:rsid w:val="14C29722"/>
    <w:rsid w:val="14D2A3CD"/>
    <w:rsid w:val="14D517C5"/>
    <w:rsid w:val="14D5EF03"/>
    <w:rsid w:val="14D67A2A"/>
    <w:rsid w:val="14D93CD2"/>
    <w:rsid w:val="1504E347"/>
    <w:rsid w:val="150926D1"/>
    <w:rsid w:val="15094A01"/>
    <w:rsid w:val="150D61D0"/>
    <w:rsid w:val="150FD9C2"/>
    <w:rsid w:val="150FE456"/>
    <w:rsid w:val="1517FF7D"/>
    <w:rsid w:val="151980AE"/>
    <w:rsid w:val="151B425B"/>
    <w:rsid w:val="151BBAA2"/>
    <w:rsid w:val="15220BFF"/>
    <w:rsid w:val="1527D7EB"/>
    <w:rsid w:val="152F1430"/>
    <w:rsid w:val="15350505"/>
    <w:rsid w:val="153D4ABF"/>
    <w:rsid w:val="154C4A5C"/>
    <w:rsid w:val="15514C24"/>
    <w:rsid w:val="15545082"/>
    <w:rsid w:val="155DEADF"/>
    <w:rsid w:val="156C86C5"/>
    <w:rsid w:val="1580DA94"/>
    <w:rsid w:val="15869EDA"/>
    <w:rsid w:val="158F5544"/>
    <w:rsid w:val="15981402"/>
    <w:rsid w:val="159EBFF7"/>
    <w:rsid w:val="159F0DB4"/>
    <w:rsid w:val="15A5FF9E"/>
    <w:rsid w:val="15BF1EA2"/>
    <w:rsid w:val="15CBE2D8"/>
    <w:rsid w:val="15CC162D"/>
    <w:rsid w:val="15CD167A"/>
    <w:rsid w:val="15CF7E0D"/>
    <w:rsid w:val="15D9E17D"/>
    <w:rsid w:val="15D9F48C"/>
    <w:rsid w:val="15DDB280"/>
    <w:rsid w:val="15E0487D"/>
    <w:rsid w:val="15E634D2"/>
    <w:rsid w:val="15F7B413"/>
    <w:rsid w:val="15FE4AFB"/>
    <w:rsid w:val="1609E593"/>
    <w:rsid w:val="16133840"/>
    <w:rsid w:val="161541EC"/>
    <w:rsid w:val="161595F1"/>
    <w:rsid w:val="16180570"/>
    <w:rsid w:val="161946CB"/>
    <w:rsid w:val="1619C1BB"/>
    <w:rsid w:val="162389C9"/>
    <w:rsid w:val="162B049E"/>
    <w:rsid w:val="163EEBCC"/>
    <w:rsid w:val="1644C304"/>
    <w:rsid w:val="1649C7F8"/>
    <w:rsid w:val="16524F96"/>
    <w:rsid w:val="16554DEE"/>
    <w:rsid w:val="165B98C1"/>
    <w:rsid w:val="165C60C2"/>
    <w:rsid w:val="1663CA31"/>
    <w:rsid w:val="166422A9"/>
    <w:rsid w:val="166B2115"/>
    <w:rsid w:val="166EFBFF"/>
    <w:rsid w:val="16743736"/>
    <w:rsid w:val="1683DFFA"/>
    <w:rsid w:val="1683ED73"/>
    <w:rsid w:val="1684D198"/>
    <w:rsid w:val="168D174F"/>
    <w:rsid w:val="168E45CD"/>
    <w:rsid w:val="16915FA2"/>
    <w:rsid w:val="1696CC40"/>
    <w:rsid w:val="169D9957"/>
    <w:rsid w:val="16A1E0C6"/>
    <w:rsid w:val="16A2E875"/>
    <w:rsid w:val="16A4DBA5"/>
    <w:rsid w:val="16A73C47"/>
    <w:rsid w:val="16C624BB"/>
    <w:rsid w:val="16C93972"/>
    <w:rsid w:val="16E45F3F"/>
    <w:rsid w:val="16E4960A"/>
    <w:rsid w:val="16E800AC"/>
    <w:rsid w:val="16FB39FF"/>
    <w:rsid w:val="16FC4301"/>
    <w:rsid w:val="16FD1CE3"/>
    <w:rsid w:val="1700D3CC"/>
    <w:rsid w:val="1701DBB1"/>
    <w:rsid w:val="17034FC6"/>
    <w:rsid w:val="17045B65"/>
    <w:rsid w:val="17061522"/>
    <w:rsid w:val="170D9287"/>
    <w:rsid w:val="1710B1E0"/>
    <w:rsid w:val="17135391"/>
    <w:rsid w:val="1722363E"/>
    <w:rsid w:val="1726D2F6"/>
    <w:rsid w:val="172C3B4D"/>
    <w:rsid w:val="173EA7D7"/>
    <w:rsid w:val="17421EA3"/>
    <w:rsid w:val="17423097"/>
    <w:rsid w:val="17468078"/>
    <w:rsid w:val="17487FA7"/>
    <w:rsid w:val="1758E232"/>
    <w:rsid w:val="176506C0"/>
    <w:rsid w:val="176AEE6C"/>
    <w:rsid w:val="17786AB7"/>
    <w:rsid w:val="177CE6C8"/>
    <w:rsid w:val="17851EBF"/>
    <w:rsid w:val="17960D16"/>
    <w:rsid w:val="17A5DC4E"/>
    <w:rsid w:val="17B49482"/>
    <w:rsid w:val="17B508C3"/>
    <w:rsid w:val="17B9AB46"/>
    <w:rsid w:val="17BF107E"/>
    <w:rsid w:val="17BF18EC"/>
    <w:rsid w:val="17C458A2"/>
    <w:rsid w:val="17D195EB"/>
    <w:rsid w:val="17E1591A"/>
    <w:rsid w:val="17EFE196"/>
    <w:rsid w:val="17F1C0AB"/>
    <w:rsid w:val="17F76922"/>
    <w:rsid w:val="180319D9"/>
    <w:rsid w:val="18059505"/>
    <w:rsid w:val="18116BCD"/>
    <w:rsid w:val="182332D4"/>
    <w:rsid w:val="1824E91C"/>
    <w:rsid w:val="1826BFEB"/>
    <w:rsid w:val="18315607"/>
    <w:rsid w:val="1834EA16"/>
    <w:rsid w:val="183A8D82"/>
    <w:rsid w:val="183E2767"/>
    <w:rsid w:val="18481B86"/>
    <w:rsid w:val="18498283"/>
    <w:rsid w:val="184A607C"/>
    <w:rsid w:val="1858EB56"/>
    <w:rsid w:val="18668602"/>
    <w:rsid w:val="186F9A82"/>
    <w:rsid w:val="18743986"/>
    <w:rsid w:val="18766E2C"/>
    <w:rsid w:val="187C0A67"/>
    <w:rsid w:val="187FC642"/>
    <w:rsid w:val="18819217"/>
    <w:rsid w:val="18832E7B"/>
    <w:rsid w:val="188A5F7F"/>
    <w:rsid w:val="18906E41"/>
    <w:rsid w:val="189BB8F9"/>
    <w:rsid w:val="189C367E"/>
    <w:rsid w:val="18ACD719"/>
    <w:rsid w:val="18ADFEEF"/>
    <w:rsid w:val="18B945F8"/>
    <w:rsid w:val="18C9B236"/>
    <w:rsid w:val="18D862FB"/>
    <w:rsid w:val="18E030A7"/>
    <w:rsid w:val="18E0AC69"/>
    <w:rsid w:val="18E163FA"/>
    <w:rsid w:val="18E6BE2D"/>
    <w:rsid w:val="18E97BDB"/>
    <w:rsid w:val="18EBCD5A"/>
    <w:rsid w:val="18EBF435"/>
    <w:rsid w:val="18F0F561"/>
    <w:rsid w:val="18F7BB78"/>
    <w:rsid w:val="18FBF6B2"/>
    <w:rsid w:val="1907672F"/>
    <w:rsid w:val="190A944D"/>
    <w:rsid w:val="191017B8"/>
    <w:rsid w:val="191748BA"/>
    <w:rsid w:val="191AF388"/>
    <w:rsid w:val="191E25E6"/>
    <w:rsid w:val="19204FFD"/>
    <w:rsid w:val="192C6FDE"/>
    <w:rsid w:val="19313D46"/>
    <w:rsid w:val="1934E20E"/>
    <w:rsid w:val="1935B6C7"/>
    <w:rsid w:val="193A1D18"/>
    <w:rsid w:val="193D4EFA"/>
    <w:rsid w:val="194366FF"/>
    <w:rsid w:val="19452D19"/>
    <w:rsid w:val="1947D038"/>
    <w:rsid w:val="19527D61"/>
    <w:rsid w:val="1960687E"/>
    <w:rsid w:val="19636AC3"/>
    <w:rsid w:val="19638F19"/>
    <w:rsid w:val="19648DF7"/>
    <w:rsid w:val="19710AA3"/>
    <w:rsid w:val="1976E13B"/>
    <w:rsid w:val="1977AC78"/>
    <w:rsid w:val="19790C4A"/>
    <w:rsid w:val="197E158B"/>
    <w:rsid w:val="19881232"/>
    <w:rsid w:val="199035DE"/>
    <w:rsid w:val="1991F92E"/>
    <w:rsid w:val="199247EB"/>
    <w:rsid w:val="199308E6"/>
    <w:rsid w:val="1998878B"/>
    <w:rsid w:val="19A784F4"/>
    <w:rsid w:val="19A81815"/>
    <w:rsid w:val="19ADB7FB"/>
    <w:rsid w:val="19B2D4AA"/>
    <w:rsid w:val="19B7FEEE"/>
    <w:rsid w:val="19CC703F"/>
    <w:rsid w:val="19CD5806"/>
    <w:rsid w:val="19D6A8C4"/>
    <w:rsid w:val="19E0D2F3"/>
    <w:rsid w:val="19E44A3F"/>
    <w:rsid w:val="1A050378"/>
    <w:rsid w:val="1A20AB2D"/>
    <w:rsid w:val="1A50CCED"/>
    <w:rsid w:val="1A6514DC"/>
    <w:rsid w:val="1A67D75C"/>
    <w:rsid w:val="1A69A87E"/>
    <w:rsid w:val="1A7719A5"/>
    <w:rsid w:val="1A80DE5A"/>
    <w:rsid w:val="1A82320F"/>
    <w:rsid w:val="1AA3B326"/>
    <w:rsid w:val="1AA86569"/>
    <w:rsid w:val="1AB2F9F5"/>
    <w:rsid w:val="1ABBAA60"/>
    <w:rsid w:val="1AC7DED3"/>
    <w:rsid w:val="1ACDF29D"/>
    <w:rsid w:val="1AD28259"/>
    <w:rsid w:val="1ADE0998"/>
    <w:rsid w:val="1AE1BCD4"/>
    <w:rsid w:val="1AE31C28"/>
    <w:rsid w:val="1AF9DF8B"/>
    <w:rsid w:val="1AFB1C84"/>
    <w:rsid w:val="1B0C93E9"/>
    <w:rsid w:val="1B2A1227"/>
    <w:rsid w:val="1B33E61A"/>
    <w:rsid w:val="1B36D5AC"/>
    <w:rsid w:val="1B38AE12"/>
    <w:rsid w:val="1B4246FC"/>
    <w:rsid w:val="1B4A2345"/>
    <w:rsid w:val="1B4BAD1A"/>
    <w:rsid w:val="1B4E68C8"/>
    <w:rsid w:val="1B5DD204"/>
    <w:rsid w:val="1B6A306B"/>
    <w:rsid w:val="1B6F9FB7"/>
    <w:rsid w:val="1B6FB315"/>
    <w:rsid w:val="1B72B2E2"/>
    <w:rsid w:val="1B764AC4"/>
    <w:rsid w:val="1B7726C2"/>
    <w:rsid w:val="1B789399"/>
    <w:rsid w:val="1B78CFCA"/>
    <w:rsid w:val="1B7E1B27"/>
    <w:rsid w:val="1B7FD9D6"/>
    <w:rsid w:val="1B8069F2"/>
    <w:rsid w:val="1B8D0BF0"/>
    <w:rsid w:val="1B8F0835"/>
    <w:rsid w:val="1B9095D0"/>
    <w:rsid w:val="1B92C5BD"/>
    <w:rsid w:val="1B9341D7"/>
    <w:rsid w:val="1B9FD84F"/>
    <w:rsid w:val="1BAC08B8"/>
    <w:rsid w:val="1BADBCDF"/>
    <w:rsid w:val="1BB40849"/>
    <w:rsid w:val="1BCFFE26"/>
    <w:rsid w:val="1BD6DC36"/>
    <w:rsid w:val="1BD988FF"/>
    <w:rsid w:val="1BDA63CE"/>
    <w:rsid w:val="1BEAC417"/>
    <w:rsid w:val="1BED05B5"/>
    <w:rsid w:val="1BEE1529"/>
    <w:rsid w:val="1BF1983B"/>
    <w:rsid w:val="1BF8B2AF"/>
    <w:rsid w:val="1BFB8639"/>
    <w:rsid w:val="1BFE87D3"/>
    <w:rsid w:val="1BFF6344"/>
    <w:rsid w:val="1BFFE240"/>
    <w:rsid w:val="1C0B6260"/>
    <w:rsid w:val="1C0CC270"/>
    <w:rsid w:val="1C1557CB"/>
    <w:rsid w:val="1C2B1567"/>
    <w:rsid w:val="1C2DB7CE"/>
    <w:rsid w:val="1C2DFD2A"/>
    <w:rsid w:val="1C3364FB"/>
    <w:rsid w:val="1C3500EF"/>
    <w:rsid w:val="1C38D0D7"/>
    <w:rsid w:val="1C3B8AEB"/>
    <w:rsid w:val="1C4E97AF"/>
    <w:rsid w:val="1C50F21A"/>
    <w:rsid w:val="1C5B7911"/>
    <w:rsid w:val="1C6E43F8"/>
    <w:rsid w:val="1C72AF4C"/>
    <w:rsid w:val="1C77270B"/>
    <w:rsid w:val="1C7E318B"/>
    <w:rsid w:val="1C87B618"/>
    <w:rsid w:val="1C9241D0"/>
    <w:rsid w:val="1C93A428"/>
    <w:rsid w:val="1C949626"/>
    <w:rsid w:val="1C9E1C6B"/>
    <w:rsid w:val="1C9F55E3"/>
    <w:rsid w:val="1CA19086"/>
    <w:rsid w:val="1CA84DA3"/>
    <w:rsid w:val="1CABB04F"/>
    <w:rsid w:val="1CAEF7ED"/>
    <w:rsid w:val="1CC817BE"/>
    <w:rsid w:val="1CCC52AF"/>
    <w:rsid w:val="1CD09413"/>
    <w:rsid w:val="1CD894EE"/>
    <w:rsid w:val="1CDA6664"/>
    <w:rsid w:val="1CE4A59B"/>
    <w:rsid w:val="1CF7D76B"/>
    <w:rsid w:val="1CFC324A"/>
    <w:rsid w:val="1D024601"/>
    <w:rsid w:val="1D0BD7F4"/>
    <w:rsid w:val="1D0D6188"/>
    <w:rsid w:val="1D0DBC6F"/>
    <w:rsid w:val="1D0FD4F4"/>
    <w:rsid w:val="1D1004E1"/>
    <w:rsid w:val="1D10940A"/>
    <w:rsid w:val="1D13586F"/>
    <w:rsid w:val="1D14C44A"/>
    <w:rsid w:val="1D1FB716"/>
    <w:rsid w:val="1D246AE7"/>
    <w:rsid w:val="1D298325"/>
    <w:rsid w:val="1D37CB2B"/>
    <w:rsid w:val="1D3C3452"/>
    <w:rsid w:val="1D3C8622"/>
    <w:rsid w:val="1D4B5116"/>
    <w:rsid w:val="1D566C7A"/>
    <w:rsid w:val="1D5E4A67"/>
    <w:rsid w:val="1D605227"/>
    <w:rsid w:val="1D74F1FF"/>
    <w:rsid w:val="1D78430F"/>
    <w:rsid w:val="1D82B0E5"/>
    <w:rsid w:val="1D85EFAC"/>
    <w:rsid w:val="1D86C242"/>
    <w:rsid w:val="1D89EF9C"/>
    <w:rsid w:val="1D9DD2EC"/>
    <w:rsid w:val="1D9E7E7D"/>
    <w:rsid w:val="1DA48DD7"/>
    <w:rsid w:val="1DB9CEF6"/>
    <w:rsid w:val="1DBC53AC"/>
    <w:rsid w:val="1DBF34E5"/>
    <w:rsid w:val="1DC58AE3"/>
    <w:rsid w:val="1DC62ABC"/>
    <w:rsid w:val="1DCD7B3E"/>
    <w:rsid w:val="1DDD45C3"/>
    <w:rsid w:val="1DE0B906"/>
    <w:rsid w:val="1DE690A8"/>
    <w:rsid w:val="1DE8AE70"/>
    <w:rsid w:val="1E027517"/>
    <w:rsid w:val="1E0AEB43"/>
    <w:rsid w:val="1E0B4C9A"/>
    <w:rsid w:val="1E25BEF3"/>
    <w:rsid w:val="1E2A1B2A"/>
    <w:rsid w:val="1E2C0349"/>
    <w:rsid w:val="1E34E16F"/>
    <w:rsid w:val="1E37577C"/>
    <w:rsid w:val="1E43DBA1"/>
    <w:rsid w:val="1E4EDC82"/>
    <w:rsid w:val="1E500818"/>
    <w:rsid w:val="1E52F54C"/>
    <w:rsid w:val="1E532967"/>
    <w:rsid w:val="1E5391D9"/>
    <w:rsid w:val="1E5A2535"/>
    <w:rsid w:val="1E66ABA1"/>
    <w:rsid w:val="1E688D04"/>
    <w:rsid w:val="1E6FE9D4"/>
    <w:rsid w:val="1E708D4B"/>
    <w:rsid w:val="1E717D87"/>
    <w:rsid w:val="1E7D733C"/>
    <w:rsid w:val="1E807A1E"/>
    <w:rsid w:val="1E8D0EAC"/>
    <w:rsid w:val="1E96C0BE"/>
    <w:rsid w:val="1E99009E"/>
    <w:rsid w:val="1EB0B368"/>
    <w:rsid w:val="1EBC55F5"/>
    <w:rsid w:val="1EC35713"/>
    <w:rsid w:val="1ED4779E"/>
    <w:rsid w:val="1EDD3E45"/>
    <w:rsid w:val="1EEB6CEB"/>
    <w:rsid w:val="1EEE4242"/>
    <w:rsid w:val="1EF0689D"/>
    <w:rsid w:val="1EF366DC"/>
    <w:rsid w:val="1F034F36"/>
    <w:rsid w:val="1F0F1223"/>
    <w:rsid w:val="1F1058F0"/>
    <w:rsid w:val="1F12A5AB"/>
    <w:rsid w:val="1F15C7E0"/>
    <w:rsid w:val="1F180D66"/>
    <w:rsid w:val="1F27CE1C"/>
    <w:rsid w:val="1F2E111E"/>
    <w:rsid w:val="1F2F05A8"/>
    <w:rsid w:val="1F382DFA"/>
    <w:rsid w:val="1F415806"/>
    <w:rsid w:val="1F4376F7"/>
    <w:rsid w:val="1F47223D"/>
    <w:rsid w:val="1F5AAE75"/>
    <w:rsid w:val="1F5AC1E7"/>
    <w:rsid w:val="1F6F95DB"/>
    <w:rsid w:val="1F71470E"/>
    <w:rsid w:val="1F7AE046"/>
    <w:rsid w:val="1F7FBC49"/>
    <w:rsid w:val="1F87FA41"/>
    <w:rsid w:val="1F8CA6A2"/>
    <w:rsid w:val="1F913C4E"/>
    <w:rsid w:val="1FA687F8"/>
    <w:rsid w:val="1FC923DE"/>
    <w:rsid w:val="1FDD6948"/>
    <w:rsid w:val="1FDDFA91"/>
    <w:rsid w:val="1FE5E33D"/>
    <w:rsid w:val="1FE62442"/>
    <w:rsid w:val="20016694"/>
    <w:rsid w:val="20069F27"/>
    <w:rsid w:val="200D9E7F"/>
    <w:rsid w:val="202690D7"/>
    <w:rsid w:val="20278C7B"/>
    <w:rsid w:val="202B6D56"/>
    <w:rsid w:val="2036B922"/>
    <w:rsid w:val="203B38D4"/>
    <w:rsid w:val="203F3CBF"/>
    <w:rsid w:val="203FBA0B"/>
    <w:rsid w:val="2040AC28"/>
    <w:rsid w:val="20423047"/>
    <w:rsid w:val="20468A02"/>
    <w:rsid w:val="205441DE"/>
    <w:rsid w:val="20574A3F"/>
    <w:rsid w:val="2058BA7A"/>
    <w:rsid w:val="206F6C81"/>
    <w:rsid w:val="20787FE0"/>
    <w:rsid w:val="2079517B"/>
    <w:rsid w:val="207B8080"/>
    <w:rsid w:val="20828711"/>
    <w:rsid w:val="2090170E"/>
    <w:rsid w:val="209B19CF"/>
    <w:rsid w:val="20A382B0"/>
    <w:rsid w:val="20A92FBA"/>
    <w:rsid w:val="20AAE984"/>
    <w:rsid w:val="20AC4CEE"/>
    <w:rsid w:val="20B1BCF9"/>
    <w:rsid w:val="20BD3735"/>
    <w:rsid w:val="20BF5D16"/>
    <w:rsid w:val="20C640AC"/>
    <w:rsid w:val="20CFA77F"/>
    <w:rsid w:val="20D82B43"/>
    <w:rsid w:val="20E01AC1"/>
    <w:rsid w:val="20E22452"/>
    <w:rsid w:val="20E2B295"/>
    <w:rsid w:val="20E8BF3A"/>
    <w:rsid w:val="20EBECC0"/>
    <w:rsid w:val="20EC6D31"/>
    <w:rsid w:val="20F8212E"/>
    <w:rsid w:val="2100CF5D"/>
    <w:rsid w:val="210F8748"/>
    <w:rsid w:val="2121E969"/>
    <w:rsid w:val="21335B30"/>
    <w:rsid w:val="21384388"/>
    <w:rsid w:val="2143D76A"/>
    <w:rsid w:val="2155ADBD"/>
    <w:rsid w:val="2159985D"/>
    <w:rsid w:val="215A8F10"/>
    <w:rsid w:val="216A0D83"/>
    <w:rsid w:val="21968B58"/>
    <w:rsid w:val="2198765D"/>
    <w:rsid w:val="219A57CC"/>
    <w:rsid w:val="219A84E1"/>
    <w:rsid w:val="219D3B53"/>
    <w:rsid w:val="21A9074C"/>
    <w:rsid w:val="21AAB30D"/>
    <w:rsid w:val="21AE481E"/>
    <w:rsid w:val="21AE61D9"/>
    <w:rsid w:val="21B42263"/>
    <w:rsid w:val="21B8F6D4"/>
    <w:rsid w:val="21C35C5F"/>
    <w:rsid w:val="21C5B3ED"/>
    <w:rsid w:val="21C7E1E4"/>
    <w:rsid w:val="21CD0DA7"/>
    <w:rsid w:val="21D26EC2"/>
    <w:rsid w:val="21D8B351"/>
    <w:rsid w:val="21DA4F7F"/>
    <w:rsid w:val="21E86672"/>
    <w:rsid w:val="21EB75A9"/>
    <w:rsid w:val="21ECD0DA"/>
    <w:rsid w:val="21F28513"/>
    <w:rsid w:val="21F36628"/>
    <w:rsid w:val="21F981F6"/>
    <w:rsid w:val="21FD0063"/>
    <w:rsid w:val="22001007"/>
    <w:rsid w:val="220108C8"/>
    <w:rsid w:val="220CE78B"/>
    <w:rsid w:val="220D1223"/>
    <w:rsid w:val="2211C781"/>
    <w:rsid w:val="2214C6D9"/>
    <w:rsid w:val="2220ECEA"/>
    <w:rsid w:val="22222EC3"/>
    <w:rsid w:val="2227FDCC"/>
    <w:rsid w:val="2229CC17"/>
    <w:rsid w:val="222C3DC4"/>
    <w:rsid w:val="222E1506"/>
    <w:rsid w:val="2231ED48"/>
    <w:rsid w:val="22391854"/>
    <w:rsid w:val="22405F36"/>
    <w:rsid w:val="224306DE"/>
    <w:rsid w:val="224FD038"/>
    <w:rsid w:val="225315FF"/>
    <w:rsid w:val="2254D9DE"/>
    <w:rsid w:val="225D0B21"/>
    <w:rsid w:val="226AFD23"/>
    <w:rsid w:val="2277A0C1"/>
    <w:rsid w:val="22876C21"/>
    <w:rsid w:val="228B66EC"/>
    <w:rsid w:val="228C8FC8"/>
    <w:rsid w:val="2295A5F3"/>
    <w:rsid w:val="2296CF34"/>
    <w:rsid w:val="22999CD0"/>
    <w:rsid w:val="2299D137"/>
    <w:rsid w:val="229A761A"/>
    <w:rsid w:val="22A067AA"/>
    <w:rsid w:val="22A08C15"/>
    <w:rsid w:val="22A37683"/>
    <w:rsid w:val="22AA4EC3"/>
    <w:rsid w:val="22B424B2"/>
    <w:rsid w:val="22BC4864"/>
    <w:rsid w:val="22C1E8E5"/>
    <w:rsid w:val="22C45C1A"/>
    <w:rsid w:val="22C5A350"/>
    <w:rsid w:val="22CD8A10"/>
    <w:rsid w:val="22D2E088"/>
    <w:rsid w:val="22D2FA09"/>
    <w:rsid w:val="22D4B95A"/>
    <w:rsid w:val="22D9033B"/>
    <w:rsid w:val="22DF6D54"/>
    <w:rsid w:val="22E4AD27"/>
    <w:rsid w:val="22EBCB44"/>
    <w:rsid w:val="22F09190"/>
    <w:rsid w:val="22FB35D8"/>
    <w:rsid w:val="2300650C"/>
    <w:rsid w:val="23076952"/>
    <w:rsid w:val="230835C9"/>
    <w:rsid w:val="23130A90"/>
    <w:rsid w:val="23160590"/>
    <w:rsid w:val="2317ECDE"/>
    <w:rsid w:val="231CCF3A"/>
    <w:rsid w:val="231DD3B4"/>
    <w:rsid w:val="2326CDCD"/>
    <w:rsid w:val="2337899F"/>
    <w:rsid w:val="2344AA90"/>
    <w:rsid w:val="23532CB4"/>
    <w:rsid w:val="235C0011"/>
    <w:rsid w:val="23611E11"/>
    <w:rsid w:val="23696565"/>
    <w:rsid w:val="236FAD9E"/>
    <w:rsid w:val="237497AC"/>
    <w:rsid w:val="237B966B"/>
    <w:rsid w:val="2384B89D"/>
    <w:rsid w:val="23A0A5EE"/>
    <w:rsid w:val="23A51E11"/>
    <w:rsid w:val="23ABFA3A"/>
    <w:rsid w:val="23B55ED6"/>
    <w:rsid w:val="23B5C323"/>
    <w:rsid w:val="23B86863"/>
    <w:rsid w:val="23C46DD0"/>
    <w:rsid w:val="23C85902"/>
    <w:rsid w:val="23C9669D"/>
    <w:rsid w:val="23CADBAA"/>
    <w:rsid w:val="23D064B5"/>
    <w:rsid w:val="23D3EC5C"/>
    <w:rsid w:val="23DCFD9D"/>
    <w:rsid w:val="23E6750F"/>
    <w:rsid w:val="23EAB73E"/>
    <w:rsid w:val="23EAF7F5"/>
    <w:rsid w:val="23F3D2CC"/>
    <w:rsid w:val="23F8DDB4"/>
    <w:rsid w:val="23FA56E2"/>
    <w:rsid w:val="23FC8E68"/>
    <w:rsid w:val="2401CC99"/>
    <w:rsid w:val="24047B81"/>
    <w:rsid w:val="2409EDDF"/>
    <w:rsid w:val="240C35FA"/>
    <w:rsid w:val="241B894E"/>
    <w:rsid w:val="242BC3D8"/>
    <w:rsid w:val="24378D09"/>
    <w:rsid w:val="243A9F9A"/>
    <w:rsid w:val="2445638B"/>
    <w:rsid w:val="2447521D"/>
    <w:rsid w:val="2452B948"/>
    <w:rsid w:val="24583941"/>
    <w:rsid w:val="245AA66B"/>
    <w:rsid w:val="24742330"/>
    <w:rsid w:val="2475D48E"/>
    <w:rsid w:val="247C8B2E"/>
    <w:rsid w:val="2482DD15"/>
    <w:rsid w:val="2487AF54"/>
    <w:rsid w:val="2488E75F"/>
    <w:rsid w:val="248AC608"/>
    <w:rsid w:val="2491391F"/>
    <w:rsid w:val="249751F1"/>
    <w:rsid w:val="249A7847"/>
    <w:rsid w:val="24A1DD79"/>
    <w:rsid w:val="24AB392F"/>
    <w:rsid w:val="24B4F375"/>
    <w:rsid w:val="24B9A415"/>
    <w:rsid w:val="24CA83D9"/>
    <w:rsid w:val="24CD4E96"/>
    <w:rsid w:val="24D3676C"/>
    <w:rsid w:val="24DB80B3"/>
    <w:rsid w:val="24DC0D00"/>
    <w:rsid w:val="24E7225E"/>
    <w:rsid w:val="24F6DBD9"/>
    <w:rsid w:val="24FB8158"/>
    <w:rsid w:val="251014EB"/>
    <w:rsid w:val="251F788A"/>
    <w:rsid w:val="25249EDF"/>
    <w:rsid w:val="252906DF"/>
    <w:rsid w:val="252DCF74"/>
    <w:rsid w:val="252F2D84"/>
    <w:rsid w:val="2539326F"/>
    <w:rsid w:val="25398141"/>
    <w:rsid w:val="254208BF"/>
    <w:rsid w:val="254572BC"/>
    <w:rsid w:val="25492624"/>
    <w:rsid w:val="25664D04"/>
    <w:rsid w:val="2566F624"/>
    <w:rsid w:val="2569ED62"/>
    <w:rsid w:val="256EAFFF"/>
    <w:rsid w:val="2572ECD1"/>
    <w:rsid w:val="25786442"/>
    <w:rsid w:val="257B76C6"/>
    <w:rsid w:val="258AFE3B"/>
    <w:rsid w:val="258C0290"/>
    <w:rsid w:val="25A65A03"/>
    <w:rsid w:val="25A6B957"/>
    <w:rsid w:val="25AED686"/>
    <w:rsid w:val="25B46E3A"/>
    <w:rsid w:val="25B72A99"/>
    <w:rsid w:val="25BA78AB"/>
    <w:rsid w:val="25BF3C7D"/>
    <w:rsid w:val="25C6648E"/>
    <w:rsid w:val="25CD112B"/>
    <w:rsid w:val="25E4E66E"/>
    <w:rsid w:val="25EEC3C5"/>
    <w:rsid w:val="25F0CC74"/>
    <w:rsid w:val="25F19C57"/>
    <w:rsid w:val="25F87B2D"/>
    <w:rsid w:val="25FFEB7B"/>
    <w:rsid w:val="26013B76"/>
    <w:rsid w:val="260291B8"/>
    <w:rsid w:val="2602BE1E"/>
    <w:rsid w:val="260BA05A"/>
    <w:rsid w:val="2611E192"/>
    <w:rsid w:val="26150677"/>
    <w:rsid w:val="2622D11F"/>
    <w:rsid w:val="262369E9"/>
    <w:rsid w:val="262492B1"/>
    <w:rsid w:val="2624D406"/>
    <w:rsid w:val="262ABA88"/>
    <w:rsid w:val="262BCAE9"/>
    <w:rsid w:val="26311EF0"/>
    <w:rsid w:val="2633366D"/>
    <w:rsid w:val="26335B32"/>
    <w:rsid w:val="2637E59E"/>
    <w:rsid w:val="263A7BB8"/>
    <w:rsid w:val="263DAE34"/>
    <w:rsid w:val="264411F5"/>
    <w:rsid w:val="264689CB"/>
    <w:rsid w:val="2658EE3D"/>
    <w:rsid w:val="26611222"/>
    <w:rsid w:val="2661AE2D"/>
    <w:rsid w:val="2669447C"/>
    <w:rsid w:val="26727B41"/>
    <w:rsid w:val="26771C9B"/>
    <w:rsid w:val="2677F262"/>
    <w:rsid w:val="267E2672"/>
    <w:rsid w:val="26894072"/>
    <w:rsid w:val="2696CEE5"/>
    <w:rsid w:val="26A39CE1"/>
    <w:rsid w:val="26AA8F66"/>
    <w:rsid w:val="26AD4C1B"/>
    <w:rsid w:val="26B1C1B1"/>
    <w:rsid w:val="26B584D3"/>
    <w:rsid w:val="26BE3C97"/>
    <w:rsid w:val="26E74B32"/>
    <w:rsid w:val="26EB95FC"/>
    <w:rsid w:val="26F25185"/>
    <w:rsid w:val="270B103F"/>
    <w:rsid w:val="27137F94"/>
    <w:rsid w:val="271503F2"/>
    <w:rsid w:val="27202060"/>
    <w:rsid w:val="2722A113"/>
    <w:rsid w:val="272E6F1B"/>
    <w:rsid w:val="27340F93"/>
    <w:rsid w:val="27352E83"/>
    <w:rsid w:val="274E1093"/>
    <w:rsid w:val="275A0588"/>
    <w:rsid w:val="275E99DD"/>
    <w:rsid w:val="27657F7E"/>
    <w:rsid w:val="2766D330"/>
    <w:rsid w:val="27732A14"/>
    <w:rsid w:val="2778B427"/>
    <w:rsid w:val="277CF466"/>
    <w:rsid w:val="277D268D"/>
    <w:rsid w:val="2781BFCC"/>
    <w:rsid w:val="279096BB"/>
    <w:rsid w:val="279343D1"/>
    <w:rsid w:val="2796C80E"/>
    <w:rsid w:val="279B134D"/>
    <w:rsid w:val="27A901CF"/>
    <w:rsid w:val="27A9ADD1"/>
    <w:rsid w:val="27AA90D8"/>
    <w:rsid w:val="27AC4664"/>
    <w:rsid w:val="27B6CF88"/>
    <w:rsid w:val="27C30D3D"/>
    <w:rsid w:val="27C43683"/>
    <w:rsid w:val="27D767D4"/>
    <w:rsid w:val="27D8BA74"/>
    <w:rsid w:val="27DA7B21"/>
    <w:rsid w:val="27DA8C9D"/>
    <w:rsid w:val="27F74311"/>
    <w:rsid w:val="27F7F933"/>
    <w:rsid w:val="28000F61"/>
    <w:rsid w:val="2801429A"/>
    <w:rsid w:val="280142FE"/>
    <w:rsid w:val="28055E84"/>
    <w:rsid w:val="28068655"/>
    <w:rsid w:val="2807143F"/>
    <w:rsid w:val="281D63C3"/>
    <w:rsid w:val="281F819D"/>
    <w:rsid w:val="282C3D28"/>
    <w:rsid w:val="282CE80E"/>
    <w:rsid w:val="28319042"/>
    <w:rsid w:val="2831C010"/>
    <w:rsid w:val="283A66A2"/>
    <w:rsid w:val="283B5FFA"/>
    <w:rsid w:val="2841D683"/>
    <w:rsid w:val="284310D4"/>
    <w:rsid w:val="285097F4"/>
    <w:rsid w:val="2850B9BB"/>
    <w:rsid w:val="285CB85E"/>
    <w:rsid w:val="2862CEB7"/>
    <w:rsid w:val="286691A6"/>
    <w:rsid w:val="286A118A"/>
    <w:rsid w:val="286D7C32"/>
    <w:rsid w:val="288856C6"/>
    <w:rsid w:val="2892A951"/>
    <w:rsid w:val="289B5BC3"/>
    <w:rsid w:val="289D9B76"/>
    <w:rsid w:val="28A650A4"/>
    <w:rsid w:val="28A762BE"/>
    <w:rsid w:val="28AD3E56"/>
    <w:rsid w:val="28B1788C"/>
    <w:rsid w:val="28BA1ECF"/>
    <w:rsid w:val="28BC33AF"/>
    <w:rsid w:val="28BFF6D3"/>
    <w:rsid w:val="28C487FC"/>
    <w:rsid w:val="28C63200"/>
    <w:rsid w:val="28CA0C28"/>
    <w:rsid w:val="28CFEF94"/>
    <w:rsid w:val="28DEE8BE"/>
    <w:rsid w:val="28E67DEE"/>
    <w:rsid w:val="28E83165"/>
    <w:rsid w:val="28EF9587"/>
    <w:rsid w:val="28F63DC5"/>
    <w:rsid w:val="28F885C3"/>
    <w:rsid w:val="28FA514D"/>
    <w:rsid w:val="29014624"/>
    <w:rsid w:val="2906A4F3"/>
    <w:rsid w:val="290D2039"/>
    <w:rsid w:val="29110BCE"/>
    <w:rsid w:val="291531BD"/>
    <w:rsid w:val="291E15CE"/>
    <w:rsid w:val="29201F45"/>
    <w:rsid w:val="292262A6"/>
    <w:rsid w:val="29255EE6"/>
    <w:rsid w:val="292DECE0"/>
    <w:rsid w:val="29321655"/>
    <w:rsid w:val="293334C3"/>
    <w:rsid w:val="2934A0DF"/>
    <w:rsid w:val="29372BBC"/>
    <w:rsid w:val="2938D952"/>
    <w:rsid w:val="293962D4"/>
    <w:rsid w:val="29401A71"/>
    <w:rsid w:val="29463AF6"/>
    <w:rsid w:val="294C5672"/>
    <w:rsid w:val="294CF108"/>
    <w:rsid w:val="29528491"/>
    <w:rsid w:val="29587BA5"/>
    <w:rsid w:val="2958A046"/>
    <w:rsid w:val="295C1C5E"/>
    <w:rsid w:val="295D0D80"/>
    <w:rsid w:val="29670E26"/>
    <w:rsid w:val="296E4267"/>
    <w:rsid w:val="2978FD0C"/>
    <w:rsid w:val="297B29A1"/>
    <w:rsid w:val="297BA68D"/>
    <w:rsid w:val="297C8550"/>
    <w:rsid w:val="2989AC82"/>
    <w:rsid w:val="29904320"/>
    <w:rsid w:val="29910D62"/>
    <w:rsid w:val="29AE999B"/>
    <w:rsid w:val="29B29463"/>
    <w:rsid w:val="29B37081"/>
    <w:rsid w:val="29BA5DFA"/>
    <w:rsid w:val="29C2B14B"/>
    <w:rsid w:val="29CF19EA"/>
    <w:rsid w:val="29DBC2AF"/>
    <w:rsid w:val="29DCECD2"/>
    <w:rsid w:val="29E18282"/>
    <w:rsid w:val="29EC3D66"/>
    <w:rsid w:val="29EECE62"/>
    <w:rsid w:val="29EF9691"/>
    <w:rsid w:val="29F8DB0B"/>
    <w:rsid w:val="29F94359"/>
    <w:rsid w:val="29FC854D"/>
    <w:rsid w:val="2A0696D3"/>
    <w:rsid w:val="2A1F134E"/>
    <w:rsid w:val="2A20838D"/>
    <w:rsid w:val="2A32E83C"/>
    <w:rsid w:val="2A42B112"/>
    <w:rsid w:val="2A44DC01"/>
    <w:rsid w:val="2A462431"/>
    <w:rsid w:val="2A52484D"/>
    <w:rsid w:val="2A5251AA"/>
    <w:rsid w:val="2A548CE4"/>
    <w:rsid w:val="2A5C7DCF"/>
    <w:rsid w:val="2A603AA1"/>
    <w:rsid w:val="2A63CD79"/>
    <w:rsid w:val="2A6F3DA7"/>
    <w:rsid w:val="2A75CED5"/>
    <w:rsid w:val="2A85D479"/>
    <w:rsid w:val="2A8E9A33"/>
    <w:rsid w:val="2A94FC38"/>
    <w:rsid w:val="2A9D1685"/>
    <w:rsid w:val="2AA7D588"/>
    <w:rsid w:val="2AC04CA3"/>
    <w:rsid w:val="2AC1F22F"/>
    <w:rsid w:val="2ACC6AC5"/>
    <w:rsid w:val="2ACE7E78"/>
    <w:rsid w:val="2AD63A7C"/>
    <w:rsid w:val="2ADF98CF"/>
    <w:rsid w:val="2AE207D5"/>
    <w:rsid w:val="2AE4A0B2"/>
    <w:rsid w:val="2AECA7A7"/>
    <w:rsid w:val="2AF350C3"/>
    <w:rsid w:val="2AF428D0"/>
    <w:rsid w:val="2AF5A36E"/>
    <w:rsid w:val="2B07E6CD"/>
    <w:rsid w:val="2B09C357"/>
    <w:rsid w:val="2B0D1E8F"/>
    <w:rsid w:val="2B11F0D4"/>
    <w:rsid w:val="2B1DA3C6"/>
    <w:rsid w:val="2B1E88BC"/>
    <w:rsid w:val="2B20CA4F"/>
    <w:rsid w:val="2B21A184"/>
    <w:rsid w:val="2B2E153A"/>
    <w:rsid w:val="2B32728C"/>
    <w:rsid w:val="2B397570"/>
    <w:rsid w:val="2B40B434"/>
    <w:rsid w:val="2B4148DC"/>
    <w:rsid w:val="2B428C2B"/>
    <w:rsid w:val="2B4486A3"/>
    <w:rsid w:val="2B468040"/>
    <w:rsid w:val="2B4B56E7"/>
    <w:rsid w:val="2B504696"/>
    <w:rsid w:val="2B5D2057"/>
    <w:rsid w:val="2B6A280C"/>
    <w:rsid w:val="2B6C85FD"/>
    <w:rsid w:val="2B7233A3"/>
    <w:rsid w:val="2B87E53B"/>
    <w:rsid w:val="2B887DE3"/>
    <w:rsid w:val="2B980192"/>
    <w:rsid w:val="2B9D06DB"/>
    <w:rsid w:val="2BA7415C"/>
    <w:rsid w:val="2BA78C6E"/>
    <w:rsid w:val="2BAA35B9"/>
    <w:rsid w:val="2BAC63D5"/>
    <w:rsid w:val="2BAE283F"/>
    <w:rsid w:val="2BB1783F"/>
    <w:rsid w:val="2BC074B8"/>
    <w:rsid w:val="2BC409C2"/>
    <w:rsid w:val="2BCDB4D9"/>
    <w:rsid w:val="2BCDE74F"/>
    <w:rsid w:val="2BCEB01A"/>
    <w:rsid w:val="2BD61F46"/>
    <w:rsid w:val="2BD9B95B"/>
    <w:rsid w:val="2BDB5F02"/>
    <w:rsid w:val="2BDD4305"/>
    <w:rsid w:val="2BE70A4D"/>
    <w:rsid w:val="2BE923E1"/>
    <w:rsid w:val="2BEF5AB5"/>
    <w:rsid w:val="2BF2F0D4"/>
    <w:rsid w:val="2BF98DA6"/>
    <w:rsid w:val="2BFB5295"/>
    <w:rsid w:val="2C007C4D"/>
    <w:rsid w:val="2C063941"/>
    <w:rsid w:val="2C0786F7"/>
    <w:rsid w:val="2C0C5C1D"/>
    <w:rsid w:val="2C150A23"/>
    <w:rsid w:val="2C16E439"/>
    <w:rsid w:val="2C1ADB09"/>
    <w:rsid w:val="2C2B1E7F"/>
    <w:rsid w:val="2C2B797D"/>
    <w:rsid w:val="2C3E81AD"/>
    <w:rsid w:val="2C3FE819"/>
    <w:rsid w:val="2C42D54B"/>
    <w:rsid w:val="2C4D8A3A"/>
    <w:rsid w:val="2C547985"/>
    <w:rsid w:val="2C54B972"/>
    <w:rsid w:val="2C5648B1"/>
    <w:rsid w:val="2C596087"/>
    <w:rsid w:val="2C667079"/>
    <w:rsid w:val="2C688C3A"/>
    <w:rsid w:val="2C6D7494"/>
    <w:rsid w:val="2C7693A6"/>
    <w:rsid w:val="2C775CD4"/>
    <w:rsid w:val="2C7E6F41"/>
    <w:rsid w:val="2C81F8DE"/>
    <w:rsid w:val="2C91A502"/>
    <w:rsid w:val="2C93A415"/>
    <w:rsid w:val="2CA01549"/>
    <w:rsid w:val="2CA7AA3E"/>
    <w:rsid w:val="2CA82628"/>
    <w:rsid w:val="2CB36359"/>
    <w:rsid w:val="2CBD7726"/>
    <w:rsid w:val="2CBEE112"/>
    <w:rsid w:val="2CBF0BA3"/>
    <w:rsid w:val="2CC4378A"/>
    <w:rsid w:val="2CC440FD"/>
    <w:rsid w:val="2CDB466C"/>
    <w:rsid w:val="2CDE5307"/>
    <w:rsid w:val="2CE0EC43"/>
    <w:rsid w:val="2CE12F8A"/>
    <w:rsid w:val="2CE318CF"/>
    <w:rsid w:val="2CF54FD6"/>
    <w:rsid w:val="2CF65A8D"/>
    <w:rsid w:val="2CFDB2E0"/>
    <w:rsid w:val="2D0075C5"/>
    <w:rsid w:val="2D0088FE"/>
    <w:rsid w:val="2D011E60"/>
    <w:rsid w:val="2D0D7784"/>
    <w:rsid w:val="2D11577F"/>
    <w:rsid w:val="2D11E4AA"/>
    <w:rsid w:val="2D140433"/>
    <w:rsid w:val="2D30891D"/>
    <w:rsid w:val="2D419E39"/>
    <w:rsid w:val="2D4A777D"/>
    <w:rsid w:val="2D5F4728"/>
    <w:rsid w:val="2D67FEC4"/>
    <w:rsid w:val="2D69A905"/>
    <w:rsid w:val="2D69B49D"/>
    <w:rsid w:val="2D6A2B91"/>
    <w:rsid w:val="2D6BE9BA"/>
    <w:rsid w:val="2D6D1BD6"/>
    <w:rsid w:val="2D71ED7C"/>
    <w:rsid w:val="2D72F1F4"/>
    <w:rsid w:val="2D75E154"/>
    <w:rsid w:val="2D7BBD60"/>
    <w:rsid w:val="2D7CCB9B"/>
    <w:rsid w:val="2D803367"/>
    <w:rsid w:val="2D840B0E"/>
    <w:rsid w:val="2D8602A6"/>
    <w:rsid w:val="2D92B84B"/>
    <w:rsid w:val="2D937213"/>
    <w:rsid w:val="2D9439C9"/>
    <w:rsid w:val="2DA37B55"/>
    <w:rsid w:val="2DA5E9A7"/>
    <w:rsid w:val="2DA7EAE9"/>
    <w:rsid w:val="2DADC7CE"/>
    <w:rsid w:val="2DB47998"/>
    <w:rsid w:val="2DBFA19F"/>
    <w:rsid w:val="2DCA0DFF"/>
    <w:rsid w:val="2DCCF4D2"/>
    <w:rsid w:val="2DD12718"/>
    <w:rsid w:val="2DE86C16"/>
    <w:rsid w:val="2DF10982"/>
    <w:rsid w:val="2DF3556C"/>
    <w:rsid w:val="2DF9489E"/>
    <w:rsid w:val="2DFBA298"/>
    <w:rsid w:val="2E093689"/>
    <w:rsid w:val="2E1627E9"/>
    <w:rsid w:val="2E1B82FA"/>
    <w:rsid w:val="2E2345C2"/>
    <w:rsid w:val="2E2F094D"/>
    <w:rsid w:val="2E3682B6"/>
    <w:rsid w:val="2E37DCBB"/>
    <w:rsid w:val="2E3C898B"/>
    <w:rsid w:val="2E3EA18B"/>
    <w:rsid w:val="2E4C3C65"/>
    <w:rsid w:val="2E4E2CF8"/>
    <w:rsid w:val="2E4FD597"/>
    <w:rsid w:val="2E589DAE"/>
    <w:rsid w:val="2E58D554"/>
    <w:rsid w:val="2E5B105F"/>
    <w:rsid w:val="2E5D27A0"/>
    <w:rsid w:val="2E5D6919"/>
    <w:rsid w:val="2E608F30"/>
    <w:rsid w:val="2E6441AC"/>
    <w:rsid w:val="2E661DEE"/>
    <w:rsid w:val="2E75F734"/>
    <w:rsid w:val="2E856090"/>
    <w:rsid w:val="2E88B70A"/>
    <w:rsid w:val="2E8BD40E"/>
    <w:rsid w:val="2E944C76"/>
    <w:rsid w:val="2E975508"/>
    <w:rsid w:val="2E9EA234"/>
    <w:rsid w:val="2EA92CA9"/>
    <w:rsid w:val="2EAE6AFA"/>
    <w:rsid w:val="2EB73DB8"/>
    <w:rsid w:val="2EC15525"/>
    <w:rsid w:val="2EC21664"/>
    <w:rsid w:val="2EC41E25"/>
    <w:rsid w:val="2ECD140D"/>
    <w:rsid w:val="2ECDE7F1"/>
    <w:rsid w:val="2ECEA820"/>
    <w:rsid w:val="2EE96C71"/>
    <w:rsid w:val="2EED62FE"/>
    <w:rsid w:val="2EEF6A09"/>
    <w:rsid w:val="2EFF2279"/>
    <w:rsid w:val="2F06B2DA"/>
    <w:rsid w:val="2F075B61"/>
    <w:rsid w:val="2F0834E6"/>
    <w:rsid w:val="2F16AC2D"/>
    <w:rsid w:val="2F18CD07"/>
    <w:rsid w:val="2F20DE6C"/>
    <w:rsid w:val="2F29B4AA"/>
    <w:rsid w:val="2F365FBB"/>
    <w:rsid w:val="2F3C5409"/>
    <w:rsid w:val="2F3DCD4C"/>
    <w:rsid w:val="2F434EA9"/>
    <w:rsid w:val="2F47966B"/>
    <w:rsid w:val="2F4B15FE"/>
    <w:rsid w:val="2F4C8187"/>
    <w:rsid w:val="2F588D7B"/>
    <w:rsid w:val="2F59459C"/>
    <w:rsid w:val="2F5C30B5"/>
    <w:rsid w:val="2F602FA1"/>
    <w:rsid w:val="2F6BE4A3"/>
    <w:rsid w:val="2F74CA16"/>
    <w:rsid w:val="2F7791BD"/>
    <w:rsid w:val="2F80B9BA"/>
    <w:rsid w:val="2F84DF46"/>
    <w:rsid w:val="2F84EF88"/>
    <w:rsid w:val="2F8B7035"/>
    <w:rsid w:val="2F99620D"/>
    <w:rsid w:val="2FAE97FA"/>
    <w:rsid w:val="2FB09ED9"/>
    <w:rsid w:val="2FBF2B96"/>
    <w:rsid w:val="2FC4F3D0"/>
    <w:rsid w:val="2FC57200"/>
    <w:rsid w:val="2FD5A98E"/>
    <w:rsid w:val="2FDCFD2C"/>
    <w:rsid w:val="2FE9D308"/>
    <w:rsid w:val="2FEA5AD1"/>
    <w:rsid w:val="300042C8"/>
    <w:rsid w:val="3001F2D2"/>
    <w:rsid w:val="30041E00"/>
    <w:rsid w:val="30064FD5"/>
    <w:rsid w:val="301AD5EE"/>
    <w:rsid w:val="301E0C43"/>
    <w:rsid w:val="301EC6FC"/>
    <w:rsid w:val="3023B193"/>
    <w:rsid w:val="3028EB2D"/>
    <w:rsid w:val="302C3643"/>
    <w:rsid w:val="303EAA0E"/>
    <w:rsid w:val="303F00F1"/>
    <w:rsid w:val="304276B7"/>
    <w:rsid w:val="3044D346"/>
    <w:rsid w:val="304C05F3"/>
    <w:rsid w:val="30513E67"/>
    <w:rsid w:val="3055C3F0"/>
    <w:rsid w:val="3060E7DC"/>
    <w:rsid w:val="306B81E0"/>
    <w:rsid w:val="306CAADD"/>
    <w:rsid w:val="307800D9"/>
    <w:rsid w:val="30800B6E"/>
    <w:rsid w:val="3080476D"/>
    <w:rsid w:val="308A1B65"/>
    <w:rsid w:val="309B2D1B"/>
    <w:rsid w:val="309EE1D5"/>
    <w:rsid w:val="30A86AD1"/>
    <w:rsid w:val="30B298A8"/>
    <w:rsid w:val="30B32E23"/>
    <w:rsid w:val="30C47162"/>
    <w:rsid w:val="30C8F3D4"/>
    <w:rsid w:val="30CBA9F1"/>
    <w:rsid w:val="30CE2AA5"/>
    <w:rsid w:val="30DC8895"/>
    <w:rsid w:val="30DD2F7B"/>
    <w:rsid w:val="30ECBC19"/>
    <w:rsid w:val="30F1A00B"/>
    <w:rsid w:val="30F45DF6"/>
    <w:rsid w:val="30F90FB0"/>
    <w:rsid w:val="30FAE5D2"/>
    <w:rsid w:val="310255D7"/>
    <w:rsid w:val="31050B25"/>
    <w:rsid w:val="31098912"/>
    <w:rsid w:val="310B63DA"/>
    <w:rsid w:val="311171C3"/>
    <w:rsid w:val="3111930E"/>
    <w:rsid w:val="3111BD20"/>
    <w:rsid w:val="31159103"/>
    <w:rsid w:val="3118F375"/>
    <w:rsid w:val="311E6943"/>
    <w:rsid w:val="3125FED3"/>
    <w:rsid w:val="312854CF"/>
    <w:rsid w:val="3129799C"/>
    <w:rsid w:val="3138767F"/>
    <w:rsid w:val="31392A48"/>
    <w:rsid w:val="313A2557"/>
    <w:rsid w:val="314775D9"/>
    <w:rsid w:val="3148FD54"/>
    <w:rsid w:val="314C4148"/>
    <w:rsid w:val="314D9E3F"/>
    <w:rsid w:val="31507AE9"/>
    <w:rsid w:val="31576E5D"/>
    <w:rsid w:val="3164E642"/>
    <w:rsid w:val="316ADB06"/>
    <w:rsid w:val="31711F09"/>
    <w:rsid w:val="3171DDFE"/>
    <w:rsid w:val="31751559"/>
    <w:rsid w:val="317EA4B1"/>
    <w:rsid w:val="317F6839"/>
    <w:rsid w:val="31809285"/>
    <w:rsid w:val="31866E75"/>
    <w:rsid w:val="31907CC4"/>
    <w:rsid w:val="3191409D"/>
    <w:rsid w:val="31914BE1"/>
    <w:rsid w:val="31934E26"/>
    <w:rsid w:val="3194F618"/>
    <w:rsid w:val="319BCFD7"/>
    <w:rsid w:val="319C6D05"/>
    <w:rsid w:val="319E8011"/>
    <w:rsid w:val="319FDB21"/>
    <w:rsid w:val="31A5FD7E"/>
    <w:rsid w:val="31B55875"/>
    <w:rsid w:val="31BC85E5"/>
    <w:rsid w:val="31C05F28"/>
    <w:rsid w:val="31C7C30D"/>
    <w:rsid w:val="31CB83F4"/>
    <w:rsid w:val="31D3DE4B"/>
    <w:rsid w:val="31D586F1"/>
    <w:rsid w:val="31D7AA5A"/>
    <w:rsid w:val="31D993F6"/>
    <w:rsid w:val="31E19ACC"/>
    <w:rsid w:val="31E66BB2"/>
    <w:rsid w:val="31E76E99"/>
    <w:rsid w:val="31EC8878"/>
    <w:rsid w:val="31FDD13B"/>
    <w:rsid w:val="31FE3B2E"/>
    <w:rsid w:val="32018B13"/>
    <w:rsid w:val="320E75E5"/>
    <w:rsid w:val="321B92CE"/>
    <w:rsid w:val="321D08E5"/>
    <w:rsid w:val="321D525E"/>
    <w:rsid w:val="3231C217"/>
    <w:rsid w:val="323C6FA0"/>
    <w:rsid w:val="324C67DF"/>
    <w:rsid w:val="324EDDC7"/>
    <w:rsid w:val="3251A590"/>
    <w:rsid w:val="3253B85C"/>
    <w:rsid w:val="3253FD7F"/>
    <w:rsid w:val="325E204F"/>
    <w:rsid w:val="325FE9DD"/>
    <w:rsid w:val="3260FF7C"/>
    <w:rsid w:val="32627BBA"/>
    <w:rsid w:val="32679DD1"/>
    <w:rsid w:val="326C213D"/>
    <w:rsid w:val="3274D117"/>
    <w:rsid w:val="32750FDF"/>
    <w:rsid w:val="327A2B92"/>
    <w:rsid w:val="3286A60C"/>
    <w:rsid w:val="329A8BD2"/>
    <w:rsid w:val="32A22F9A"/>
    <w:rsid w:val="32AA8606"/>
    <w:rsid w:val="32B6B75C"/>
    <w:rsid w:val="32B7FAC3"/>
    <w:rsid w:val="32BFF001"/>
    <w:rsid w:val="32C42F74"/>
    <w:rsid w:val="32CE0ADF"/>
    <w:rsid w:val="32CF4454"/>
    <w:rsid w:val="32D0F62F"/>
    <w:rsid w:val="32D33015"/>
    <w:rsid w:val="32E8FB32"/>
    <w:rsid w:val="32ED73E6"/>
    <w:rsid w:val="32EDD06C"/>
    <w:rsid w:val="32F98E3C"/>
    <w:rsid w:val="3310BC4E"/>
    <w:rsid w:val="3310D4BA"/>
    <w:rsid w:val="33111772"/>
    <w:rsid w:val="3312A0DD"/>
    <w:rsid w:val="3313792A"/>
    <w:rsid w:val="331D0791"/>
    <w:rsid w:val="33206B62"/>
    <w:rsid w:val="33341E46"/>
    <w:rsid w:val="3334C7C4"/>
    <w:rsid w:val="3337C8F6"/>
    <w:rsid w:val="333936EB"/>
    <w:rsid w:val="333A6712"/>
    <w:rsid w:val="333C7292"/>
    <w:rsid w:val="333E0075"/>
    <w:rsid w:val="336772B7"/>
    <w:rsid w:val="3367E8CD"/>
    <w:rsid w:val="33731F43"/>
    <w:rsid w:val="33974E46"/>
    <w:rsid w:val="3399424A"/>
    <w:rsid w:val="339DD7BB"/>
    <w:rsid w:val="33A666C1"/>
    <w:rsid w:val="33AFF018"/>
    <w:rsid w:val="33B4FA93"/>
    <w:rsid w:val="33B76407"/>
    <w:rsid w:val="33B7AAF2"/>
    <w:rsid w:val="33C6E3B4"/>
    <w:rsid w:val="33CB8E9F"/>
    <w:rsid w:val="33D5DC0E"/>
    <w:rsid w:val="33D64392"/>
    <w:rsid w:val="33DE120F"/>
    <w:rsid w:val="33E3B105"/>
    <w:rsid w:val="33E495CB"/>
    <w:rsid w:val="33E70292"/>
    <w:rsid w:val="33EB3013"/>
    <w:rsid w:val="33EF5CE3"/>
    <w:rsid w:val="33F151FD"/>
    <w:rsid w:val="33FD9777"/>
    <w:rsid w:val="33FEADEE"/>
    <w:rsid w:val="34037B61"/>
    <w:rsid w:val="34046312"/>
    <w:rsid w:val="340D3CC6"/>
    <w:rsid w:val="340E9411"/>
    <w:rsid w:val="3412A30E"/>
    <w:rsid w:val="3416ABBB"/>
    <w:rsid w:val="341A6101"/>
    <w:rsid w:val="342021B8"/>
    <w:rsid w:val="34283300"/>
    <w:rsid w:val="3430527D"/>
    <w:rsid w:val="34380544"/>
    <w:rsid w:val="343E8CE3"/>
    <w:rsid w:val="3442CAD6"/>
    <w:rsid w:val="344D4B93"/>
    <w:rsid w:val="34556A93"/>
    <w:rsid w:val="345C7FD6"/>
    <w:rsid w:val="345E8C3D"/>
    <w:rsid w:val="345F20D4"/>
    <w:rsid w:val="3460ED84"/>
    <w:rsid w:val="3461282B"/>
    <w:rsid w:val="346F262D"/>
    <w:rsid w:val="3474B77E"/>
    <w:rsid w:val="34802717"/>
    <w:rsid w:val="348470DF"/>
    <w:rsid w:val="3488ADF9"/>
    <w:rsid w:val="34955842"/>
    <w:rsid w:val="349A98F1"/>
    <w:rsid w:val="349E18ED"/>
    <w:rsid w:val="34A919D0"/>
    <w:rsid w:val="34ABEAC8"/>
    <w:rsid w:val="34B04122"/>
    <w:rsid w:val="34B16330"/>
    <w:rsid w:val="34BA906B"/>
    <w:rsid w:val="34BC9F25"/>
    <w:rsid w:val="34C39C02"/>
    <w:rsid w:val="34D3A2A4"/>
    <w:rsid w:val="34D74138"/>
    <w:rsid w:val="34DA94CF"/>
    <w:rsid w:val="34DBBAD5"/>
    <w:rsid w:val="34DF8B26"/>
    <w:rsid w:val="34E1B94D"/>
    <w:rsid w:val="34F3EA20"/>
    <w:rsid w:val="34FA48EE"/>
    <w:rsid w:val="35022949"/>
    <w:rsid w:val="35027332"/>
    <w:rsid w:val="351672F6"/>
    <w:rsid w:val="351880D1"/>
    <w:rsid w:val="352BD99F"/>
    <w:rsid w:val="353808AC"/>
    <w:rsid w:val="3538B35B"/>
    <w:rsid w:val="353FCB2D"/>
    <w:rsid w:val="354958C6"/>
    <w:rsid w:val="354A5EF7"/>
    <w:rsid w:val="354BC079"/>
    <w:rsid w:val="354E8C57"/>
    <w:rsid w:val="354F383E"/>
    <w:rsid w:val="3554261F"/>
    <w:rsid w:val="355838F7"/>
    <w:rsid w:val="3559BD03"/>
    <w:rsid w:val="355BCA2B"/>
    <w:rsid w:val="356D2B67"/>
    <w:rsid w:val="3570E187"/>
    <w:rsid w:val="35775D81"/>
    <w:rsid w:val="35961891"/>
    <w:rsid w:val="359638A1"/>
    <w:rsid w:val="3596819B"/>
    <w:rsid w:val="35997409"/>
    <w:rsid w:val="359A1C7C"/>
    <w:rsid w:val="35A407C1"/>
    <w:rsid w:val="35AD82D2"/>
    <w:rsid w:val="35AF4A2F"/>
    <w:rsid w:val="35C0145B"/>
    <w:rsid w:val="35C0BA60"/>
    <w:rsid w:val="35D3EB6D"/>
    <w:rsid w:val="35DD7ED8"/>
    <w:rsid w:val="35DDAE1F"/>
    <w:rsid w:val="35DE3AF4"/>
    <w:rsid w:val="35DEFC68"/>
    <w:rsid w:val="35E05E8A"/>
    <w:rsid w:val="35F41F29"/>
    <w:rsid w:val="35F4E6C7"/>
    <w:rsid w:val="35F8C983"/>
    <w:rsid w:val="35FC773E"/>
    <w:rsid w:val="36120CB4"/>
    <w:rsid w:val="361E8160"/>
    <w:rsid w:val="36250431"/>
    <w:rsid w:val="3625FA8D"/>
    <w:rsid w:val="36267B2A"/>
    <w:rsid w:val="36290835"/>
    <w:rsid w:val="36305CF3"/>
    <w:rsid w:val="3633F622"/>
    <w:rsid w:val="3635713E"/>
    <w:rsid w:val="363D6AFB"/>
    <w:rsid w:val="363FF730"/>
    <w:rsid w:val="3645D592"/>
    <w:rsid w:val="364D1BF6"/>
    <w:rsid w:val="364F26D1"/>
    <w:rsid w:val="365CE9DF"/>
    <w:rsid w:val="366697EC"/>
    <w:rsid w:val="3667B553"/>
    <w:rsid w:val="366DD423"/>
    <w:rsid w:val="366E430D"/>
    <w:rsid w:val="3670C4FE"/>
    <w:rsid w:val="36790525"/>
    <w:rsid w:val="36852497"/>
    <w:rsid w:val="3694CD80"/>
    <w:rsid w:val="36A5DE30"/>
    <w:rsid w:val="36A7F3D7"/>
    <w:rsid w:val="36C66A91"/>
    <w:rsid w:val="36C9E12E"/>
    <w:rsid w:val="36CA1C3F"/>
    <w:rsid w:val="36CBF1F5"/>
    <w:rsid w:val="36D11395"/>
    <w:rsid w:val="36D6151B"/>
    <w:rsid w:val="36D62ACE"/>
    <w:rsid w:val="36D7B4CC"/>
    <w:rsid w:val="36D8064D"/>
    <w:rsid w:val="36E33EEB"/>
    <w:rsid w:val="36E5A9AF"/>
    <w:rsid w:val="36F48CB8"/>
    <w:rsid w:val="36F7E65A"/>
    <w:rsid w:val="370B0D95"/>
    <w:rsid w:val="370D1B3E"/>
    <w:rsid w:val="37142A51"/>
    <w:rsid w:val="371F74EB"/>
    <w:rsid w:val="371F7559"/>
    <w:rsid w:val="3725B177"/>
    <w:rsid w:val="37390B16"/>
    <w:rsid w:val="374297E0"/>
    <w:rsid w:val="374FB821"/>
    <w:rsid w:val="374FD5AE"/>
    <w:rsid w:val="3754402C"/>
    <w:rsid w:val="375CB7B6"/>
    <w:rsid w:val="375D4E95"/>
    <w:rsid w:val="3761D782"/>
    <w:rsid w:val="3768B837"/>
    <w:rsid w:val="3769F87F"/>
    <w:rsid w:val="376CCA16"/>
    <w:rsid w:val="376DB0A7"/>
    <w:rsid w:val="376FD2F9"/>
    <w:rsid w:val="37759158"/>
    <w:rsid w:val="378BFDCD"/>
    <w:rsid w:val="378E7E9D"/>
    <w:rsid w:val="37909655"/>
    <w:rsid w:val="37915D20"/>
    <w:rsid w:val="3794E816"/>
    <w:rsid w:val="3797D385"/>
    <w:rsid w:val="379C6103"/>
    <w:rsid w:val="37A060AB"/>
    <w:rsid w:val="37A23DDA"/>
    <w:rsid w:val="37B4212B"/>
    <w:rsid w:val="37B80F54"/>
    <w:rsid w:val="37BC128B"/>
    <w:rsid w:val="37C2BB30"/>
    <w:rsid w:val="37C464A1"/>
    <w:rsid w:val="37C594DB"/>
    <w:rsid w:val="37C85E66"/>
    <w:rsid w:val="37CB554B"/>
    <w:rsid w:val="37CC843C"/>
    <w:rsid w:val="37D5FA36"/>
    <w:rsid w:val="37D6D395"/>
    <w:rsid w:val="37D75916"/>
    <w:rsid w:val="37DAFFAD"/>
    <w:rsid w:val="37DF41D2"/>
    <w:rsid w:val="37E4F383"/>
    <w:rsid w:val="37E519EC"/>
    <w:rsid w:val="37E90F6F"/>
    <w:rsid w:val="37E9EDA6"/>
    <w:rsid w:val="37ED09D0"/>
    <w:rsid w:val="37F7FD6F"/>
    <w:rsid w:val="37FC012C"/>
    <w:rsid w:val="3803A0F1"/>
    <w:rsid w:val="380606B6"/>
    <w:rsid w:val="380BABCC"/>
    <w:rsid w:val="381551CF"/>
    <w:rsid w:val="382427EE"/>
    <w:rsid w:val="383E5E8F"/>
    <w:rsid w:val="3846E6F2"/>
    <w:rsid w:val="3846F77B"/>
    <w:rsid w:val="384C034C"/>
    <w:rsid w:val="385073E7"/>
    <w:rsid w:val="3854CEA4"/>
    <w:rsid w:val="3857098E"/>
    <w:rsid w:val="385FA559"/>
    <w:rsid w:val="386E981D"/>
    <w:rsid w:val="3871CC18"/>
    <w:rsid w:val="3882BF3B"/>
    <w:rsid w:val="388F0B41"/>
    <w:rsid w:val="3890D42B"/>
    <w:rsid w:val="38960AFB"/>
    <w:rsid w:val="38961B29"/>
    <w:rsid w:val="38988B7B"/>
    <w:rsid w:val="389A7046"/>
    <w:rsid w:val="38A649D3"/>
    <w:rsid w:val="38A75455"/>
    <w:rsid w:val="38AA0904"/>
    <w:rsid w:val="38AD7333"/>
    <w:rsid w:val="38B0B40C"/>
    <w:rsid w:val="38B4456E"/>
    <w:rsid w:val="38B6DAAE"/>
    <w:rsid w:val="38BEF611"/>
    <w:rsid w:val="38C1C651"/>
    <w:rsid w:val="38C7293A"/>
    <w:rsid w:val="38D1EF32"/>
    <w:rsid w:val="38D2928F"/>
    <w:rsid w:val="38D9D431"/>
    <w:rsid w:val="38DC7939"/>
    <w:rsid w:val="38DCB2CA"/>
    <w:rsid w:val="38E3F499"/>
    <w:rsid w:val="38EA1827"/>
    <w:rsid w:val="38F2FD14"/>
    <w:rsid w:val="38F39E6E"/>
    <w:rsid w:val="39102B30"/>
    <w:rsid w:val="39109670"/>
    <w:rsid w:val="3915DCAF"/>
    <w:rsid w:val="391CD835"/>
    <w:rsid w:val="391DC3DD"/>
    <w:rsid w:val="3928BAF2"/>
    <w:rsid w:val="392F09DE"/>
    <w:rsid w:val="392F115A"/>
    <w:rsid w:val="3932394C"/>
    <w:rsid w:val="39349D3C"/>
    <w:rsid w:val="393F532B"/>
    <w:rsid w:val="39417B0F"/>
    <w:rsid w:val="3946BA3B"/>
    <w:rsid w:val="395465B2"/>
    <w:rsid w:val="39556227"/>
    <w:rsid w:val="395FAD95"/>
    <w:rsid w:val="3961A928"/>
    <w:rsid w:val="3966EF4E"/>
    <w:rsid w:val="396A4551"/>
    <w:rsid w:val="396BD07E"/>
    <w:rsid w:val="3979E95F"/>
    <w:rsid w:val="397DD345"/>
    <w:rsid w:val="397E4117"/>
    <w:rsid w:val="3982D82B"/>
    <w:rsid w:val="3982DF87"/>
    <w:rsid w:val="3993458B"/>
    <w:rsid w:val="39A89196"/>
    <w:rsid w:val="39B161B1"/>
    <w:rsid w:val="39BB5473"/>
    <w:rsid w:val="39C4A36D"/>
    <w:rsid w:val="39CA7754"/>
    <w:rsid w:val="39CE2FDF"/>
    <w:rsid w:val="39CE980E"/>
    <w:rsid w:val="39CFF671"/>
    <w:rsid w:val="39EA9F6D"/>
    <w:rsid w:val="39EBDD72"/>
    <w:rsid w:val="39ECD6ED"/>
    <w:rsid w:val="39FBA162"/>
    <w:rsid w:val="3A01AD88"/>
    <w:rsid w:val="3A083C66"/>
    <w:rsid w:val="3A0D751E"/>
    <w:rsid w:val="3A119B1F"/>
    <w:rsid w:val="3A12C76A"/>
    <w:rsid w:val="3A155C1E"/>
    <w:rsid w:val="3A1D7407"/>
    <w:rsid w:val="3A2AA6AA"/>
    <w:rsid w:val="3A35F5DF"/>
    <w:rsid w:val="3A398F27"/>
    <w:rsid w:val="3A3F50BD"/>
    <w:rsid w:val="3A3F5745"/>
    <w:rsid w:val="3A3F756B"/>
    <w:rsid w:val="3A42ECC7"/>
    <w:rsid w:val="3A45F6BC"/>
    <w:rsid w:val="3A4B8022"/>
    <w:rsid w:val="3A504060"/>
    <w:rsid w:val="3A50F780"/>
    <w:rsid w:val="3A5EE11E"/>
    <w:rsid w:val="3A61954D"/>
    <w:rsid w:val="3A63D5AA"/>
    <w:rsid w:val="3A6D5F17"/>
    <w:rsid w:val="3A753530"/>
    <w:rsid w:val="3A7A23C5"/>
    <w:rsid w:val="3A7F8546"/>
    <w:rsid w:val="3A85FEFD"/>
    <w:rsid w:val="3A941EB7"/>
    <w:rsid w:val="3AA83B0C"/>
    <w:rsid w:val="3AA8CD1B"/>
    <w:rsid w:val="3AAB8483"/>
    <w:rsid w:val="3AAE0FAF"/>
    <w:rsid w:val="3ACBDC66"/>
    <w:rsid w:val="3ACDA275"/>
    <w:rsid w:val="3AD561EB"/>
    <w:rsid w:val="3AE2788D"/>
    <w:rsid w:val="3AE3D9B6"/>
    <w:rsid w:val="3AE5B83F"/>
    <w:rsid w:val="3AE85B90"/>
    <w:rsid w:val="3B027B87"/>
    <w:rsid w:val="3B04A4BD"/>
    <w:rsid w:val="3B050D06"/>
    <w:rsid w:val="3B16E4D5"/>
    <w:rsid w:val="3B20B031"/>
    <w:rsid w:val="3B269180"/>
    <w:rsid w:val="3B27814C"/>
    <w:rsid w:val="3B291E5F"/>
    <w:rsid w:val="3B294D69"/>
    <w:rsid w:val="3B2A42C6"/>
    <w:rsid w:val="3B300D07"/>
    <w:rsid w:val="3B3414EC"/>
    <w:rsid w:val="3B3664F5"/>
    <w:rsid w:val="3B36B0A3"/>
    <w:rsid w:val="3B44BF73"/>
    <w:rsid w:val="3B516B50"/>
    <w:rsid w:val="3B54DB2A"/>
    <w:rsid w:val="3B5D501D"/>
    <w:rsid w:val="3B63681A"/>
    <w:rsid w:val="3B763F42"/>
    <w:rsid w:val="3B792ADF"/>
    <w:rsid w:val="3B7D299E"/>
    <w:rsid w:val="3B82CCF8"/>
    <w:rsid w:val="3B8E4BF6"/>
    <w:rsid w:val="3B9CF760"/>
    <w:rsid w:val="3BA36EFE"/>
    <w:rsid w:val="3BA599FD"/>
    <w:rsid w:val="3BBAA2EF"/>
    <w:rsid w:val="3BBFC14D"/>
    <w:rsid w:val="3BC0F775"/>
    <w:rsid w:val="3BC7CC02"/>
    <w:rsid w:val="3BC932F2"/>
    <w:rsid w:val="3BCD346C"/>
    <w:rsid w:val="3BD0206F"/>
    <w:rsid w:val="3BD86535"/>
    <w:rsid w:val="3BDA98B3"/>
    <w:rsid w:val="3BDAA93E"/>
    <w:rsid w:val="3BEB4899"/>
    <w:rsid w:val="3BEE4FAB"/>
    <w:rsid w:val="3BEED564"/>
    <w:rsid w:val="3BEF4E35"/>
    <w:rsid w:val="3BF00CA8"/>
    <w:rsid w:val="3BF2B12B"/>
    <w:rsid w:val="3BF36EBA"/>
    <w:rsid w:val="3BF8615B"/>
    <w:rsid w:val="3BFE251D"/>
    <w:rsid w:val="3C0DAD01"/>
    <w:rsid w:val="3C106140"/>
    <w:rsid w:val="3C11E557"/>
    <w:rsid w:val="3C130958"/>
    <w:rsid w:val="3C277CA1"/>
    <w:rsid w:val="3C2ACF26"/>
    <w:rsid w:val="3C2D28F6"/>
    <w:rsid w:val="3C2DB717"/>
    <w:rsid w:val="3C30C0A3"/>
    <w:rsid w:val="3C3E7BD6"/>
    <w:rsid w:val="3C4090F2"/>
    <w:rsid w:val="3C40E45F"/>
    <w:rsid w:val="3C4974B7"/>
    <w:rsid w:val="3C4B330F"/>
    <w:rsid w:val="3C4B711C"/>
    <w:rsid w:val="3C4DA514"/>
    <w:rsid w:val="3C507093"/>
    <w:rsid w:val="3C518023"/>
    <w:rsid w:val="3C570081"/>
    <w:rsid w:val="3C6060A1"/>
    <w:rsid w:val="3C681996"/>
    <w:rsid w:val="3C73B28F"/>
    <w:rsid w:val="3C80FC18"/>
    <w:rsid w:val="3C83CA80"/>
    <w:rsid w:val="3C8C2031"/>
    <w:rsid w:val="3C9A8BF8"/>
    <w:rsid w:val="3CA542C5"/>
    <w:rsid w:val="3CA73AC4"/>
    <w:rsid w:val="3CAC3418"/>
    <w:rsid w:val="3CAE00D1"/>
    <w:rsid w:val="3CAFD17F"/>
    <w:rsid w:val="3CB162EB"/>
    <w:rsid w:val="3CB36C0C"/>
    <w:rsid w:val="3CCFA4EE"/>
    <w:rsid w:val="3CD125A4"/>
    <w:rsid w:val="3CE9C0A1"/>
    <w:rsid w:val="3CEAE888"/>
    <w:rsid w:val="3CEB425E"/>
    <w:rsid w:val="3CF99307"/>
    <w:rsid w:val="3CFA4578"/>
    <w:rsid w:val="3D0CE5C9"/>
    <w:rsid w:val="3D133E20"/>
    <w:rsid w:val="3D1A554A"/>
    <w:rsid w:val="3D1D3EBC"/>
    <w:rsid w:val="3D22899F"/>
    <w:rsid w:val="3D25BE2F"/>
    <w:rsid w:val="3D330EBE"/>
    <w:rsid w:val="3D482332"/>
    <w:rsid w:val="3D56F8A2"/>
    <w:rsid w:val="3D585308"/>
    <w:rsid w:val="3D5A9702"/>
    <w:rsid w:val="3D5CF6CF"/>
    <w:rsid w:val="3D5FACF0"/>
    <w:rsid w:val="3D6623EE"/>
    <w:rsid w:val="3D6CEC22"/>
    <w:rsid w:val="3D70D8F0"/>
    <w:rsid w:val="3D71655E"/>
    <w:rsid w:val="3D723EDE"/>
    <w:rsid w:val="3D7A888F"/>
    <w:rsid w:val="3D8E689A"/>
    <w:rsid w:val="3D90EF90"/>
    <w:rsid w:val="3D9431BC"/>
    <w:rsid w:val="3DA6E6B6"/>
    <w:rsid w:val="3DA84166"/>
    <w:rsid w:val="3DACF63D"/>
    <w:rsid w:val="3DB0C634"/>
    <w:rsid w:val="3DB51A4B"/>
    <w:rsid w:val="3DBCEB9D"/>
    <w:rsid w:val="3DC06026"/>
    <w:rsid w:val="3DCC0D5B"/>
    <w:rsid w:val="3DCD3792"/>
    <w:rsid w:val="3DD9A56E"/>
    <w:rsid w:val="3DDF5227"/>
    <w:rsid w:val="3DE218A6"/>
    <w:rsid w:val="3DE4E549"/>
    <w:rsid w:val="3DFFF46F"/>
    <w:rsid w:val="3E016817"/>
    <w:rsid w:val="3E090D0E"/>
    <w:rsid w:val="3E127CCF"/>
    <w:rsid w:val="3E1282E8"/>
    <w:rsid w:val="3E19DEC3"/>
    <w:rsid w:val="3E1E7F49"/>
    <w:rsid w:val="3E2A4747"/>
    <w:rsid w:val="3E48DF2C"/>
    <w:rsid w:val="3E4E7E69"/>
    <w:rsid w:val="3E5CA219"/>
    <w:rsid w:val="3E5DD107"/>
    <w:rsid w:val="3E619197"/>
    <w:rsid w:val="3E699AEB"/>
    <w:rsid w:val="3E6BD894"/>
    <w:rsid w:val="3E6BE01A"/>
    <w:rsid w:val="3E7BDC7F"/>
    <w:rsid w:val="3E8712BF"/>
    <w:rsid w:val="3E920451"/>
    <w:rsid w:val="3EA0E6D2"/>
    <w:rsid w:val="3EA378D7"/>
    <w:rsid w:val="3EA7F4E3"/>
    <w:rsid w:val="3EAD1A1C"/>
    <w:rsid w:val="3EAE339B"/>
    <w:rsid w:val="3EAEF18C"/>
    <w:rsid w:val="3EB140C8"/>
    <w:rsid w:val="3EB9F6E3"/>
    <w:rsid w:val="3EBF404B"/>
    <w:rsid w:val="3EBFF194"/>
    <w:rsid w:val="3EC314C3"/>
    <w:rsid w:val="3EC7A866"/>
    <w:rsid w:val="3EC94187"/>
    <w:rsid w:val="3ED0FBF2"/>
    <w:rsid w:val="3EE86DAA"/>
    <w:rsid w:val="3EEFB055"/>
    <w:rsid w:val="3EF4F770"/>
    <w:rsid w:val="3EF63500"/>
    <w:rsid w:val="3F00D30E"/>
    <w:rsid w:val="3F0860D5"/>
    <w:rsid w:val="3F09CEAF"/>
    <w:rsid w:val="3F10BA15"/>
    <w:rsid w:val="3F1114DD"/>
    <w:rsid w:val="3F11C2A3"/>
    <w:rsid w:val="3F19C574"/>
    <w:rsid w:val="3F2082BC"/>
    <w:rsid w:val="3F267AC9"/>
    <w:rsid w:val="3F2F9170"/>
    <w:rsid w:val="3F302D75"/>
    <w:rsid w:val="3F3392D9"/>
    <w:rsid w:val="3F34F4BA"/>
    <w:rsid w:val="3F356F12"/>
    <w:rsid w:val="3F3593CC"/>
    <w:rsid w:val="3F36ACB4"/>
    <w:rsid w:val="3F465D11"/>
    <w:rsid w:val="3F467985"/>
    <w:rsid w:val="3F495BAA"/>
    <w:rsid w:val="3F4FB21B"/>
    <w:rsid w:val="3F59F4BE"/>
    <w:rsid w:val="3F5F7499"/>
    <w:rsid w:val="3F614167"/>
    <w:rsid w:val="3F66067E"/>
    <w:rsid w:val="3F6FBA8E"/>
    <w:rsid w:val="3F760A8B"/>
    <w:rsid w:val="3F7B399B"/>
    <w:rsid w:val="3F897DC9"/>
    <w:rsid w:val="3F8D2CC6"/>
    <w:rsid w:val="3F98F2CD"/>
    <w:rsid w:val="3F9C65B2"/>
    <w:rsid w:val="3FABA4E0"/>
    <w:rsid w:val="3FAE9D73"/>
    <w:rsid w:val="3FB0DC9D"/>
    <w:rsid w:val="3FBB5AAE"/>
    <w:rsid w:val="3FC14DC5"/>
    <w:rsid w:val="3FC1935D"/>
    <w:rsid w:val="3FC38F7C"/>
    <w:rsid w:val="3FD00761"/>
    <w:rsid w:val="3FD0425B"/>
    <w:rsid w:val="3FD88812"/>
    <w:rsid w:val="3FDAE9D4"/>
    <w:rsid w:val="3FE23B4F"/>
    <w:rsid w:val="3FE3E94E"/>
    <w:rsid w:val="3FE45AB4"/>
    <w:rsid w:val="3FE7FDF3"/>
    <w:rsid w:val="3FEAFC74"/>
    <w:rsid w:val="3FF3215D"/>
    <w:rsid w:val="3FF6D7B0"/>
    <w:rsid w:val="3FF89839"/>
    <w:rsid w:val="3FFEEE3F"/>
    <w:rsid w:val="40051D00"/>
    <w:rsid w:val="40078954"/>
    <w:rsid w:val="40104191"/>
    <w:rsid w:val="4017920B"/>
    <w:rsid w:val="401891F6"/>
    <w:rsid w:val="401AF59A"/>
    <w:rsid w:val="40219229"/>
    <w:rsid w:val="40267C39"/>
    <w:rsid w:val="4039F0FB"/>
    <w:rsid w:val="403D1AA2"/>
    <w:rsid w:val="404572A9"/>
    <w:rsid w:val="4045B1FB"/>
    <w:rsid w:val="40463610"/>
    <w:rsid w:val="4047B745"/>
    <w:rsid w:val="405158B7"/>
    <w:rsid w:val="4052466C"/>
    <w:rsid w:val="4052CACE"/>
    <w:rsid w:val="4057BF47"/>
    <w:rsid w:val="405B3855"/>
    <w:rsid w:val="40651CB4"/>
    <w:rsid w:val="4068CE95"/>
    <w:rsid w:val="406AAF22"/>
    <w:rsid w:val="4076FBCA"/>
    <w:rsid w:val="40837383"/>
    <w:rsid w:val="4089E92F"/>
    <w:rsid w:val="408CE46D"/>
    <w:rsid w:val="4090CCFF"/>
    <w:rsid w:val="4097625D"/>
    <w:rsid w:val="40978D6E"/>
    <w:rsid w:val="409BD7E5"/>
    <w:rsid w:val="40B0CC4C"/>
    <w:rsid w:val="40B791DC"/>
    <w:rsid w:val="40C11547"/>
    <w:rsid w:val="40C79F5F"/>
    <w:rsid w:val="40D6EE25"/>
    <w:rsid w:val="40E756C8"/>
    <w:rsid w:val="40EA4058"/>
    <w:rsid w:val="40EB8A8B"/>
    <w:rsid w:val="40F55B6F"/>
    <w:rsid w:val="40FB73F0"/>
    <w:rsid w:val="41038EC0"/>
    <w:rsid w:val="4108CA5A"/>
    <w:rsid w:val="4122D386"/>
    <w:rsid w:val="412AE22F"/>
    <w:rsid w:val="41367FC8"/>
    <w:rsid w:val="41383597"/>
    <w:rsid w:val="413B2A45"/>
    <w:rsid w:val="4140AD2A"/>
    <w:rsid w:val="4144D9C6"/>
    <w:rsid w:val="4144E49F"/>
    <w:rsid w:val="414A37E2"/>
    <w:rsid w:val="414C3BA0"/>
    <w:rsid w:val="41557011"/>
    <w:rsid w:val="41582D46"/>
    <w:rsid w:val="4159E6C1"/>
    <w:rsid w:val="416C2D72"/>
    <w:rsid w:val="417301DC"/>
    <w:rsid w:val="41731A4B"/>
    <w:rsid w:val="417A4BAA"/>
    <w:rsid w:val="41813CDF"/>
    <w:rsid w:val="41834FE2"/>
    <w:rsid w:val="418A64EE"/>
    <w:rsid w:val="418DE144"/>
    <w:rsid w:val="418E8A0A"/>
    <w:rsid w:val="4195AAD2"/>
    <w:rsid w:val="4196FEFE"/>
    <w:rsid w:val="41A90E48"/>
    <w:rsid w:val="41AD79A0"/>
    <w:rsid w:val="41B1FD4B"/>
    <w:rsid w:val="41B6C53C"/>
    <w:rsid w:val="41B8A765"/>
    <w:rsid w:val="41BDE788"/>
    <w:rsid w:val="41C242AA"/>
    <w:rsid w:val="41C40E1E"/>
    <w:rsid w:val="41C43732"/>
    <w:rsid w:val="41C677D9"/>
    <w:rsid w:val="41C8E4E5"/>
    <w:rsid w:val="41CDD53F"/>
    <w:rsid w:val="41CF8B26"/>
    <w:rsid w:val="41E50D2F"/>
    <w:rsid w:val="41E5E4E5"/>
    <w:rsid w:val="41EA1F7C"/>
    <w:rsid w:val="41EB8E8C"/>
    <w:rsid w:val="41F4AE36"/>
    <w:rsid w:val="41FA932A"/>
    <w:rsid w:val="42000BBD"/>
    <w:rsid w:val="4206E70D"/>
    <w:rsid w:val="42079152"/>
    <w:rsid w:val="4209E58E"/>
    <w:rsid w:val="4211E4C9"/>
    <w:rsid w:val="421CA173"/>
    <w:rsid w:val="421E0A36"/>
    <w:rsid w:val="4222BB24"/>
    <w:rsid w:val="4228842F"/>
    <w:rsid w:val="422C7588"/>
    <w:rsid w:val="4236990C"/>
    <w:rsid w:val="4240FF49"/>
    <w:rsid w:val="4266C7D5"/>
    <w:rsid w:val="4267A2DF"/>
    <w:rsid w:val="426BDE5A"/>
    <w:rsid w:val="426BE66F"/>
    <w:rsid w:val="4284CC96"/>
    <w:rsid w:val="4299C6A9"/>
    <w:rsid w:val="42A0F343"/>
    <w:rsid w:val="42A1AB2E"/>
    <w:rsid w:val="42A2A1EE"/>
    <w:rsid w:val="42A90715"/>
    <w:rsid w:val="42A98C6A"/>
    <w:rsid w:val="42ADC908"/>
    <w:rsid w:val="42C7780C"/>
    <w:rsid w:val="42DB336F"/>
    <w:rsid w:val="42DEDCCB"/>
    <w:rsid w:val="42DF077F"/>
    <w:rsid w:val="42EB871F"/>
    <w:rsid w:val="42F3F90E"/>
    <w:rsid w:val="430980B4"/>
    <w:rsid w:val="430A7885"/>
    <w:rsid w:val="4337C802"/>
    <w:rsid w:val="433A4FEF"/>
    <w:rsid w:val="433C57DA"/>
    <w:rsid w:val="4343ABE6"/>
    <w:rsid w:val="434E911E"/>
    <w:rsid w:val="43579779"/>
    <w:rsid w:val="435E7921"/>
    <w:rsid w:val="4367BB63"/>
    <w:rsid w:val="43736D47"/>
    <w:rsid w:val="437527B6"/>
    <w:rsid w:val="437CA961"/>
    <w:rsid w:val="438246C1"/>
    <w:rsid w:val="438B3F32"/>
    <w:rsid w:val="43984F84"/>
    <w:rsid w:val="439BBAB0"/>
    <w:rsid w:val="43A0C324"/>
    <w:rsid w:val="43A4DE7F"/>
    <w:rsid w:val="43A6EDBE"/>
    <w:rsid w:val="43AFCC48"/>
    <w:rsid w:val="43B0602B"/>
    <w:rsid w:val="43CEFB0C"/>
    <w:rsid w:val="43DCC344"/>
    <w:rsid w:val="43DD36B8"/>
    <w:rsid w:val="43E884B8"/>
    <w:rsid w:val="43EE8F47"/>
    <w:rsid w:val="43F23465"/>
    <w:rsid w:val="43F4F81A"/>
    <w:rsid w:val="44033257"/>
    <w:rsid w:val="44159A36"/>
    <w:rsid w:val="441657BF"/>
    <w:rsid w:val="4421574A"/>
    <w:rsid w:val="442193DC"/>
    <w:rsid w:val="442E0CD5"/>
    <w:rsid w:val="442F48CC"/>
    <w:rsid w:val="44321569"/>
    <w:rsid w:val="44423F5A"/>
    <w:rsid w:val="444A3082"/>
    <w:rsid w:val="44505422"/>
    <w:rsid w:val="445BBCA0"/>
    <w:rsid w:val="445F45DE"/>
    <w:rsid w:val="446E808B"/>
    <w:rsid w:val="44732D98"/>
    <w:rsid w:val="44781516"/>
    <w:rsid w:val="4479737C"/>
    <w:rsid w:val="447C7469"/>
    <w:rsid w:val="4485D574"/>
    <w:rsid w:val="4489A3AD"/>
    <w:rsid w:val="44A1E71A"/>
    <w:rsid w:val="44A95757"/>
    <w:rsid w:val="44B8DD36"/>
    <w:rsid w:val="44D3D324"/>
    <w:rsid w:val="44D5A521"/>
    <w:rsid w:val="44DA740D"/>
    <w:rsid w:val="44F56BAB"/>
    <w:rsid w:val="4503368C"/>
    <w:rsid w:val="45047999"/>
    <w:rsid w:val="4505E521"/>
    <w:rsid w:val="450A10B9"/>
    <w:rsid w:val="450F8F23"/>
    <w:rsid w:val="4512B2FA"/>
    <w:rsid w:val="45147CAD"/>
    <w:rsid w:val="451A0DA3"/>
    <w:rsid w:val="451E6739"/>
    <w:rsid w:val="452BDF25"/>
    <w:rsid w:val="452E507F"/>
    <w:rsid w:val="45318D0A"/>
    <w:rsid w:val="4533F957"/>
    <w:rsid w:val="453487F5"/>
    <w:rsid w:val="453E5D5A"/>
    <w:rsid w:val="453EE54C"/>
    <w:rsid w:val="4541F965"/>
    <w:rsid w:val="4546B0AF"/>
    <w:rsid w:val="454B0BCD"/>
    <w:rsid w:val="454CC630"/>
    <w:rsid w:val="455507EB"/>
    <w:rsid w:val="455AE24E"/>
    <w:rsid w:val="456ACDF5"/>
    <w:rsid w:val="4578F11F"/>
    <w:rsid w:val="457C4A47"/>
    <w:rsid w:val="457D4193"/>
    <w:rsid w:val="45827A69"/>
    <w:rsid w:val="45839C12"/>
    <w:rsid w:val="45883EDB"/>
    <w:rsid w:val="4590DB30"/>
    <w:rsid w:val="459E1B29"/>
    <w:rsid w:val="45A5D3A9"/>
    <w:rsid w:val="45A7959B"/>
    <w:rsid w:val="45C61C81"/>
    <w:rsid w:val="45C6610D"/>
    <w:rsid w:val="45CCFBDE"/>
    <w:rsid w:val="45D3AF14"/>
    <w:rsid w:val="45E224C4"/>
    <w:rsid w:val="45EABC6F"/>
    <w:rsid w:val="45EB7A84"/>
    <w:rsid w:val="45EB86C7"/>
    <w:rsid w:val="45EDA818"/>
    <w:rsid w:val="45F2C593"/>
    <w:rsid w:val="45F70099"/>
    <w:rsid w:val="45F7668B"/>
    <w:rsid w:val="45FEDFA9"/>
    <w:rsid w:val="4606DA17"/>
    <w:rsid w:val="460988C3"/>
    <w:rsid w:val="4616090C"/>
    <w:rsid w:val="46162C27"/>
    <w:rsid w:val="461649FD"/>
    <w:rsid w:val="461F06D5"/>
    <w:rsid w:val="4631BF32"/>
    <w:rsid w:val="463B4309"/>
    <w:rsid w:val="46496B9D"/>
    <w:rsid w:val="464B0B95"/>
    <w:rsid w:val="464F7272"/>
    <w:rsid w:val="465E7C54"/>
    <w:rsid w:val="4661777A"/>
    <w:rsid w:val="46761D49"/>
    <w:rsid w:val="467672EC"/>
    <w:rsid w:val="467935A9"/>
    <w:rsid w:val="46793AE6"/>
    <w:rsid w:val="467D7081"/>
    <w:rsid w:val="467DCC42"/>
    <w:rsid w:val="467E7425"/>
    <w:rsid w:val="46835A80"/>
    <w:rsid w:val="46867F3E"/>
    <w:rsid w:val="468BDE3C"/>
    <w:rsid w:val="469F32C8"/>
    <w:rsid w:val="46A2B6DF"/>
    <w:rsid w:val="46A5137C"/>
    <w:rsid w:val="46A5FF5A"/>
    <w:rsid w:val="46AF3742"/>
    <w:rsid w:val="46B1FCBF"/>
    <w:rsid w:val="46B30B5F"/>
    <w:rsid w:val="46B37818"/>
    <w:rsid w:val="46B4A0CD"/>
    <w:rsid w:val="46B58D52"/>
    <w:rsid w:val="46B998F4"/>
    <w:rsid w:val="46BAAE76"/>
    <w:rsid w:val="46C5E4FC"/>
    <w:rsid w:val="46C90A5B"/>
    <w:rsid w:val="46DF5581"/>
    <w:rsid w:val="46DFB023"/>
    <w:rsid w:val="46E27ECE"/>
    <w:rsid w:val="46E889F1"/>
    <w:rsid w:val="46F860C7"/>
    <w:rsid w:val="46FE54C9"/>
    <w:rsid w:val="46FEA245"/>
    <w:rsid w:val="4706445D"/>
    <w:rsid w:val="4708F2E6"/>
    <w:rsid w:val="470E166B"/>
    <w:rsid w:val="47145FBB"/>
    <w:rsid w:val="471659C9"/>
    <w:rsid w:val="4717E45B"/>
    <w:rsid w:val="471C70EC"/>
    <w:rsid w:val="4723982C"/>
    <w:rsid w:val="4724CC08"/>
    <w:rsid w:val="47262CD4"/>
    <w:rsid w:val="4730D92B"/>
    <w:rsid w:val="47386128"/>
    <w:rsid w:val="47484832"/>
    <w:rsid w:val="47489615"/>
    <w:rsid w:val="474A29CE"/>
    <w:rsid w:val="474E39D2"/>
    <w:rsid w:val="474F0FCF"/>
    <w:rsid w:val="4756EA59"/>
    <w:rsid w:val="475AE629"/>
    <w:rsid w:val="475BB796"/>
    <w:rsid w:val="476584F4"/>
    <w:rsid w:val="47677975"/>
    <w:rsid w:val="476BC2EB"/>
    <w:rsid w:val="47783687"/>
    <w:rsid w:val="477B869C"/>
    <w:rsid w:val="479711A0"/>
    <w:rsid w:val="479740BC"/>
    <w:rsid w:val="47A2E556"/>
    <w:rsid w:val="47A88DE5"/>
    <w:rsid w:val="47AC6CDB"/>
    <w:rsid w:val="47AD3EF1"/>
    <w:rsid w:val="47B3CE7F"/>
    <w:rsid w:val="47B502B1"/>
    <w:rsid w:val="47BD30FD"/>
    <w:rsid w:val="47BE102D"/>
    <w:rsid w:val="47C53238"/>
    <w:rsid w:val="47C5FB1B"/>
    <w:rsid w:val="47CE0255"/>
    <w:rsid w:val="47CEA618"/>
    <w:rsid w:val="47D01766"/>
    <w:rsid w:val="47D1E699"/>
    <w:rsid w:val="47D37B44"/>
    <w:rsid w:val="47DC44DF"/>
    <w:rsid w:val="47E2D451"/>
    <w:rsid w:val="47EE35E2"/>
    <w:rsid w:val="47F6586B"/>
    <w:rsid w:val="47FEDB42"/>
    <w:rsid w:val="48007089"/>
    <w:rsid w:val="4803B97F"/>
    <w:rsid w:val="4803ED76"/>
    <w:rsid w:val="480DC112"/>
    <w:rsid w:val="480EDACF"/>
    <w:rsid w:val="481D61D5"/>
    <w:rsid w:val="481DC6E2"/>
    <w:rsid w:val="481F672D"/>
    <w:rsid w:val="48386B11"/>
    <w:rsid w:val="483EC849"/>
    <w:rsid w:val="483F564F"/>
    <w:rsid w:val="48440754"/>
    <w:rsid w:val="484A1E87"/>
    <w:rsid w:val="484C2EF3"/>
    <w:rsid w:val="484D21DD"/>
    <w:rsid w:val="4852E2DE"/>
    <w:rsid w:val="485D36F9"/>
    <w:rsid w:val="48619F21"/>
    <w:rsid w:val="4869E9C8"/>
    <w:rsid w:val="48751D58"/>
    <w:rsid w:val="487F04C6"/>
    <w:rsid w:val="487F7454"/>
    <w:rsid w:val="488877CE"/>
    <w:rsid w:val="488B221C"/>
    <w:rsid w:val="4896A8F8"/>
    <w:rsid w:val="48AFA43D"/>
    <w:rsid w:val="48B836A8"/>
    <w:rsid w:val="48C328FB"/>
    <w:rsid w:val="48C33F1E"/>
    <w:rsid w:val="48C6ECDA"/>
    <w:rsid w:val="48E407C9"/>
    <w:rsid w:val="48F4382A"/>
    <w:rsid w:val="48F74B2B"/>
    <w:rsid w:val="48F82BAD"/>
    <w:rsid w:val="48F8384F"/>
    <w:rsid w:val="48F96636"/>
    <w:rsid w:val="48FA13CB"/>
    <w:rsid w:val="48FD65F2"/>
    <w:rsid w:val="4901A11B"/>
    <w:rsid w:val="49059FDA"/>
    <w:rsid w:val="490974DF"/>
    <w:rsid w:val="4909DB24"/>
    <w:rsid w:val="4909DC5B"/>
    <w:rsid w:val="49129E40"/>
    <w:rsid w:val="4912D5C9"/>
    <w:rsid w:val="49184401"/>
    <w:rsid w:val="491B9F47"/>
    <w:rsid w:val="4931E4A4"/>
    <w:rsid w:val="493D458F"/>
    <w:rsid w:val="49445282"/>
    <w:rsid w:val="494D6674"/>
    <w:rsid w:val="495D3F4C"/>
    <w:rsid w:val="495ECAB6"/>
    <w:rsid w:val="49617268"/>
    <w:rsid w:val="49690027"/>
    <w:rsid w:val="49724569"/>
    <w:rsid w:val="4973C954"/>
    <w:rsid w:val="497C3543"/>
    <w:rsid w:val="4983747A"/>
    <w:rsid w:val="498AAE51"/>
    <w:rsid w:val="499186F0"/>
    <w:rsid w:val="49995D27"/>
    <w:rsid w:val="49A178F8"/>
    <w:rsid w:val="49A28547"/>
    <w:rsid w:val="49A821F5"/>
    <w:rsid w:val="49A89BEE"/>
    <w:rsid w:val="49AAB52A"/>
    <w:rsid w:val="49AC7AF1"/>
    <w:rsid w:val="49ADF70E"/>
    <w:rsid w:val="49B8342E"/>
    <w:rsid w:val="49C27B9E"/>
    <w:rsid w:val="49C79BE1"/>
    <w:rsid w:val="49CE5E92"/>
    <w:rsid w:val="49D3CD53"/>
    <w:rsid w:val="49D42358"/>
    <w:rsid w:val="49D8C001"/>
    <w:rsid w:val="49D94E83"/>
    <w:rsid w:val="49D9C878"/>
    <w:rsid w:val="49DAE76F"/>
    <w:rsid w:val="49E057C5"/>
    <w:rsid w:val="49E0AF23"/>
    <w:rsid w:val="49E62B74"/>
    <w:rsid w:val="49EAC53C"/>
    <w:rsid w:val="49EC75B2"/>
    <w:rsid w:val="49F8F0E0"/>
    <w:rsid w:val="49FA0331"/>
    <w:rsid w:val="4A0282F5"/>
    <w:rsid w:val="4A06ED1E"/>
    <w:rsid w:val="4A0B2ABD"/>
    <w:rsid w:val="4A117A98"/>
    <w:rsid w:val="4A162E38"/>
    <w:rsid w:val="4A2200F7"/>
    <w:rsid w:val="4A233FFD"/>
    <w:rsid w:val="4A2358DF"/>
    <w:rsid w:val="4A384ECB"/>
    <w:rsid w:val="4A38FD3A"/>
    <w:rsid w:val="4A42BE4B"/>
    <w:rsid w:val="4A4692C7"/>
    <w:rsid w:val="4A64850F"/>
    <w:rsid w:val="4A66E606"/>
    <w:rsid w:val="4A789DB1"/>
    <w:rsid w:val="4A79918E"/>
    <w:rsid w:val="4A8EBD28"/>
    <w:rsid w:val="4A8F9DF0"/>
    <w:rsid w:val="4A964BEC"/>
    <w:rsid w:val="4AA5F7BC"/>
    <w:rsid w:val="4AA61EF2"/>
    <w:rsid w:val="4AA7E91D"/>
    <w:rsid w:val="4AB0891C"/>
    <w:rsid w:val="4ABDAA24"/>
    <w:rsid w:val="4ABDE31B"/>
    <w:rsid w:val="4AC42F10"/>
    <w:rsid w:val="4AC4C4C0"/>
    <w:rsid w:val="4AC6E3D2"/>
    <w:rsid w:val="4ACE7C63"/>
    <w:rsid w:val="4AED2898"/>
    <w:rsid w:val="4AEF7ADC"/>
    <w:rsid w:val="4AFDA761"/>
    <w:rsid w:val="4B03FBCF"/>
    <w:rsid w:val="4B0AEE70"/>
    <w:rsid w:val="4B1147A8"/>
    <w:rsid w:val="4B1A0B2F"/>
    <w:rsid w:val="4B1EB9A6"/>
    <w:rsid w:val="4B1FAE3B"/>
    <w:rsid w:val="4B2639E1"/>
    <w:rsid w:val="4B3DA46E"/>
    <w:rsid w:val="4B43175E"/>
    <w:rsid w:val="4B482E30"/>
    <w:rsid w:val="4B498101"/>
    <w:rsid w:val="4B49E901"/>
    <w:rsid w:val="4B4BEFCF"/>
    <w:rsid w:val="4B4FDA1B"/>
    <w:rsid w:val="4B4FFAF0"/>
    <w:rsid w:val="4B5374B0"/>
    <w:rsid w:val="4B570B8F"/>
    <w:rsid w:val="4B5D54F2"/>
    <w:rsid w:val="4B5F8773"/>
    <w:rsid w:val="4B66C1C7"/>
    <w:rsid w:val="4B71B255"/>
    <w:rsid w:val="4B75B427"/>
    <w:rsid w:val="4B770094"/>
    <w:rsid w:val="4B7CAF20"/>
    <w:rsid w:val="4B8CAEE6"/>
    <w:rsid w:val="4BA72ADD"/>
    <w:rsid w:val="4BB649DD"/>
    <w:rsid w:val="4BB8902D"/>
    <w:rsid w:val="4BBE42E8"/>
    <w:rsid w:val="4BCCFC40"/>
    <w:rsid w:val="4BD02EC9"/>
    <w:rsid w:val="4BD3C956"/>
    <w:rsid w:val="4BD5CCAF"/>
    <w:rsid w:val="4BD78A56"/>
    <w:rsid w:val="4BE9BA68"/>
    <w:rsid w:val="4BF0D2D7"/>
    <w:rsid w:val="4BF76711"/>
    <w:rsid w:val="4BFF86AF"/>
    <w:rsid w:val="4C01AB34"/>
    <w:rsid w:val="4C06792E"/>
    <w:rsid w:val="4C0DDA26"/>
    <w:rsid w:val="4C0F8AA6"/>
    <w:rsid w:val="4C12CD9A"/>
    <w:rsid w:val="4C14627B"/>
    <w:rsid w:val="4C20B300"/>
    <w:rsid w:val="4C213733"/>
    <w:rsid w:val="4C231603"/>
    <w:rsid w:val="4C2649AF"/>
    <w:rsid w:val="4C2A5F5B"/>
    <w:rsid w:val="4C2FA55A"/>
    <w:rsid w:val="4C338DE0"/>
    <w:rsid w:val="4C3AE70F"/>
    <w:rsid w:val="4C508CD1"/>
    <w:rsid w:val="4C59D7A7"/>
    <w:rsid w:val="4C5B7CE8"/>
    <w:rsid w:val="4C5D15F8"/>
    <w:rsid w:val="4C63B90B"/>
    <w:rsid w:val="4C6716B5"/>
    <w:rsid w:val="4C6AE57D"/>
    <w:rsid w:val="4C7AED99"/>
    <w:rsid w:val="4C84418D"/>
    <w:rsid w:val="4C868BBF"/>
    <w:rsid w:val="4C920192"/>
    <w:rsid w:val="4CA64AB3"/>
    <w:rsid w:val="4CADC6A0"/>
    <w:rsid w:val="4CB3E406"/>
    <w:rsid w:val="4CB57906"/>
    <w:rsid w:val="4CB90D33"/>
    <w:rsid w:val="4CC355D9"/>
    <w:rsid w:val="4CCE6DA0"/>
    <w:rsid w:val="4CD22DE9"/>
    <w:rsid w:val="4CDED940"/>
    <w:rsid w:val="4D042E79"/>
    <w:rsid w:val="4D04C6CB"/>
    <w:rsid w:val="4D075BE6"/>
    <w:rsid w:val="4D140D9B"/>
    <w:rsid w:val="4D142B77"/>
    <w:rsid w:val="4D15FAE9"/>
    <w:rsid w:val="4D160493"/>
    <w:rsid w:val="4D1A3C9D"/>
    <w:rsid w:val="4D1ABDD0"/>
    <w:rsid w:val="4D32AD02"/>
    <w:rsid w:val="4D3C69D0"/>
    <w:rsid w:val="4D3FBBB7"/>
    <w:rsid w:val="4D478B46"/>
    <w:rsid w:val="4D483657"/>
    <w:rsid w:val="4D49FCA6"/>
    <w:rsid w:val="4D595583"/>
    <w:rsid w:val="4D59FD6A"/>
    <w:rsid w:val="4D5CF2A2"/>
    <w:rsid w:val="4D5E694A"/>
    <w:rsid w:val="4D62E0E1"/>
    <w:rsid w:val="4D6588AF"/>
    <w:rsid w:val="4D862CA3"/>
    <w:rsid w:val="4D89C84D"/>
    <w:rsid w:val="4D9C23EB"/>
    <w:rsid w:val="4DA3DD81"/>
    <w:rsid w:val="4DAF3DA6"/>
    <w:rsid w:val="4DB7876E"/>
    <w:rsid w:val="4DBF0B63"/>
    <w:rsid w:val="4DC265BA"/>
    <w:rsid w:val="4DD8341F"/>
    <w:rsid w:val="4DF2062E"/>
    <w:rsid w:val="4E063648"/>
    <w:rsid w:val="4E0920F1"/>
    <w:rsid w:val="4E11D46B"/>
    <w:rsid w:val="4E1DAA09"/>
    <w:rsid w:val="4E1E81AE"/>
    <w:rsid w:val="4E27551B"/>
    <w:rsid w:val="4E2BB759"/>
    <w:rsid w:val="4E485869"/>
    <w:rsid w:val="4E49C248"/>
    <w:rsid w:val="4E4CBDB2"/>
    <w:rsid w:val="4E515947"/>
    <w:rsid w:val="4E5519E5"/>
    <w:rsid w:val="4E551EFD"/>
    <w:rsid w:val="4E574FBF"/>
    <w:rsid w:val="4E6DF59B"/>
    <w:rsid w:val="4E707C92"/>
    <w:rsid w:val="4E774FA2"/>
    <w:rsid w:val="4E7CB514"/>
    <w:rsid w:val="4E808467"/>
    <w:rsid w:val="4E81AF33"/>
    <w:rsid w:val="4E81B8A0"/>
    <w:rsid w:val="4E833D4B"/>
    <w:rsid w:val="4E84BF25"/>
    <w:rsid w:val="4E876539"/>
    <w:rsid w:val="4E8B0657"/>
    <w:rsid w:val="4E8CC30E"/>
    <w:rsid w:val="4E9C04D7"/>
    <w:rsid w:val="4EA0B3FC"/>
    <w:rsid w:val="4EA5575E"/>
    <w:rsid w:val="4EA7012D"/>
    <w:rsid w:val="4EA7947B"/>
    <w:rsid w:val="4EABEE7C"/>
    <w:rsid w:val="4EACE8E7"/>
    <w:rsid w:val="4EAFBE6F"/>
    <w:rsid w:val="4EB18063"/>
    <w:rsid w:val="4EB63200"/>
    <w:rsid w:val="4EB8264B"/>
    <w:rsid w:val="4EBA8F99"/>
    <w:rsid w:val="4EBC4999"/>
    <w:rsid w:val="4EBF0108"/>
    <w:rsid w:val="4EBF4E7E"/>
    <w:rsid w:val="4ECB8679"/>
    <w:rsid w:val="4EE4CBE8"/>
    <w:rsid w:val="4EEFD494"/>
    <w:rsid w:val="4EF0BAD2"/>
    <w:rsid w:val="4EF56818"/>
    <w:rsid w:val="4EF7A74C"/>
    <w:rsid w:val="4F07FE58"/>
    <w:rsid w:val="4F1C88FD"/>
    <w:rsid w:val="4F1F99C6"/>
    <w:rsid w:val="4F215485"/>
    <w:rsid w:val="4F231CF0"/>
    <w:rsid w:val="4F537AE1"/>
    <w:rsid w:val="4F54A047"/>
    <w:rsid w:val="4F554553"/>
    <w:rsid w:val="4F56FCEB"/>
    <w:rsid w:val="4F59A468"/>
    <w:rsid w:val="4F5A8FD2"/>
    <w:rsid w:val="4F6323E9"/>
    <w:rsid w:val="4F643665"/>
    <w:rsid w:val="4F682D9F"/>
    <w:rsid w:val="4F6AF227"/>
    <w:rsid w:val="4F6C9384"/>
    <w:rsid w:val="4F793459"/>
    <w:rsid w:val="4F85E7C3"/>
    <w:rsid w:val="4F864DA2"/>
    <w:rsid w:val="4F8A43CB"/>
    <w:rsid w:val="4F8FDDE6"/>
    <w:rsid w:val="4F9563C0"/>
    <w:rsid w:val="4FA24E7D"/>
    <w:rsid w:val="4FB0C556"/>
    <w:rsid w:val="4FB4E8C8"/>
    <w:rsid w:val="4FBBCC1C"/>
    <w:rsid w:val="4FC22650"/>
    <w:rsid w:val="4FC86D50"/>
    <w:rsid w:val="4FCAED5C"/>
    <w:rsid w:val="4FCB3A7E"/>
    <w:rsid w:val="4FCBCE8A"/>
    <w:rsid w:val="4FCCE620"/>
    <w:rsid w:val="4FD2EE78"/>
    <w:rsid w:val="4FD5064A"/>
    <w:rsid w:val="4FE7D1D5"/>
    <w:rsid w:val="4FEA7931"/>
    <w:rsid w:val="4FF505F8"/>
    <w:rsid w:val="4FF54F4D"/>
    <w:rsid w:val="4FF9CA30"/>
    <w:rsid w:val="4FFA85AB"/>
    <w:rsid w:val="5008E026"/>
    <w:rsid w:val="500C64DF"/>
    <w:rsid w:val="50174FDB"/>
    <w:rsid w:val="501940AD"/>
    <w:rsid w:val="501A0B59"/>
    <w:rsid w:val="50223522"/>
    <w:rsid w:val="503022F4"/>
    <w:rsid w:val="5033A1F6"/>
    <w:rsid w:val="5034484C"/>
    <w:rsid w:val="504B5BE2"/>
    <w:rsid w:val="50524E43"/>
    <w:rsid w:val="5073C3B7"/>
    <w:rsid w:val="5075D3F2"/>
    <w:rsid w:val="5076E001"/>
    <w:rsid w:val="507CAB04"/>
    <w:rsid w:val="5086F430"/>
    <w:rsid w:val="509663EE"/>
    <w:rsid w:val="50A4018F"/>
    <w:rsid w:val="50A5B0CD"/>
    <w:rsid w:val="50AC4461"/>
    <w:rsid w:val="50AF13F2"/>
    <w:rsid w:val="50B662F0"/>
    <w:rsid w:val="50C2FF73"/>
    <w:rsid w:val="50CE1C36"/>
    <w:rsid w:val="50E25774"/>
    <w:rsid w:val="50E2E96A"/>
    <w:rsid w:val="50EB8A8D"/>
    <w:rsid w:val="50F4EDDA"/>
    <w:rsid w:val="50F6A1AD"/>
    <w:rsid w:val="50F78B05"/>
    <w:rsid w:val="50FBC72D"/>
    <w:rsid w:val="51019BEF"/>
    <w:rsid w:val="5103CAD4"/>
    <w:rsid w:val="51080956"/>
    <w:rsid w:val="5108D45E"/>
    <w:rsid w:val="5109FCA8"/>
    <w:rsid w:val="511CF9B8"/>
    <w:rsid w:val="5120E902"/>
    <w:rsid w:val="51296318"/>
    <w:rsid w:val="51402EA0"/>
    <w:rsid w:val="51470597"/>
    <w:rsid w:val="514C95B7"/>
    <w:rsid w:val="5155098B"/>
    <w:rsid w:val="5159A56D"/>
    <w:rsid w:val="515E3EEB"/>
    <w:rsid w:val="51663CBF"/>
    <w:rsid w:val="51683DF0"/>
    <w:rsid w:val="516902CA"/>
    <w:rsid w:val="517AAADE"/>
    <w:rsid w:val="517AD98B"/>
    <w:rsid w:val="518B15D7"/>
    <w:rsid w:val="518EB82E"/>
    <w:rsid w:val="519D5527"/>
    <w:rsid w:val="519D6182"/>
    <w:rsid w:val="51A8FBB2"/>
    <w:rsid w:val="51ACA51B"/>
    <w:rsid w:val="51BF01DD"/>
    <w:rsid w:val="51CFF59D"/>
    <w:rsid w:val="51D45FF8"/>
    <w:rsid w:val="51DB2630"/>
    <w:rsid w:val="51DE2634"/>
    <w:rsid w:val="51EC2BB4"/>
    <w:rsid w:val="51EC9EC8"/>
    <w:rsid w:val="51EE3E4D"/>
    <w:rsid w:val="51F03A97"/>
    <w:rsid w:val="51F15CD7"/>
    <w:rsid w:val="51F88224"/>
    <w:rsid w:val="51FAEE44"/>
    <w:rsid w:val="52031AB1"/>
    <w:rsid w:val="521436FA"/>
    <w:rsid w:val="52170EDB"/>
    <w:rsid w:val="5224C0A3"/>
    <w:rsid w:val="522E315F"/>
    <w:rsid w:val="5257D000"/>
    <w:rsid w:val="5262C997"/>
    <w:rsid w:val="52659873"/>
    <w:rsid w:val="52659A60"/>
    <w:rsid w:val="526BB898"/>
    <w:rsid w:val="5278B90C"/>
    <w:rsid w:val="527C26B6"/>
    <w:rsid w:val="52807B09"/>
    <w:rsid w:val="5283439D"/>
    <w:rsid w:val="52A026BF"/>
    <w:rsid w:val="52A436BB"/>
    <w:rsid w:val="52B03A37"/>
    <w:rsid w:val="52BD7E60"/>
    <w:rsid w:val="52BF51B0"/>
    <w:rsid w:val="52C2CB27"/>
    <w:rsid w:val="52CBD92C"/>
    <w:rsid w:val="52CFBE79"/>
    <w:rsid w:val="52D4EE0C"/>
    <w:rsid w:val="52ECF1D9"/>
    <w:rsid w:val="52EDA71E"/>
    <w:rsid w:val="530AEE5D"/>
    <w:rsid w:val="530EEE8D"/>
    <w:rsid w:val="531384B2"/>
    <w:rsid w:val="532211A0"/>
    <w:rsid w:val="5339429B"/>
    <w:rsid w:val="533BCDCF"/>
    <w:rsid w:val="5341C1EC"/>
    <w:rsid w:val="5341D798"/>
    <w:rsid w:val="534C4AD0"/>
    <w:rsid w:val="53503587"/>
    <w:rsid w:val="53518DF5"/>
    <w:rsid w:val="535D4F19"/>
    <w:rsid w:val="53659634"/>
    <w:rsid w:val="53673BA8"/>
    <w:rsid w:val="536D8572"/>
    <w:rsid w:val="538BE3F4"/>
    <w:rsid w:val="5395E0E5"/>
    <w:rsid w:val="539CA570"/>
    <w:rsid w:val="53A606CF"/>
    <w:rsid w:val="53B392D2"/>
    <w:rsid w:val="53B79D85"/>
    <w:rsid w:val="53BDAA0C"/>
    <w:rsid w:val="53D35CAD"/>
    <w:rsid w:val="53DF7FB0"/>
    <w:rsid w:val="53E4B5F4"/>
    <w:rsid w:val="53E59E3C"/>
    <w:rsid w:val="53E7C6A4"/>
    <w:rsid w:val="53F4D371"/>
    <w:rsid w:val="53F5B91D"/>
    <w:rsid w:val="53F6757A"/>
    <w:rsid w:val="540FECAC"/>
    <w:rsid w:val="54135518"/>
    <w:rsid w:val="541573DA"/>
    <w:rsid w:val="54165FF8"/>
    <w:rsid w:val="541CB156"/>
    <w:rsid w:val="541DF097"/>
    <w:rsid w:val="541F7197"/>
    <w:rsid w:val="54204DA2"/>
    <w:rsid w:val="54278245"/>
    <w:rsid w:val="542A0035"/>
    <w:rsid w:val="5446163E"/>
    <w:rsid w:val="5449A3A1"/>
    <w:rsid w:val="544B531E"/>
    <w:rsid w:val="544F26F8"/>
    <w:rsid w:val="545AE4A0"/>
    <w:rsid w:val="5464AB07"/>
    <w:rsid w:val="54707932"/>
    <w:rsid w:val="5478491A"/>
    <w:rsid w:val="547FAAE8"/>
    <w:rsid w:val="5487E118"/>
    <w:rsid w:val="54884EA7"/>
    <w:rsid w:val="548B7F94"/>
    <w:rsid w:val="54965303"/>
    <w:rsid w:val="549CC250"/>
    <w:rsid w:val="54A328DF"/>
    <w:rsid w:val="54A3C57C"/>
    <w:rsid w:val="54A7D622"/>
    <w:rsid w:val="54AF0F3D"/>
    <w:rsid w:val="54B4FA55"/>
    <w:rsid w:val="54BF73DC"/>
    <w:rsid w:val="54C9C856"/>
    <w:rsid w:val="54CC4E30"/>
    <w:rsid w:val="54D50F75"/>
    <w:rsid w:val="54D67A43"/>
    <w:rsid w:val="54DD21B5"/>
    <w:rsid w:val="54DF576D"/>
    <w:rsid w:val="54E14DF1"/>
    <w:rsid w:val="54E9D021"/>
    <w:rsid w:val="54EE9A86"/>
    <w:rsid w:val="54F19AC8"/>
    <w:rsid w:val="55037EF0"/>
    <w:rsid w:val="5505B121"/>
    <w:rsid w:val="5510A147"/>
    <w:rsid w:val="551CE183"/>
    <w:rsid w:val="551D41E5"/>
    <w:rsid w:val="55204320"/>
    <w:rsid w:val="55255689"/>
    <w:rsid w:val="552D8161"/>
    <w:rsid w:val="552E57D7"/>
    <w:rsid w:val="552F6223"/>
    <w:rsid w:val="55319BBE"/>
    <w:rsid w:val="55326519"/>
    <w:rsid w:val="55375557"/>
    <w:rsid w:val="55431C65"/>
    <w:rsid w:val="554B3EBF"/>
    <w:rsid w:val="555A87A8"/>
    <w:rsid w:val="555B1302"/>
    <w:rsid w:val="555FA8CA"/>
    <w:rsid w:val="5560CD9C"/>
    <w:rsid w:val="55632F39"/>
    <w:rsid w:val="55668845"/>
    <w:rsid w:val="556F783D"/>
    <w:rsid w:val="55729190"/>
    <w:rsid w:val="5573CDDB"/>
    <w:rsid w:val="557A8E1B"/>
    <w:rsid w:val="5587D8CD"/>
    <w:rsid w:val="558D1492"/>
    <w:rsid w:val="558E717A"/>
    <w:rsid w:val="559378B5"/>
    <w:rsid w:val="559FDBC9"/>
    <w:rsid w:val="55AD5257"/>
    <w:rsid w:val="55B4D92C"/>
    <w:rsid w:val="55C781B0"/>
    <w:rsid w:val="55DA1BF2"/>
    <w:rsid w:val="55DC1CF9"/>
    <w:rsid w:val="55E2971A"/>
    <w:rsid w:val="55F0311B"/>
    <w:rsid w:val="55F537AB"/>
    <w:rsid w:val="55F7D70B"/>
    <w:rsid w:val="55F8A66A"/>
    <w:rsid w:val="5608E61B"/>
    <w:rsid w:val="560B15D1"/>
    <w:rsid w:val="56119858"/>
    <w:rsid w:val="56136E56"/>
    <w:rsid w:val="5618720D"/>
    <w:rsid w:val="5625F59B"/>
    <w:rsid w:val="5628B624"/>
    <w:rsid w:val="56317038"/>
    <w:rsid w:val="56380880"/>
    <w:rsid w:val="56440CF5"/>
    <w:rsid w:val="564A51A7"/>
    <w:rsid w:val="5650211C"/>
    <w:rsid w:val="565AE8BA"/>
    <w:rsid w:val="56642E54"/>
    <w:rsid w:val="56673D07"/>
    <w:rsid w:val="566B6450"/>
    <w:rsid w:val="56783D02"/>
    <w:rsid w:val="56800E10"/>
    <w:rsid w:val="5681CDBF"/>
    <w:rsid w:val="568D1FD4"/>
    <w:rsid w:val="568F578B"/>
    <w:rsid w:val="569F68AD"/>
    <w:rsid w:val="56A951E8"/>
    <w:rsid w:val="56A97FCE"/>
    <w:rsid w:val="56B2222F"/>
    <w:rsid w:val="56B52CDC"/>
    <w:rsid w:val="56B7BA46"/>
    <w:rsid w:val="56C5207D"/>
    <w:rsid w:val="56D8F7A9"/>
    <w:rsid w:val="56DADEFE"/>
    <w:rsid w:val="56DAE770"/>
    <w:rsid w:val="56E2B7E8"/>
    <w:rsid w:val="56E9A084"/>
    <w:rsid w:val="56E9A7DF"/>
    <w:rsid w:val="56EA35C0"/>
    <w:rsid w:val="56F7DA29"/>
    <w:rsid w:val="56F9C95E"/>
    <w:rsid w:val="56FE109D"/>
    <w:rsid w:val="56FFF35C"/>
    <w:rsid w:val="57014DEA"/>
    <w:rsid w:val="570B1830"/>
    <w:rsid w:val="57154829"/>
    <w:rsid w:val="57186062"/>
    <w:rsid w:val="571C4286"/>
    <w:rsid w:val="57242F40"/>
    <w:rsid w:val="572F37C8"/>
    <w:rsid w:val="5737BF28"/>
    <w:rsid w:val="5740AC27"/>
    <w:rsid w:val="57429E5B"/>
    <w:rsid w:val="57451E2B"/>
    <w:rsid w:val="57486613"/>
    <w:rsid w:val="574F161F"/>
    <w:rsid w:val="5752E51C"/>
    <w:rsid w:val="5761C84E"/>
    <w:rsid w:val="576B9BDC"/>
    <w:rsid w:val="576C1425"/>
    <w:rsid w:val="5772AF0E"/>
    <w:rsid w:val="57775775"/>
    <w:rsid w:val="57786143"/>
    <w:rsid w:val="577FF69B"/>
    <w:rsid w:val="578AB8A5"/>
    <w:rsid w:val="578CA684"/>
    <w:rsid w:val="57938F57"/>
    <w:rsid w:val="579B0B52"/>
    <w:rsid w:val="57AD9328"/>
    <w:rsid w:val="57B35DD5"/>
    <w:rsid w:val="57BD5ED5"/>
    <w:rsid w:val="57BF740F"/>
    <w:rsid w:val="57C16845"/>
    <w:rsid w:val="57CCA83F"/>
    <w:rsid w:val="57D332B3"/>
    <w:rsid w:val="57DD6CF1"/>
    <w:rsid w:val="57E111C0"/>
    <w:rsid w:val="57E7E9BB"/>
    <w:rsid w:val="57EC8279"/>
    <w:rsid w:val="57FAE55D"/>
    <w:rsid w:val="58035BC0"/>
    <w:rsid w:val="58089CED"/>
    <w:rsid w:val="5813FE21"/>
    <w:rsid w:val="581DFBBD"/>
    <w:rsid w:val="5830261F"/>
    <w:rsid w:val="58328DAA"/>
    <w:rsid w:val="584172D1"/>
    <w:rsid w:val="5841C371"/>
    <w:rsid w:val="58476A8C"/>
    <w:rsid w:val="58551134"/>
    <w:rsid w:val="5858FCFC"/>
    <w:rsid w:val="58596FAC"/>
    <w:rsid w:val="585AD9C5"/>
    <w:rsid w:val="586057B4"/>
    <w:rsid w:val="5860A546"/>
    <w:rsid w:val="586861F4"/>
    <w:rsid w:val="586EA203"/>
    <w:rsid w:val="58721009"/>
    <w:rsid w:val="588DA8C0"/>
    <w:rsid w:val="588FEF41"/>
    <w:rsid w:val="58963F56"/>
    <w:rsid w:val="589E5CD6"/>
    <w:rsid w:val="58A5B4AB"/>
    <w:rsid w:val="58B4C68C"/>
    <w:rsid w:val="58BAACD9"/>
    <w:rsid w:val="58BCF664"/>
    <w:rsid w:val="58C859AE"/>
    <w:rsid w:val="58CED45E"/>
    <w:rsid w:val="58D4EDC7"/>
    <w:rsid w:val="58D60307"/>
    <w:rsid w:val="58D7FEFD"/>
    <w:rsid w:val="58D9D61E"/>
    <w:rsid w:val="58E4B8F4"/>
    <w:rsid w:val="58FC7CAA"/>
    <w:rsid w:val="590DF63B"/>
    <w:rsid w:val="590E833D"/>
    <w:rsid w:val="591DBF97"/>
    <w:rsid w:val="592A48F4"/>
    <w:rsid w:val="592B4DD5"/>
    <w:rsid w:val="5934D8AF"/>
    <w:rsid w:val="593928D1"/>
    <w:rsid w:val="593DE203"/>
    <w:rsid w:val="5945D441"/>
    <w:rsid w:val="594C04C1"/>
    <w:rsid w:val="59597D06"/>
    <w:rsid w:val="595AFA36"/>
    <w:rsid w:val="595E9768"/>
    <w:rsid w:val="595F13D0"/>
    <w:rsid w:val="596994A8"/>
    <w:rsid w:val="59756492"/>
    <w:rsid w:val="5982959C"/>
    <w:rsid w:val="59860F12"/>
    <w:rsid w:val="598B68CF"/>
    <w:rsid w:val="598E5B14"/>
    <w:rsid w:val="59A5B96E"/>
    <w:rsid w:val="59B1A358"/>
    <w:rsid w:val="59C1DDEE"/>
    <w:rsid w:val="59C7A2C3"/>
    <w:rsid w:val="59EC34FF"/>
    <w:rsid w:val="59F24265"/>
    <w:rsid w:val="59FD2EA1"/>
    <w:rsid w:val="5A061525"/>
    <w:rsid w:val="5A1475E8"/>
    <w:rsid w:val="5A175D90"/>
    <w:rsid w:val="5A17D996"/>
    <w:rsid w:val="5A190C80"/>
    <w:rsid w:val="5A1943B3"/>
    <w:rsid w:val="5A206578"/>
    <w:rsid w:val="5A2E222A"/>
    <w:rsid w:val="5A46A0B7"/>
    <w:rsid w:val="5A5EE08F"/>
    <w:rsid w:val="5A6326A4"/>
    <w:rsid w:val="5A6E8B8A"/>
    <w:rsid w:val="5A72999D"/>
    <w:rsid w:val="5A733043"/>
    <w:rsid w:val="5A7F6145"/>
    <w:rsid w:val="5A81E734"/>
    <w:rsid w:val="5A8DFE72"/>
    <w:rsid w:val="5A99EA8B"/>
    <w:rsid w:val="5AA25B9C"/>
    <w:rsid w:val="5AA42DCC"/>
    <w:rsid w:val="5AAFEA9F"/>
    <w:rsid w:val="5AB99B2E"/>
    <w:rsid w:val="5ABF268F"/>
    <w:rsid w:val="5AC5CCA9"/>
    <w:rsid w:val="5AC7B124"/>
    <w:rsid w:val="5AD85B80"/>
    <w:rsid w:val="5AE0B9BF"/>
    <w:rsid w:val="5AE10ACC"/>
    <w:rsid w:val="5AE4637A"/>
    <w:rsid w:val="5AE4E6D5"/>
    <w:rsid w:val="5AE8E106"/>
    <w:rsid w:val="5B07523A"/>
    <w:rsid w:val="5B08C00F"/>
    <w:rsid w:val="5B0E5DE5"/>
    <w:rsid w:val="5B14A7F0"/>
    <w:rsid w:val="5B188130"/>
    <w:rsid w:val="5B28F33C"/>
    <w:rsid w:val="5B29381A"/>
    <w:rsid w:val="5B33C98F"/>
    <w:rsid w:val="5B382699"/>
    <w:rsid w:val="5B438D90"/>
    <w:rsid w:val="5B54F16E"/>
    <w:rsid w:val="5B5562C0"/>
    <w:rsid w:val="5B56E4B6"/>
    <w:rsid w:val="5B65235E"/>
    <w:rsid w:val="5B6D9F2E"/>
    <w:rsid w:val="5B770342"/>
    <w:rsid w:val="5B7F0B4E"/>
    <w:rsid w:val="5B8001C7"/>
    <w:rsid w:val="5B8616E3"/>
    <w:rsid w:val="5B8EC8F5"/>
    <w:rsid w:val="5B96AFF1"/>
    <w:rsid w:val="5B9F4029"/>
    <w:rsid w:val="5BA2D3EF"/>
    <w:rsid w:val="5BA5709B"/>
    <w:rsid w:val="5BB79B1E"/>
    <w:rsid w:val="5BC8FF90"/>
    <w:rsid w:val="5BC98AFC"/>
    <w:rsid w:val="5BD161FA"/>
    <w:rsid w:val="5BD9C63D"/>
    <w:rsid w:val="5BEF01FE"/>
    <w:rsid w:val="5BF378BF"/>
    <w:rsid w:val="5BFA9626"/>
    <w:rsid w:val="5BFE43A5"/>
    <w:rsid w:val="5C04F02B"/>
    <w:rsid w:val="5C08882D"/>
    <w:rsid w:val="5C0DB3D1"/>
    <w:rsid w:val="5C1540C2"/>
    <w:rsid w:val="5C1C33EA"/>
    <w:rsid w:val="5C1C89AA"/>
    <w:rsid w:val="5C209BF9"/>
    <w:rsid w:val="5C39B908"/>
    <w:rsid w:val="5C42806F"/>
    <w:rsid w:val="5C538F32"/>
    <w:rsid w:val="5C53C503"/>
    <w:rsid w:val="5C630450"/>
    <w:rsid w:val="5C71F16F"/>
    <w:rsid w:val="5C7EE0EB"/>
    <w:rsid w:val="5C80A72C"/>
    <w:rsid w:val="5C812AD2"/>
    <w:rsid w:val="5C888D83"/>
    <w:rsid w:val="5C8DA49F"/>
    <w:rsid w:val="5C9A3FD7"/>
    <w:rsid w:val="5C9A9D57"/>
    <w:rsid w:val="5C9F60A7"/>
    <w:rsid w:val="5CA3CE7C"/>
    <w:rsid w:val="5CAE55DF"/>
    <w:rsid w:val="5CB5621F"/>
    <w:rsid w:val="5CB92745"/>
    <w:rsid w:val="5CC6070C"/>
    <w:rsid w:val="5CC92BBE"/>
    <w:rsid w:val="5CC9E2EA"/>
    <w:rsid w:val="5CCBF460"/>
    <w:rsid w:val="5CCF3E46"/>
    <w:rsid w:val="5CD29888"/>
    <w:rsid w:val="5CD5FE9A"/>
    <w:rsid w:val="5CDFF890"/>
    <w:rsid w:val="5CE5B780"/>
    <w:rsid w:val="5CE61B28"/>
    <w:rsid w:val="5CE61B73"/>
    <w:rsid w:val="5CE703C5"/>
    <w:rsid w:val="5CEFC6D5"/>
    <w:rsid w:val="5CF4B9B1"/>
    <w:rsid w:val="5CF7799A"/>
    <w:rsid w:val="5D0299BE"/>
    <w:rsid w:val="5D08179A"/>
    <w:rsid w:val="5D0A3070"/>
    <w:rsid w:val="5D0F1C44"/>
    <w:rsid w:val="5D1C11A2"/>
    <w:rsid w:val="5D1DF0EC"/>
    <w:rsid w:val="5D2A84AA"/>
    <w:rsid w:val="5D3BB1F1"/>
    <w:rsid w:val="5D42FC37"/>
    <w:rsid w:val="5D4A31AD"/>
    <w:rsid w:val="5D4FF682"/>
    <w:rsid w:val="5D516894"/>
    <w:rsid w:val="5D57FC05"/>
    <w:rsid w:val="5D5A1F1E"/>
    <w:rsid w:val="5D648D37"/>
    <w:rsid w:val="5D6B52F8"/>
    <w:rsid w:val="5D6DD4F9"/>
    <w:rsid w:val="5D75BC27"/>
    <w:rsid w:val="5D793E91"/>
    <w:rsid w:val="5D887792"/>
    <w:rsid w:val="5D8A7D3B"/>
    <w:rsid w:val="5D8EE199"/>
    <w:rsid w:val="5D8F65F6"/>
    <w:rsid w:val="5D94D25A"/>
    <w:rsid w:val="5D982771"/>
    <w:rsid w:val="5DA46155"/>
    <w:rsid w:val="5DAA3A5F"/>
    <w:rsid w:val="5DAB5360"/>
    <w:rsid w:val="5DC344DD"/>
    <w:rsid w:val="5DC396EE"/>
    <w:rsid w:val="5DCBA0A2"/>
    <w:rsid w:val="5DCDA9EC"/>
    <w:rsid w:val="5DD1570B"/>
    <w:rsid w:val="5DD71208"/>
    <w:rsid w:val="5DE31AB5"/>
    <w:rsid w:val="5DEA1307"/>
    <w:rsid w:val="5DF014A1"/>
    <w:rsid w:val="5DF86D74"/>
    <w:rsid w:val="5DFF1D3E"/>
    <w:rsid w:val="5E104505"/>
    <w:rsid w:val="5E1637B5"/>
    <w:rsid w:val="5E2BF0E0"/>
    <w:rsid w:val="5E303DED"/>
    <w:rsid w:val="5E361FE0"/>
    <w:rsid w:val="5E3F5C4E"/>
    <w:rsid w:val="5E46BEF1"/>
    <w:rsid w:val="5E482FBF"/>
    <w:rsid w:val="5E49E964"/>
    <w:rsid w:val="5E4B0395"/>
    <w:rsid w:val="5E5D3AD1"/>
    <w:rsid w:val="5E60B262"/>
    <w:rsid w:val="5E63B0DB"/>
    <w:rsid w:val="5E683E0C"/>
    <w:rsid w:val="5E688BD3"/>
    <w:rsid w:val="5E70512D"/>
    <w:rsid w:val="5E7142B1"/>
    <w:rsid w:val="5E804D65"/>
    <w:rsid w:val="5E83BD4F"/>
    <w:rsid w:val="5E84A3F5"/>
    <w:rsid w:val="5E8D125C"/>
    <w:rsid w:val="5E93095A"/>
    <w:rsid w:val="5E93328D"/>
    <w:rsid w:val="5E9788E8"/>
    <w:rsid w:val="5EA681CE"/>
    <w:rsid w:val="5EABA63C"/>
    <w:rsid w:val="5EAF98EF"/>
    <w:rsid w:val="5EB0633C"/>
    <w:rsid w:val="5EBE2698"/>
    <w:rsid w:val="5EBED2B1"/>
    <w:rsid w:val="5EC27973"/>
    <w:rsid w:val="5EC76467"/>
    <w:rsid w:val="5ED10198"/>
    <w:rsid w:val="5ED8E637"/>
    <w:rsid w:val="5ED9E820"/>
    <w:rsid w:val="5EF4E9F0"/>
    <w:rsid w:val="5EF6AEEF"/>
    <w:rsid w:val="5EFA4BCC"/>
    <w:rsid w:val="5EFC8354"/>
    <w:rsid w:val="5EFECF6B"/>
    <w:rsid w:val="5EFF7E6A"/>
    <w:rsid w:val="5EFF88C5"/>
    <w:rsid w:val="5F08F812"/>
    <w:rsid w:val="5F0A679C"/>
    <w:rsid w:val="5F1084ED"/>
    <w:rsid w:val="5F1402E8"/>
    <w:rsid w:val="5F23586D"/>
    <w:rsid w:val="5F2FBCF0"/>
    <w:rsid w:val="5F353E1B"/>
    <w:rsid w:val="5F3BD6E8"/>
    <w:rsid w:val="5F3C8B3B"/>
    <w:rsid w:val="5F3EBD47"/>
    <w:rsid w:val="5F466838"/>
    <w:rsid w:val="5F4752AC"/>
    <w:rsid w:val="5F47A3FB"/>
    <w:rsid w:val="5F4924FA"/>
    <w:rsid w:val="5F4D74E0"/>
    <w:rsid w:val="5F4E4804"/>
    <w:rsid w:val="5F4F9050"/>
    <w:rsid w:val="5F53F659"/>
    <w:rsid w:val="5F6E04F1"/>
    <w:rsid w:val="5F6FDEA6"/>
    <w:rsid w:val="5F720B8D"/>
    <w:rsid w:val="5F7731E6"/>
    <w:rsid w:val="5F8336A8"/>
    <w:rsid w:val="5F915CCC"/>
    <w:rsid w:val="5F920679"/>
    <w:rsid w:val="5FA75A80"/>
    <w:rsid w:val="5FA75CFC"/>
    <w:rsid w:val="5FADAA84"/>
    <w:rsid w:val="5FB071DD"/>
    <w:rsid w:val="5FB2A5BA"/>
    <w:rsid w:val="5FB601BA"/>
    <w:rsid w:val="5FB6A6E3"/>
    <w:rsid w:val="5FBB5260"/>
    <w:rsid w:val="5FCDC7D6"/>
    <w:rsid w:val="5FDEACFF"/>
    <w:rsid w:val="5FE0ED63"/>
    <w:rsid w:val="5FE2AA88"/>
    <w:rsid w:val="5FE3A59D"/>
    <w:rsid w:val="5FE6DC23"/>
    <w:rsid w:val="5FECFA34"/>
    <w:rsid w:val="5FEFFE95"/>
    <w:rsid w:val="5FF0502E"/>
    <w:rsid w:val="6003E0C6"/>
    <w:rsid w:val="60101D4A"/>
    <w:rsid w:val="601359B6"/>
    <w:rsid w:val="6017B6D9"/>
    <w:rsid w:val="601E75FC"/>
    <w:rsid w:val="601F4E26"/>
    <w:rsid w:val="6031E98B"/>
    <w:rsid w:val="603DD3BC"/>
    <w:rsid w:val="60468961"/>
    <w:rsid w:val="604CCB06"/>
    <w:rsid w:val="6051A134"/>
    <w:rsid w:val="605B55BB"/>
    <w:rsid w:val="6062909D"/>
    <w:rsid w:val="6062E28E"/>
    <w:rsid w:val="6067AC75"/>
    <w:rsid w:val="606B75D1"/>
    <w:rsid w:val="606B8C1D"/>
    <w:rsid w:val="6074E236"/>
    <w:rsid w:val="6076158F"/>
    <w:rsid w:val="607E7FAC"/>
    <w:rsid w:val="60874D18"/>
    <w:rsid w:val="6090362E"/>
    <w:rsid w:val="609E54DC"/>
    <w:rsid w:val="60AA0CF5"/>
    <w:rsid w:val="60ACB419"/>
    <w:rsid w:val="60B0CD93"/>
    <w:rsid w:val="60B30886"/>
    <w:rsid w:val="60B4BA10"/>
    <w:rsid w:val="60BB2756"/>
    <w:rsid w:val="60C5E33B"/>
    <w:rsid w:val="60C68CA0"/>
    <w:rsid w:val="60D0A78F"/>
    <w:rsid w:val="60D410DC"/>
    <w:rsid w:val="60EE83C2"/>
    <w:rsid w:val="60F16EEA"/>
    <w:rsid w:val="60F19087"/>
    <w:rsid w:val="60FDADD2"/>
    <w:rsid w:val="60FE8634"/>
    <w:rsid w:val="61026D28"/>
    <w:rsid w:val="6107FDBA"/>
    <w:rsid w:val="610B3E4B"/>
    <w:rsid w:val="610D5B1B"/>
    <w:rsid w:val="6113CBD4"/>
    <w:rsid w:val="61175B0B"/>
    <w:rsid w:val="611BCC7B"/>
    <w:rsid w:val="611FA343"/>
    <w:rsid w:val="612A0A41"/>
    <w:rsid w:val="613548E2"/>
    <w:rsid w:val="61396248"/>
    <w:rsid w:val="61583719"/>
    <w:rsid w:val="615DE1AE"/>
    <w:rsid w:val="6163847A"/>
    <w:rsid w:val="61731D20"/>
    <w:rsid w:val="6173CF7B"/>
    <w:rsid w:val="6174F449"/>
    <w:rsid w:val="617CCA86"/>
    <w:rsid w:val="619C1798"/>
    <w:rsid w:val="61A00CBA"/>
    <w:rsid w:val="61A0948C"/>
    <w:rsid w:val="61A22275"/>
    <w:rsid w:val="61A25F6B"/>
    <w:rsid w:val="61AA7450"/>
    <w:rsid w:val="61AC09D3"/>
    <w:rsid w:val="61AC6BE5"/>
    <w:rsid w:val="61B839B1"/>
    <w:rsid w:val="61B960ED"/>
    <w:rsid w:val="61BF4EDB"/>
    <w:rsid w:val="61C7656D"/>
    <w:rsid w:val="61CF2F60"/>
    <w:rsid w:val="61D00B86"/>
    <w:rsid w:val="61D71938"/>
    <w:rsid w:val="61D792A5"/>
    <w:rsid w:val="61D7C083"/>
    <w:rsid w:val="61DA1F53"/>
    <w:rsid w:val="61E00C11"/>
    <w:rsid w:val="61E30C19"/>
    <w:rsid w:val="61E417B0"/>
    <w:rsid w:val="61E8DFA0"/>
    <w:rsid w:val="61E95D3D"/>
    <w:rsid w:val="62093870"/>
    <w:rsid w:val="620CC1BA"/>
    <w:rsid w:val="6215973B"/>
    <w:rsid w:val="622C6375"/>
    <w:rsid w:val="623D182C"/>
    <w:rsid w:val="623D8D3D"/>
    <w:rsid w:val="623DE243"/>
    <w:rsid w:val="62407619"/>
    <w:rsid w:val="6243E912"/>
    <w:rsid w:val="624510DD"/>
    <w:rsid w:val="624D593B"/>
    <w:rsid w:val="62545512"/>
    <w:rsid w:val="625BA16B"/>
    <w:rsid w:val="6269E8A6"/>
    <w:rsid w:val="626EFA33"/>
    <w:rsid w:val="626FCBDA"/>
    <w:rsid w:val="62762CBA"/>
    <w:rsid w:val="62837D1C"/>
    <w:rsid w:val="6287578A"/>
    <w:rsid w:val="6288C352"/>
    <w:rsid w:val="628A211F"/>
    <w:rsid w:val="629937F1"/>
    <w:rsid w:val="629B1053"/>
    <w:rsid w:val="629EB7BF"/>
    <w:rsid w:val="62AAA158"/>
    <w:rsid w:val="62AED812"/>
    <w:rsid w:val="62B3FE21"/>
    <w:rsid w:val="62B600DA"/>
    <w:rsid w:val="62C132BE"/>
    <w:rsid w:val="62C5B979"/>
    <w:rsid w:val="62C794A3"/>
    <w:rsid w:val="62CC5FB7"/>
    <w:rsid w:val="62D5E5DC"/>
    <w:rsid w:val="62E1AB13"/>
    <w:rsid w:val="62E8E2C2"/>
    <w:rsid w:val="62E8F338"/>
    <w:rsid w:val="62E95EBE"/>
    <w:rsid w:val="62ECB687"/>
    <w:rsid w:val="62ED061D"/>
    <w:rsid w:val="62F1E858"/>
    <w:rsid w:val="62FE39CF"/>
    <w:rsid w:val="630679E1"/>
    <w:rsid w:val="630A924B"/>
    <w:rsid w:val="6315C76F"/>
    <w:rsid w:val="631AFD6D"/>
    <w:rsid w:val="632C3B82"/>
    <w:rsid w:val="6333B4D5"/>
    <w:rsid w:val="6339A56D"/>
    <w:rsid w:val="633C8798"/>
    <w:rsid w:val="633D625D"/>
    <w:rsid w:val="63417D2E"/>
    <w:rsid w:val="634783B7"/>
    <w:rsid w:val="634B5840"/>
    <w:rsid w:val="6357B9AA"/>
    <w:rsid w:val="6357EAE2"/>
    <w:rsid w:val="636B3487"/>
    <w:rsid w:val="6371511A"/>
    <w:rsid w:val="637C807B"/>
    <w:rsid w:val="637CAA5E"/>
    <w:rsid w:val="6386701E"/>
    <w:rsid w:val="6394A591"/>
    <w:rsid w:val="639BFBEC"/>
    <w:rsid w:val="63A1AAAE"/>
    <w:rsid w:val="63A92EDB"/>
    <w:rsid w:val="63CDB0A6"/>
    <w:rsid w:val="63D6F206"/>
    <w:rsid w:val="63E64207"/>
    <w:rsid w:val="63E731C2"/>
    <w:rsid w:val="63ECEA36"/>
    <w:rsid w:val="63EF438A"/>
    <w:rsid w:val="63EFF7C5"/>
    <w:rsid w:val="63FD483B"/>
    <w:rsid w:val="64146F20"/>
    <w:rsid w:val="641AF5A0"/>
    <w:rsid w:val="641D0C58"/>
    <w:rsid w:val="6426F266"/>
    <w:rsid w:val="642AD58E"/>
    <w:rsid w:val="642DA89B"/>
    <w:rsid w:val="64314CBC"/>
    <w:rsid w:val="64322DF6"/>
    <w:rsid w:val="643CE14B"/>
    <w:rsid w:val="643D2466"/>
    <w:rsid w:val="643E6764"/>
    <w:rsid w:val="6447C0D9"/>
    <w:rsid w:val="645CC5C3"/>
    <w:rsid w:val="6461C47E"/>
    <w:rsid w:val="64626099"/>
    <w:rsid w:val="6465F71B"/>
    <w:rsid w:val="646B85B5"/>
    <w:rsid w:val="646D03C7"/>
    <w:rsid w:val="647262DB"/>
    <w:rsid w:val="647436E5"/>
    <w:rsid w:val="6485CB9E"/>
    <w:rsid w:val="648E639B"/>
    <w:rsid w:val="6493DB5E"/>
    <w:rsid w:val="64967770"/>
    <w:rsid w:val="64A41F2B"/>
    <w:rsid w:val="64A5048E"/>
    <w:rsid w:val="64A650FB"/>
    <w:rsid w:val="64AD6AF8"/>
    <w:rsid w:val="64AEA91E"/>
    <w:rsid w:val="64B06E60"/>
    <w:rsid w:val="64B0AD05"/>
    <w:rsid w:val="64B119D6"/>
    <w:rsid w:val="64B4EFD9"/>
    <w:rsid w:val="64BA35EB"/>
    <w:rsid w:val="64BAFCE7"/>
    <w:rsid w:val="64BD6649"/>
    <w:rsid w:val="64BEF2BD"/>
    <w:rsid w:val="64C7CA1B"/>
    <w:rsid w:val="64C80214"/>
    <w:rsid w:val="64CE7E51"/>
    <w:rsid w:val="64D79671"/>
    <w:rsid w:val="64D88AAC"/>
    <w:rsid w:val="64DDF8E8"/>
    <w:rsid w:val="64E12111"/>
    <w:rsid w:val="64EA131B"/>
    <w:rsid w:val="64F5DE46"/>
    <w:rsid w:val="64FF4DC2"/>
    <w:rsid w:val="65067A3A"/>
    <w:rsid w:val="650908CF"/>
    <w:rsid w:val="65196BBB"/>
    <w:rsid w:val="6519894C"/>
    <w:rsid w:val="651AF03A"/>
    <w:rsid w:val="6524B3C0"/>
    <w:rsid w:val="65260FC5"/>
    <w:rsid w:val="6529CD59"/>
    <w:rsid w:val="652ABDEB"/>
    <w:rsid w:val="6539947F"/>
    <w:rsid w:val="6544E150"/>
    <w:rsid w:val="6547B558"/>
    <w:rsid w:val="65483A2C"/>
    <w:rsid w:val="654DA0C6"/>
    <w:rsid w:val="6555B867"/>
    <w:rsid w:val="65591C5A"/>
    <w:rsid w:val="655A0B83"/>
    <w:rsid w:val="6569ED72"/>
    <w:rsid w:val="656D38CA"/>
    <w:rsid w:val="6570F824"/>
    <w:rsid w:val="657EC6AD"/>
    <w:rsid w:val="657EE2B7"/>
    <w:rsid w:val="6580C6BE"/>
    <w:rsid w:val="6581F37E"/>
    <w:rsid w:val="65837B80"/>
    <w:rsid w:val="658D87D0"/>
    <w:rsid w:val="658F1793"/>
    <w:rsid w:val="659395B3"/>
    <w:rsid w:val="6599B7AE"/>
    <w:rsid w:val="659C10E5"/>
    <w:rsid w:val="65AA33B4"/>
    <w:rsid w:val="65B3F80F"/>
    <w:rsid w:val="65B4D17D"/>
    <w:rsid w:val="65B51EE1"/>
    <w:rsid w:val="65BC3CD4"/>
    <w:rsid w:val="65C569E5"/>
    <w:rsid w:val="65C7704F"/>
    <w:rsid w:val="65E232D8"/>
    <w:rsid w:val="65E37C7B"/>
    <w:rsid w:val="65EF2B75"/>
    <w:rsid w:val="65F9BB3E"/>
    <w:rsid w:val="6600DAD6"/>
    <w:rsid w:val="6604C991"/>
    <w:rsid w:val="6610026B"/>
    <w:rsid w:val="6615E571"/>
    <w:rsid w:val="66177CD4"/>
    <w:rsid w:val="6624812E"/>
    <w:rsid w:val="6639B6F1"/>
    <w:rsid w:val="663AAED6"/>
    <w:rsid w:val="6640DCCD"/>
    <w:rsid w:val="66410798"/>
    <w:rsid w:val="6647DA6D"/>
    <w:rsid w:val="664B8A73"/>
    <w:rsid w:val="664C5BEA"/>
    <w:rsid w:val="664E554F"/>
    <w:rsid w:val="66601248"/>
    <w:rsid w:val="6660AE50"/>
    <w:rsid w:val="66650180"/>
    <w:rsid w:val="666BAA2A"/>
    <w:rsid w:val="6674A132"/>
    <w:rsid w:val="667E8586"/>
    <w:rsid w:val="668A5C11"/>
    <w:rsid w:val="668C554F"/>
    <w:rsid w:val="6690F31B"/>
    <w:rsid w:val="66960FB2"/>
    <w:rsid w:val="669B44E8"/>
    <w:rsid w:val="669C0D70"/>
    <w:rsid w:val="66A3601E"/>
    <w:rsid w:val="66B6DC81"/>
    <w:rsid w:val="66C3222C"/>
    <w:rsid w:val="66C97857"/>
    <w:rsid w:val="66D11122"/>
    <w:rsid w:val="66D376AE"/>
    <w:rsid w:val="66D3D888"/>
    <w:rsid w:val="66D57095"/>
    <w:rsid w:val="66D5AC85"/>
    <w:rsid w:val="66FA9B75"/>
    <w:rsid w:val="66FAF22C"/>
    <w:rsid w:val="67018B9A"/>
    <w:rsid w:val="67106218"/>
    <w:rsid w:val="6718D639"/>
    <w:rsid w:val="671A9978"/>
    <w:rsid w:val="671C6025"/>
    <w:rsid w:val="671C9CF6"/>
    <w:rsid w:val="67217A71"/>
    <w:rsid w:val="67269543"/>
    <w:rsid w:val="6730FD4D"/>
    <w:rsid w:val="6735FB70"/>
    <w:rsid w:val="673937E7"/>
    <w:rsid w:val="67438107"/>
    <w:rsid w:val="6748AA6C"/>
    <w:rsid w:val="6749AF8F"/>
    <w:rsid w:val="674C37D3"/>
    <w:rsid w:val="67514425"/>
    <w:rsid w:val="6759BAA9"/>
    <w:rsid w:val="6759F660"/>
    <w:rsid w:val="675B4EB3"/>
    <w:rsid w:val="6764E017"/>
    <w:rsid w:val="67708821"/>
    <w:rsid w:val="6775AE6E"/>
    <w:rsid w:val="67814D49"/>
    <w:rsid w:val="679820AB"/>
    <w:rsid w:val="679A7A75"/>
    <w:rsid w:val="679B6664"/>
    <w:rsid w:val="67C4BB45"/>
    <w:rsid w:val="67C5C621"/>
    <w:rsid w:val="67CA4ADB"/>
    <w:rsid w:val="67CE1867"/>
    <w:rsid w:val="67CE7787"/>
    <w:rsid w:val="67D06AEC"/>
    <w:rsid w:val="67D3F4FB"/>
    <w:rsid w:val="67D54332"/>
    <w:rsid w:val="67D85BFB"/>
    <w:rsid w:val="67DCFE55"/>
    <w:rsid w:val="67E16931"/>
    <w:rsid w:val="67E69189"/>
    <w:rsid w:val="67F7FA6F"/>
    <w:rsid w:val="67FBCD3C"/>
    <w:rsid w:val="68067357"/>
    <w:rsid w:val="68113AF8"/>
    <w:rsid w:val="6815EAE9"/>
    <w:rsid w:val="681B1419"/>
    <w:rsid w:val="682727D3"/>
    <w:rsid w:val="68294639"/>
    <w:rsid w:val="6833806E"/>
    <w:rsid w:val="6834E240"/>
    <w:rsid w:val="68353E6A"/>
    <w:rsid w:val="68376A38"/>
    <w:rsid w:val="683D2317"/>
    <w:rsid w:val="68462B1E"/>
    <w:rsid w:val="68561B4C"/>
    <w:rsid w:val="686AB8E2"/>
    <w:rsid w:val="68736FA2"/>
    <w:rsid w:val="6874278D"/>
    <w:rsid w:val="6875521D"/>
    <w:rsid w:val="68877E04"/>
    <w:rsid w:val="688D9FA8"/>
    <w:rsid w:val="689226C9"/>
    <w:rsid w:val="68982485"/>
    <w:rsid w:val="68AE5080"/>
    <w:rsid w:val="68B03ECA"/>
    <w:rsid w:val="68B282EC"/>
    <w:rsid w:val="68B3EA9D"/>
    <w:rsid w:val="68BFD43E"/>
    <w:rsid w:val="68BFF62D"/>
    <w:rsid w:val="68C0B1C3"/>
    <w:rsid w:val="68CCBA1F"/>
    <w:rsid w:val="68DD4058"/>
    <w:rsid w:val="68DE8C15"/>
    <w:rsid w:val="68E05012"/>
    <w:rsid w:val="68E125C2"/>
    <w:rsid w:val="68E55D0E"/>
    <w:rsid w:val="68E70823"/>
    <w:rsid w:val="68F24D88"/>
    <w:rsid w:val="68FA513D"/>
    <w:rsid w:val="68FF3739"/>
    <w:rsid w:val="68FFA777"/>
    <w:rsid w:val="690428C2"/>
    <w:rsid w:val="6904CE5E"/>
    <w:rsid w:val="690764A2"/>
    <w:rsid w:val="69105A81"/>
    <w:rsid w:val="6911AC0C"/>
    <w:rsid w:val="6912944F"/>
    <w:rsid w:val="69135DB1"/>
    <w:rsid w:val="691A881E"/>
    <w:rsid w:val="692006D6"/>
    <w:rsid w:val="692F5D6C"/>
    <w:rsid w:val="6935B789"/>
    <w:rsid w:val="69386151"/>
    <w:rsid w:val="693D8844"/>
    <w:rsid w:val="69405E38"/>
    <w:rsid w:val="694743A8"/>
    <w:rsid w:val="694B7DB6"/>
    <w:rsid w:val="694D4468"/>
    <w:rsid w:val="694E39AE"/>
    <w:rsid w:val="69528019"/>
    <w:rsid w:val="69536DAF"/>
    <w:rsid w:val="6965BD86"/>
    <w:rsid w:val="696ADF5F"/>
    <w:rsid w:val="697EC880"/>
    <w:rsid w:val="698A052B"/>
    <w:rsid w:val="698F6C62"/>
    <w:rsid w:val="6991A068"/>
    <w:rsid w:val="69A3007C"/>
    <w:rsid w:val="69A47698"/>
    <w:rsid w:val="69A8A520"/>
    <w:rsid w:val="69A95BEF"/>
    <w:rsid w:val="69ADBCE3"/>
    <w:rsid w:val="69B1AB37"/>
    <w:rsid w:val="69B6B967"/>
    <w:rsid w:val="69BF6491"/>
    <w:rsid w:val="69C0D514"/>
    <w:rsid w:val="69D0BEE0"/>
    <w:rsid w:val="69D22B0F"/>
    <w:rsid w:val="69D375A4"/>
    <w:rsid w:val="69D56666"/>
    <w:rsid w:val="69D5912A"/>
    <w:rsid w:val="69D659DA"/>
    <w:rsid w:val="69DACCAE"/>
    <w:rsid w:val="69DE4D45"/>
    <w:rsid w:val="69E43F83"/>
    <w:rsid w:val="69E7E789"/>
    <w:rsid w:val="69EB9529"/>
    <w:rsid w:val="69EF0B72"/>
    <w:rsid w:val="69F98E61"/>
    <w:rsid w:val="69FB3C10"/>
    <w:rsid w:val="69FFD75F"/>
    <w:rsid w:val="6A02C2A7"/>
    <w:rsid w:val="6A08838A"/>
    <w:rsid w:val="6A19BB19"/>
    <w:rsid w:val="6A23E3C7"/>
    <w:rsid w:val="6A301D94"/>
    <w:rsid w:val="6A304BE9"/>
    <w:rsid w:val="6A411109"/>
    <w:rsid w:val="6A4AC677"/>
    <w:rsid w:val="6A4ACF2D"/>
    <w:rsid w:val="6A559959"/>
    <w:rsid w:val="6A57772A"/>
    <w:rsid w:val="6A6947E4"/>
    <w:rsid w:val="6A91CFAF"/>
    <w:rsid w:val="6A980415"/>
    <w:rsid w:val="6A982EFD"/>
    <w:rsid w:val="6A9833DD"/>
    <w:rsid w:val="6A9847E0"/>
    <w:rsid w:val="6A9FD3F6"/>
    <w:rsid w:val="6AA6F388"/>
    <w:rsid w:val="6AB18621"/>
    <w:rsid w:val="6AB56BC8"/>
    <w:rsid w:val="6ABAE85B"/>
    <w:rsid w:val="6AC93B60"/>
    <w:rsid w:val="6ACA24B6"/>
    <w:rsid w:val="6AD357C0"/>
    <w:rsid w:val="6AD545D7"/>
    <w:rsid w:val="6AD65658"/>
    <w:rsid w:val="6AE117A7"/>
    <w:rsid w:val="6AE3F8D3"/>
    <w:rsid w:val="6AEDA427"/>
    <w:rsid w:val="6AEF00A0"/>
    <w:rsid w:val="6AF4CFB1"/>
    <w:rsid w:val="6B07B2BD"/>
    <w:rsid w:val="6B18B5F5"/>
    <w:rsid w:val="6B1EDB03"/>
    <w:rsid w:val="6B2A21FD"/>
    <w:rsid w:val="6B2E3291"/>
    <w:rsid w:val="6B35ECB3"/>
    <w:rsid w:val="6B4A0DA4"/>
    <w:rsid w:val="6B500D77"/>
    <w:rsid w:val="6B6FE987"/>
    <w:rsid w:val="6B7BF1EF"/>
    <w:rsid w:val="6B806B23"/>
    <w:rsid w:val="6B84EE88"/>
    <w:rsid w:val="6B8B436E"/>
    <w:rsid w:val="6BA57E09"/>
    <w:rsid w:val="6BAC0DBE"/>
    <w:rsid w:val="6BAC49BF"/>
    <w:rsid w:val="6BB24C3E"/>
    <w:rsid w:val="6BB2EC9F"/>
    <w:rsid w:val="6BB2F66D"/>
    <w:rsid w:val="6BB478E4"/>
    <w:rsid w:val="6BBE961B"/>
    <w:rsid w:val="6BBF5E7C"/>
    <w:rsid w:val="6BCA6C0C"/>
    <w:rsid w:val="6BCC5503"/>
    <w:rsid w:val="6BD0A13E"/>
    <w:rsid w:val="6BD87EC1"/>
    <w:rsid w:val="6BD8AC07"/>
    <w:rsid w:val="6BDA7F25"/>
    <w:rsid w:val="6BE9193C"/>
    <w:rsid w:val="6BEB8B5F"/>
    <w:rsid w:val="6BECE936"/>
    <w:rsid w:val="6BEE014C"/>
    <w:rsid w:val="6BFDA3EF"/>
    <w:rsid w:val="6BFE56E9"/>
    <w:rsid w:val="6C099600"/>
    <w:rsid w:val="6C1125FC"/>
    <w:rsid w:val="6C13A39B"/>
    <w:rsid w:val="6C183C78"/>
    <w:rsid w:val="6C1A13BF"/>
    <w:rsid w:val="6C1A675E"/>
    <w:rsid w:val="6C1D9421"/>
    <w:rsid w:val="6C20CB73"/>
    <w:rsid w:val="6C21E1D9"/>
    <w:rsid w:val="6C254B92"/>
    <w:rsid w:val="6C2D9B21"/>
    <w:rsid w:val="6C346FFF"/>
    <w:rsid w:val="6C351521"/>
    <w:rsid w:val="6C447138"/>
    <w:rsid w:val="6C461B33"/>
    <w:rsid w:val="6C480D83"/>
    <w:rsid w:val="6C49BB0E"/>
    <w:rsid w:val="6C5311B4"/>
    <w:rsid w:val="6C55FEE1"/>
    <w:rsid w:val="6C5A5D92"/>
    <w:rsid w:val="6C6199BB"/>
    <w:rsid w:val="6C79928F"/>
    <w:rsid w:val="6C799D3F"/>
    <w:rsid w:val="6C94545A"/>
    <w:rsid w:val="6C947615"/>
    <w:rsid w:val="6C976922"/>
    <w:rsid w:val="6CA2EE2E"/>
    <w:rsid w:val="6CA49BFB"/>
    <w:rsid w:val="6CA65632"/>
    <w:rsid w:val="6CA87CF9"/>
    <w:rsid w:val="6CAA1C85"/>
    <w:rsid w:val="6CC10A74"/>
    <w:rsid w:val="6CC59265"/>
    <w:rsid w:val="6CD4D16D"/>
    <w:rsid w:val="6CDDD79B"/>
    <w:rsid w:val="6CE43AE7"/>
    <w:rsid w:val="6CF1EE28"/>
    <w:rsid w:val="6CF2132F"/>
    <w:rsid w:val="6CF34DF9"/>
    <w:rsid w:val="6CFB43F9"/>
    <w:rsid w:val="6D07C110"/>
    <w:rsid w:val="6D0FCDC4"/>
    <w:rsid w:val="6D10490C"/>
    <w:rsid w:val="6D13A8E6"/>
    <w:rsid w:val="6D16D503"/>
    <w:rsid w:val="6D2069D2"/>
    <w:rsid w:val="6D273510"/>
    <w:rsid w:val="6D288F73"/>
    <w:rsid w:val="6D293D1D"/>
    <w:rsid w:val="6D3329DF"/>
    <w:rsid w:val="6D3DD2A4"/>
    <w:rsid w:val="6D44C11B"/>
    <w:rsid w:val="6D549AAA"/>
    <w:rsid w:val="6D5745E4"/>
    <w:rsid w:val="6D5C9431"/>
    <w:rsid w:val="6D70441F"/>
    <w:rsid w:val="6D760727"/>
    <w:rsid w:val="6D80944E"/>
    <w:rsid w:val="6D87707E"/>
    <w:rsid w:val="6D9487B9"/>
    <w:rsid w:val="6D9674FD"/>
    <w:rsid w:val="6D9B177F"/>
    <w:rsid w:val="6DA58133"/>
    <w:rsid w:val="6DAC318E"/>
    <w:rsid w:val="6DAE737D"/>
    <w:rsid w:val="6DB04C57"/>
    <w:rsid w:val="6DC36696"/>
    <w:rsid w:val="6DC84943"/>
    <w:rsid w:val="6DC9529E"/>
    <w:rsid w:val="6DD6AB63"/>
    <w:rsid w:val="6DE0EF6E"/>
    <w:rsid w:val="6DE1EA1C"/>
    <w:rsid w:val="6DE4C641"/>
    <w:rsid w:val="6DE4C96A"/>
    <w:rsid w:val="6DE76E35"/>
    <w:rsid w:val="6DEBF566"/>
    <w:rsid w:val="6DF1842A"/>
    <w:rsid w:val="6DF7E145"/>
    <w:rsid w:val="6DF9B8F2"/>
    <w:rsid w:val="6E11549B"/>
    <w:rsid w:val="6E14DA41"/>
    <w:rsid w:val="6E1AD54D"/>
    <w:rsid w:val="6E219A1E"/>
    <w:rsid w:val="6E27E33F"/>
    <w:rsid w:val="6E2A002B"/>
    <w:rsid w:val="6E2FE4D3"/>
    <w:rsid w:val="6E30612D"/>
    <w:rsid w:val="6E30CAED"/>
    <w:rsid w:val="6E3A410E"/>
    <w:rsid w:val="6E3BFF3F"/>
    <w:rsid w:val="6E3EE9D6"/>
    <w:rsid w:val="6E3EF4E2"/>
    <w:rsid w:val="6E41DE54"/>
    <w:rsid w:val="6E49DA9A"/>
    <w:rsid w:val="6E54487C"/>
    <w:rsid w:val="6E549008"/>
    <w:rsid w:val="6E60B2EE"/>
    <w:rsid w:val="6E6261FD"/>
    <w:rsid w:val="6E6916FB"/>
    <w:rsid w:val="6E7C0310"/>
    <w:rsid w:val="6E7D06AB"/>
    <w:rsid w:val="6E7D2F79"/>
    <w:rsid w:val="6E7D3EE2"/>
    <w:rsid w:val="6E842DE7"/>
    <w:rsid w:val="6E89F326"/>
    <w:rsid w:val="6E8B89DA"/>
    <w:rsid w:val="6E8E2309"/>
    <w:rsid w:val="6E8EB839"/>
    <w:rsid w:val="6E8F0724"/>
    <w:rsid w:val="6E95BE1D"/>
    <w:rsid w:val="6EA2CABA"/>
    <w:rsid w:val="6EA5BF61"/>
    <w:rsid w:val="6EAECAE1"/>
    <w:rsid w:val="6EB5F609"/>
    <w:rsid w:val="6EB98ABB"/>
    <w:rsid w:val="6EC77850"/>
    <w:rsid w:val="6ECB08FA"/>
    <w:rsid w:val="6ECF1C7A"/>
    <w:rsid w:val="6EE1324C"/>
    <w:rsid w:val="6EE34B12"/>
    <w:rsid w:val="6EE3D803"/>
    <w:rsid w:val="6EE4D246"/>
    <w:rsid w:val="6EEEE21A"/>
    <w:rsid w:val="6EEF25B6"/>
    <w:rsid w:val="6EEFE769"/>
    <w:rsid w:val="6EF143FE"/>
    <w:rsid w:val="6EFD016F"/>
    <w:rsid w:val="6F04348F"/>
    <w:rsid w:val="6F0B8500"/>
    <w:rsid w:val="6F0D9D63"/>
    <w:rsid w:val="6F0F5F6F"/>
    <w:rsid w:val="6F199092"/>
    <w:rsid w:val="6F1B8371"/>
    <w:rsid w:val="6F1C64C4"/>
    <w:rsid w:val="6F24E7BB"/>
    <w:rsid w:val="6F2F0008"/>
    <w:rsid w:val="6F344205"/>
    <w:rsid w:val="6F34A176"/>
    <w:rsid w:val="6F4716B6"/>
    <w:rsid w:val="6F4A5B88"/>
    <w:rsid w:val="6F4DE8CE"/>
    <w:rsid w:val="6F559B74"/>
    <w:rsid w:val="6F5CC083"/>
    <w:rsid w:val="6F5F1E4E"/>
    <w:rsid w:val="6F67D022"/>
    <w:rsid w:val="6F6C1372"/>
    <w:rsid w:val="6F6EC51F"/>
    <w:rsid w:val="6F72E69C"/>
    <w:rsid w:val="6F7579BF"/>
    <w:rsid w:val="6F77BEB1"/>
    <w:rsid w:val="6F842D16"/>
    <w:rsid w:val="6F92572A"/>
    <w:rsid w:val="6F993DE7"/>
    <w:rsid w:val="6FA360CB"/>
    <w:rsid w:val="6FB21A75"/>
    <w:rsid w:val="6FB75D61"/>
    <w:rsid w:val="6FC11FE7"/>
    <w:rsid w:val="6FD76C7D"/>
    <w:rsid w:val="6FE31C75"/>
    <w:rsid w:val="6FF63FC2"/>
    <w:rsid w:val="6FFF94D1"/>
    <w:rsid w:val="7006E33E"/>
    <w:rsid w:val="70132FFA"/>
    <w:rsid w:val="7017B601"/>
    <w:rsid w:val="7019F7F5"/>
    <w:rsid w:val="701C478F"/>
    <w:rsid w:val="701D8151"/>
    <w:rsid w:val="702E8957"/>
    <w:rsid w:val="7030E549"/>
    <w:rsid w:val="7033104C"/>
    <w:rsid w:val="70335C45"/>
    <w:rsid w:val="70364ADD"/>
    <w:rsid w:val="703CB27E"/>
    <w:rsid w:val="70402D37"/>
    <w:rsid w:val="70413431"/>
    <w:rsid w:val="704135A3"/>
    <w:rsid w:val="7044AB80"/>
    <w:rsid w:val="704973F2"/>
    <w:rsid w:val="704F1162"/>
    <w:rsid w:val="704FBDFC"/>
    <w:rsid w:val="7066B3A7"/>
    <w:rsid w:val="706CA58C"/>
    <w:rsid w:val="70709859"/>
    <w:rsid w:val="7071A553"/>
    <w:rsid w:val="7075DE26"/>
    <w:rsid w:val="708E2639"/>
    <w:rsid w:val="70A0855B"/>
    <w:rsid w:val="70A5FAB0"/>
    <w:rsid w:val="70A7B102"/>
    <w:rsid w:val="70D7906E"/>
    <w:rsid w:val="70ECDB47"/>
    <w:rsid w:val="70ED23C5"/>
    <w:rsid w:val="70F45288"/>
    <w:rsid w:val="70FB516D"/>
    <w:rsid w:val="70FDA9B1"/>
    <w:rsid w:val="70FDC43A"/>
    <w:rsid w:val="70FDC833"/>
    <w:rsid w:val="70FF7147"/>
    <w:rsid w:val="7103484E"/>
    <w:rsid w:val="7105FADB"/>
    <w:rsid w:val="71062DB5"/>
    <w:rsid w:val="710A01CC"/>
    <w:rsid w:val="7110D6B7"/>
    <w:rsid w:val="71115144"/>
    <w:rsid w:val="71180BE3"/>
    <w:rsid w:val="7118AC92"/>
    <w:rsid w:val="71202AA3"/>
    <w:rsid w:val="712410D8"/>
    <w:rsid w:val="712728DC"/>
    <w:rsid w:val="7134EE0D"/>
    <w:rsid w:val="7135D6EA"/>
    <w:rsid w:val="7138A58C"/>
    <w:rsid w:val="7139E3EE"/>
    <w:rsid w:val="7152D0CD"/>
    <w:rsid w:val="71563B97"/>
    <w:rsid w:val="716EE3B4"/>
    <w:rsid w:val="71700B72"/>
    <w:rsid w:val="717AF977"/>
    <w:rsid w:val="717CA988"/>
    <w:rsid w:val="717E58A1"/>
    <w:rsid w:val="7180B7DE"/>
    <w:rsid w:val="71850EC4"/>
    <w:rsid w:val="718F09B9"/>
    <w:rsid w:val="7196265B"/>
    <w:rsid w:val="71A1EC28"/>
    <w:rsid w:val="71A214FC"/>
    <w:rsid w:val="71A48BDE"/>
    <w:rsid w:val="71AB3FDC"/>
    <w:rsid w:val="71B4350F"/>
    <w:rsid w:val="71BA2AFA"/>
    <w:rsid w:val="71BB4E6A"/>
    <w:rsid w:val="71C8388C"/>
    <w:rsid w:val="71CC4DFE"/>
    <w:rsid w:val="71CFB3C2"/>
    <w:rsid w:val="71D0B596"/>
    <w:rsid w:val="71D149D0"/>
    <w:rsid w:val="71DEDFCA"/>
    <w:rsid w:val="71E2CAB7"/>
    <w:rsid w:val="71E78D71"/>
    <w:rsid w:val="71F0336B"/>
    <w:rsid w:val="71F335C5"/>
    <w:rsid w:val="71F44FD6"/>
    <w:rsid w:val="71FA9EC1"/>
    <w:rsid w:val="71FD0218"/>
    <w:rsid w:val="71FE3F51"/>
    <w:rsid w:val="72016B96"/>
    <w:rsid w:val="72068F3B"/>
    <w:rsid w:val="720C2AC2"/>
    <w:rsid w:val="720CDD91"/>
    <w:rsid w:val="7211D62A"/>
    <w:rsid w:val="72260752"/>
    <w:rsid w:val="72268107"/>
    <w:rsid w:val="722D938C"/>
    <w:rsid w:val="723386A5"/>
    <w:rsid w:val="7233A67F"/>
    <w:rsid w:val="7233CCB6"/>
    <w:rsid w:val="72341414"/>
    <w:rsid w:val="723F1B79"/>
    <w:rsid w:val="723FA66E"/>
    <w:rsid w:val="724B2C27"/>
    <w:rsid w:val="7258063C"/>
    <w:rsid w:val="726149C5"/>
    <w:rsid w:val="7267AF34"/>
    <w:rsid w:val="726C1697"/>
    <w:rsid w:val="727B20F8"/>
    <w:rsid w:val="727B57AC"/>
    <w:rsid w:val="7285B810"/>
    <w:rsid w:val="728694BA"/>
    <w:rsid w:val="728845C7"/>
    <w:rsid w:val="7295DA25"/>
    <w:rsid w:val="72ACBC6E"/>
    <w:rsid w:val="72B20D9B"/>
    <w:rsid w:val="72B445AB"/>
    <w:rsid w:val="72B98937"/>
    <w:rsid w:val="72C5D89B"/>
    <w:rsid w:val="72D27655"/>
    <w:rsid w:val="72EB7011"/>
    <w:rsid w:val="72EECC6B"/>
    <w:rsid w:val="72F04080"/>
    <w:rsid w:val="72F19E1B"/>
    <w:rsid w:val="72F417C9"/>
    <w:rsid w:val="72F8E845"/>
    <w:rsid w:val="72FC5CFB"/>
    <w:rsid w:val="73024407"/>
    <w:rsid w:val="7308EB41"/>
    <w:rsid w:val="730B3E41"/>
    <w:rsid w:val="730C51B0"/>
    <w:rsid w:val="73112F87"/>
    <w:rsid w:val="7318DCED"/>
    <w:rsid w:val="7321CFC7"/>
    <w:rsid w:val="7323457F"/>
    <w:rsid w:val="733BFB8E"/>
    <w:rsid w:val="733DADD9"/>
    <w:rsid w:val="7349C826"/>
    <w:rsid w:val="736C7386"/>
    <w:rsid w:val="736E4730"/>
    <w:rsid w:val="736F9FA3"/>
    <w:rsid w:val="73701B18"/>
    <w:rsid w:val="73730775"/>
    <w:rsid w:val="737CB2B8"/>
    <w:rsid w:val="7385C4B4"/>
    <w:rsid w:val="738B86AE"/>
    <w:rsid w:val="738C27DB"/>
    <w:rsid w:val="739A236C"/>
    <w:rsid w:val="739EC525"/>
    <w:rsid w:val="73AC959B"/>
    <w:rsid w:val="73AEEA39"/>
    <w:rsid w:val="73B2BBE2"/>
    <w:rsid w:val="73B42478"/>
    <w:rsid w:val="73C870D2"/>
    <w:rsid w:val="73D29BE6"/>
    <w:rsid w:val="73D3B72E"/>
    <w:rsid w:val="73E1FAA7"/>
    <w:rsid w:val="73E63311"/>
    <w:rsid w:val="73EC0CC4"/>
    <w:rsid w:val="73F71CCD"/>
    <w:rsid w:val="73F84C94"/>
    <w:rsid w:val="73F878F0"/>
    <w:rsid w:val="73F95526"/>
    <w:rsid w:val="73FB12C9"/>
    <w:rsid w:val="73FFF232"/>
    <w:rsid w:val="74063E31"/>
    <w:rsid w:val="741AE746"/>
    <w:rsid w:val="741C9ECB"/>
    <w:rsid w:val="7429ED52"/>
    <w:rsid w:val="7449959C"/>
    <w:rsid w:val="744EC82C"/>
    <w:rsid w:val="744ED606"/>
    <w:rsid w:val="7450F416"/>
    <w:rsid w:val="7461677A"/>
    <w:rsid w:val="746CE155"/>
    <w:rsid w:val="7477150F"/>
    <w:rsid w:val="747789D6"/>
    <w:rsid w:val="747F9E31"/>
    <w:rsid w:val="74818988"/>
    <w:rsid w:val="749A2FB4"/>
    <w:rsid w:val="749C2187"/>
    <w:rsid w:val="749DB85C"/>
    <w:rsid w:val="74A03B53"/>
    <w:rsid w:val="74A081C5"/>
    <w:rsid w:val="74A47F98"/>
    <w:rsid w:val="74AE5B54"/>
    <w:rsid w:val="74B095ED"/>
    <w:rsid w:val="74B5A9A4"/>
    <w:rsid w:val="74B82E6D"/>
    <w:rsid w:val="74CD49FC"/>
    <w:rsid w:val="74D12305"/>
    <w:rsid w:val="74E5B4C8"/>
    <w:rsid w:val="74E8447E"/>
    <w:rsid w:val="74E9B70D"/>
    <w:rsid w:val="74EF8AF6"/>
    <w:rsid w:val="74F9A77C"/>
    <w:rsid w:val="74FBC11E"/>
    <w:rsid w:val="750036E1"/>
    <w:rsid w:val="750E5C76"/>
    <w:rsid w:val="7518CA63"/>
    <w:rsid w:val="75334B04"/>
    <w:rsid w:val="7534D014"/>
    <w:rsid w:val="754137A6"/>
    <w:rsid w:val="754CC0A7"/>
    <w:rsid w:val="754F6029"/>
    <w:rsid w:val="7551159C"/>
    <w:rsid w:val="7551C6AD"/>
    <w:rsid w:val="75541619"/>
    <w:rsid w:val="7556606C"/>
    <w:rsid w:val="755B3B33"/>
    <w:rsid w:val="75646A91"/>
    <w:rsid w:val="75665D6F"/>
    <w:rsid w:val="75707A50"/>
    <w:rsid w:val="757126FB"/>
    <w:rsid w:val="7576DB07"/>
    <w:rsid w:val="757C150E"/>
    <w:rsid w:val="7583E8CF"/>
    <w:rsid w:val="75AAFC20"/>
    <w:rsid w:val="75B498F1"/>
    <w:rsid w:val="75C9DE12"/>
    <w:rsid w:val="75CB190F"/>
    <w:rsid w:val="75CBC3E8"/>
    <w:rsid w:val="75D21A64"/>
    <w:rsid w:val="75D499E0"/>
    <w:rsid w:val="75DAA9E0"/>
    <w:rsid w:val="75DE2A7F"/>
    <w:rsid w:val="75E1CDE4"/>
    <w:rsid w:val="75E30947"/>
    <w:rsid w:val="75FA4F9E"/>
    <w:rsid w:val="7601EAEE"/>
    <w:rsid w:val="760693F6"/>
    <w:rsid w:val="760AE7B7"/>
    <w:rsid w:val="760E0301"/>
    <w:rsid w:val="760EC412"/>
    <w:rsid w:val="76186809"/>
    <w:rsid w:val="762124CF"/>
    <w:rsid w:val="76248409"/>
    <w:rsid w:val="7625EA2C"/>
    <w:rsid w:val="7626D98A"/>
    <w:rsid w:val="762705CB"/>
    <w:rsid w:val="7629403C"/>
    <w:rsid w:val="762CF6F7"/>
    <w:rsid w:val="7638CE58"/>
    <w:rsid w:val="76408768"/>
    <w:rsid w:val="764A2BB5"/>
    <w:rsid w:val="764A30BB"/>
    <w:rsid w:val="764A975C"/>
    <w:rsid w:val="766153E2"/>
    <w:rsid w:val="7662141B"/>
    <w:rsid w:val="76729130"/>
    <w:rsid w:val="7674F4B1"/>
    <w:rsid w:val="767ACFF6"/>
    <w:rsid w:val="768E2573"/>
    <w:rsid w:val="76901BD9"/>
    <w:rsid w:val="76966209"/>
    <w:rsid w:val="769FE4F6"/>
    <w:rsid w:val="76A22E77"/>
    <w:rsid w:val="76A756D2"/>
    <w:rsid w:val="76AE547E"/>
    <w:rsid w:val="76BCF21D"/>
    <w:rsid w:val="76C08E99"/>
    <w:rsid w:val="76C458F4"/>
    <w:rsid w:val="76C45946"/>
    <w:rsid w:val="76C9FCCB"/>
    <w:rsid w:val="76E62C88"/>
    <w:rsid w:val="76E8E677"/>
    <w:rsid w:val="76EFEFB7"/>
    <w:rsid w:val="76F76282"/>
    <w:rsid w:val="77076246"/>
    <w:rsid w:val="7716D4AF"/>
    <w:rsid w:val="7719A510"/>
    <w:rsid w:val="772D497B"/>
    <w:rsid w:val="7747903F"/>
    <w:rsid w:val="774AC339"/>
    <w:rsid w:val="774B8DCA"/>
    <w:rsid w:val="776DD6C1"/>
    <w:rsid w:val="77715B5F"/>
    <w:rsid w:val="7779FAE0"/>
    <w:rsid w:val="779538BC"/>
    <w:rsid w:val="779A49EB"/>
    <w:rsid w:val="779F9861"/>
    <w:rsid w:val="77A3C6C7"/>
    <w:rsid w:val="77A7B5E9"/>
    <w:rsid w:val="77B251E2"/>
    <w:rsid w:val="77C01086"/>
    <w:rsid w:val="77C261DC"/>
    <w:rsid w:val="77C2DEDC"/>
    <w:rsid w:val="77C350C2"/>
    <w:rsid w:val="77C7B09A"/>
    <w:rsid w:val="77CC9461"/>
    <w:rsid w:val="77D1447B"/>
    <w:rsid w:val="77D3292D"/>
    <w:rsid w:val="77DA5808"/>
    <w:rsid w:val="77E10654"/>
    <w:rsid w:val="77E59FF2"/>
    <w:rsid w:val="77E9510D"/>
    <w:rsid w:val="78053D9F"/>
    <w:rsid w:val="780BD431"/>
    <w:rsid w:val="780F9239"/>
    <w:rsid w:val="780FE9B5"/>
    <w:rsid w:val="7815276D"/>
    <w:rsid w:val="78183D9B"/>
    <w:rsid w:val="78211DF6"/>
    <w:rsid w:val="7829F5D4"/>
    <w:rsid w:val="782FC632"/>
    <w:rsid w:val="78380980"/>
    <w:rsid w:val="78395162"/>
    <w:rsid w:val="783B3A12"/>
    <w:rsid w:val="783E7B0E"/>
    <w:rsid w:val="784944D4"/>
    <w:rsid w:val="785E51C2"/>
    <w:rsid w:val="7860B800"/>
    <w:rsid w:val="7861B6ED"/>
    <w:rsid w:val="786430E0"/>
    <w:rsid w:val="7870BB0B"/>
    <w:rsid w:val="7872F3D8"/>
    <w:rsid w:val="787569E2"/>
    <w:rsid w:val="787579CA"/>
    <w:rsid w:val="787B7913"/>
    <w:rsid w:val="7881D0F0"/>
    <w:rsid w:val="788964FF"/>
    <w:rsid w:val="78938F1A"/>
    <w:rsid w:val="7894242C"/>
    <w:rsid w:val="789EAA9C"/>
    <w:rsid w:val="78B041CF"/>
    <w:rsid w:val="78BA1BA6"/>
    <w:rsid w:val="78C8C7CB"/>
    <w:rsid w:val="78CD08ED"/>
    <w:rsid w:val="78DE4D0A"/>
    <w:rsid w:val="78F28009"/>
    <w:rsid w:val="790FBDD9"/>
    <w:rsid w:val="7915B370"/>
    <w:rsid w:val="79259FFC"/>
    <w:rsid w:val="7926AEF3"/>
    <w:rsid w:val="79270863"/>
    <w:rsid w:val="792D282F"/>
    <w:rsid w:val="7939F07A"/>
    <w:rsid w:val="793BEE74"/>
    <w:rsid w:val="79412924"/>
    <w:rsid w:val="7947A2EC"/>
    <w:rsid w:val="795496F8"/>
    <w:rsid w:val="79580599"/>
    <w:rsid w:val="795929B7"/>
    <w:rsid w:val="795F38BB"/>
    <w:rsid w:val="7960DB44"/>
    <w:rsid w:val="7963556E"/>
    <w:rsid w:val="79875E8D"/>
    <w:rsid w:val="798A409A"/>
    <w:rsid w:val="798D7548"/>
    <w:rsid w:val="7996B623"/>
    <w:rsid w:val="799A2C80"/>
    <w:rsid w:val="799DB787"/>
    <w:rsid w:val="799EA559"/>
    <w:rsid w:val="799F4334"/>
    <w:rsid w:val="79A590DB"/>
    <w:rsid w:val="79AC67CC"/>
    <w:rsid w:val="79B54B86"/>
    <w:rsid w:val="79BB6A7E"/>
    <w:rsid w:val="79BD5365"/>
    <w:rsid w:val="79C963F7"/>
    <w:rsid w:val="79CFA565"/>
    <w:rsid w:val="79D34B27"/>
    <w:rsid w:val="79D77FC5"/>
    <w:rsid w:val="79DD2933"/>
    <w:rsid w:val="79E6B49C"/>
    <w:rsid w:val="79E92950"/>
    <w:rsid w:val="79F26433"/>
    <w:rsid w:val="7A002D29"/>
    <w:rsid w:val="7A0BDBD0"/>
    <w:rsid w:val="7A0E58D9"/>
    <w:rsid w:val="7A14425F"/>
    <w:rsid w:val="7A1A4DD9"/>
    <w:rsid w:val="7A2134F5"/>
    <w:rsid w:val="7A2BE4EA"/>
    <w:rsid w:val="7A316B59"/>
    <w:rsid w:val="7A352AD7"/>
    <w:rsid w:val="7A36F370"/>
    <w:rsid w:val="7A3DC316"/>
    <w:rsid w:val="7A441879"/>
    <w:rsid w:val="7A59C6AF"/>
    <w:rsid w:val="7A62C995"/>
    <w:rsid w:val="7A7C815F"/>
    <w:rsid w:val="7A891920"/>
    <w:rsid w:val="7A8A14CD"/>
    <w:rsid w:val="7A8E7774"/>
    <w:rsid w:val="7A917B84"/>
    <w:rsid w:val="7A923A5E"/>
    <w:rsid w:val="7A959875"/>
    <w:rsid w:val="7A98403A"/>
    <w:rsid w:val="7A9862F1"/>
    <w:rsid w:val="7AA67136"/>
    <w:rsid w:val="7AA931DA"/>
    <w:rsid w:val="7AB5E4F2"/>
    <w:rsid w:val="7AB7C88F"/>
    <w:rsid w:val="7AC5A694"/>
    <w:rsid w:val="7ACB1EC3"/>
    <w:rsid w:val="7AD1349B"/>
    <w:rsid w:val="7AE3FADC"/>
    <w:rsid w:val="7AE76F18"/>
    <w:rsid w:val="7AEAD0A5"/>
    <w:rsid w:val="7AF5B4A0"/>
    <w:rsid w:val="7B0195FD"/>
    <w:rsid w:val="7B107EA3"/>
    <w:rsid w:val="7B14C83F"/>
    <w:rsid w:val="7B236159"/>
    <w:rsid w:val="7B25E90F"/>
    <w:rsid w:val="7B284B22"/>
    <w:rsid w:val="7B2C64C9"/>
    <w:rsid w:val="7B33B39A"/>
    <w:rsid w:val="7B462239"/>
    <w:rsid w:val="7B466695"/>
    <w:rsid w:val="7B4AFE3C"/>
    <w:rsid w:val="7B4CEC12"/>
    <w:rsid w:val="7B649BAC"/>
    <w:rsid w:val="7B658E6F"/>
    <w:rsid w:val="7B69CB54"/>
    <w:rsid w:val="7B715B5F"/>
    <w:rsid w:val="7B721674"/>
    <w:rsid w:val="7B721C89"/>
    <w:rsid w:val="7B758242"/>
    <w:rsid w:val="7B789735"/>
    <w:rsid w:val="7B7AA3C9"/>
    <w:rsid w:val="7B7E812B"/>
    <w:rsid w:val="7B88BB6A"/>
    <w:rsid w:val="7B8E7463"/>
    <w:rsid w:val="7B94324E"/>
    <w:rsid w:val="7B95161F"/>
    <w:rsid w:val="7B982E70"/>
    <w:rsid w:val="7B99C22D"/>
    <w:rsid w:val="7BAD16F7"/>
    <w:rsid w:val="7BAFDF96"/>
    <w:rsid w:val="7BB55481"/>
    <w:rsid w:val="7BBCF33A"/>
    <w:rsid w:val="7BBF5393"/>
    <w:rsid w:val="7BCCAA34"/>
    <w:rsid w:val="7BE5364E"/>
    <w:rsid w:val="7BF1A45F"/>
    <w:rsid w:val="7BF51029"/>
    <w:rsid w:val="7BFA4FEA"/>
    <w:rsid w:val="7C128594"/>
    <w:rsid w:val="7C23B612"/>
    <w:rsid w:val="7C261578"/>
    <w:rsid w:val="7C28526B"/>
    <w:rsid w:val="7C289D66"/>
    <w:rsid w:val="7C2B0332"/>
    <w:rsid w:val="7C2B686F"/>
    <w:rsid w:val="7C381724"/>
    <w:rsid w:val="7C42AC5B"/>
    <w:rsid w:val="7C4906DB"/>
    <w:rsid w:val="7C4B1754"/>
    <w:rsid w:val="7C4DBED7"/>
    <w:rsid w:val="7C5032BC"/>
    <w:rsid w:val="7C51517A"/>
    <w:rsid w:val="7C54C219"/>
    <w:rsid w:val="7C582F51"/>
    <w:rsid w:val="7C75C307"/>
    <w:rsid w:val="7C7C8E81"/>
    <w:rsid w:val="7C898FAC"/>
    <w:rsid w:val="7C90E6C5"/>
    <w:rsid w:val="7C92A231"/>
    <w:rsid w:val="7CA165A4"/>
    <w:rsid w:val="7CA1708E"/>
    <w:rsid w:val="7CA9455F"/>
    <w:rsid w:val="7CB38DB5"/>
    <w:rsid w:val="7CB8F9B7"/>
    <w:rsid w:val="7CBBFDDA"/>
    <w:rsid w:val="7CC94FF3"/>
    <w:rsid w:val="7CCB833D"/>
    <w:rsid w:val="7CCC67AC"/>
    <w:rsid w:val="7CDE5FCB"/>
    <w:rsid w:val="7CDE99F7"/>
    <w:rsid w:val="7CE4A667"/>
    <w:rsid w:val="7CF00B6B"/>
    <w:rsid w:val="7CF34F5D"/>
    <w:rsid w:val="7CF3CA90"/>
    <w:rsid w:val="7CF688BE"/>
    <w:rsid w:val="7CF7E2CE"/>
    <w:rsid w:val="7CFAA10D"/>
    <w:rsid w:val="7CFE01F2"/>
    <w:rsid w:val="7CFE39F2"/>
    <w:rsid w:val="7D015855"/>
    <w:rsid w:val="7D0196C9"/>
    <w:rsid w:val="7D055F9A"/>
    <w:rsid w:val="7D07BE72"/>
    <w:rsid w:val="7D13096E"/>
    <w:rsid w:val="7D14F9E5"/>
    <w:rsid w:val="7D2AA7E1"/>
    <w:rsid w:val="7D2BF638"/>
    <w:rsid w:val="7D2C8BF5"/>
    <w:rsid w:val="7D2D49B0"/>
    <w:rsid w:val="7D36D561"/>
    <w:rsid w:val="7D3A18B7"/>
    <w:rsid w:val="7D3DB2DD"/>
    <w:rsid w:val="7D42D751"/>
    <w:rsid w:val="7D5D43CC"/>
    <w:rsid w:val="7D5E4399"/>
    <w:rsid w:val="7D5F187E"/>
    <w:rsid w:val="7D628E39"/>
    <w:rsid w:val="7D787D1B"/>
    <w:rsid w:val="7D79FEFF"/>
    <w:rsid w:val="7D87480B"/>
    <w:rsid w:val="7D88FAAA"/>
    <w:rsid w:val="7D8A987A"/>
    <w:rsid w:val="7D9052F3"/>
    <w:rsid w:val="7D97F619"/>
    <w:rsid w:val="7DA5628D"/>
    <w:rsid w:val="7DA7654B"/>
    <w:rsid w:val="7DA911BE"/>
    <w:rsid w:val="7DB264B1"/>
    <w:rsid w:val="7DB71636"/>
    <w:rsid w:val="7DC2C08B"/>
    <w:rsid w:val="7DCD9F6A"/>
    <w:rsid w:val="7DD7CF8E"/>
    <w:rsid w:val="7DDAAB97"/>
    <w:rsid w:val="7DDF1A1C"/>
    <w:rsid w:val="7DEF9FEA"/>
    <w:rsid w:val="7DF4208F"/>
    <w:rsid w:val="7DF5E7CC"/>
    <w:rsid w:val="7DFA777C"/>
    <w:rsid w:val="7DFBCF30"/>
    <w:rsid w:val="7E002EC4"/>
    <w:rsid w:val="7E06EADD"/>
    <w:rsid w:val="7E0B401E"/>
    <w:rsid w:val="7E13B3AB"/>
    <w:rsid w:val="7E14E1BD"/>
    <w:rsid w:val="7E17ABD3"/>
    <w:rsid w:val="7E2803D7"/>
    <w:rsid w:val="7E290576"/>
    <w:rsid w:val="7E2B9B2A"/>
    <w:rsid w:val="7E2BFDA3"/>
    <w:rsid w:val="7E2FBDA6"/>
    <w:rsid w:val="7E302BE1"/>
    <w:rsid w:val="7E33A72F"/>
    <w:rsid w:val="7E345CAE"/>
    <w:rsid w:val="7E44264D"/>
    <w:rsid w:val="7E499910"/>
    <w:rsid w:val="7E4E9780"/>
    <w:rsid w:val="7E64CF7F"/>
    <w:rsid w:val="7E6B6EB0"/>
    <w:rsid w:val="7E720B0C"/>
    <w:rsid w:val="7E7A72E5"/>
    <w:rsid w:val="7E7BFD52"/>
    <w:rsid w:val="7E833426"/>
    <w:rsid w:val="7E90CC71"/>
    <w:rsid w:val="7E95F8A2"/>
    <w:rsid w:val="7E9A01F3"/>
    <w:rsid w:val="7EAC67A7"/>
    <w:rsid w:val="7EAD1375"/>
    <w:rsid w:val="7EB36DC9"/>
    <w:rsid w:val="7EBC0885"/>
    <w:rsid w:val="7EBE9BCA"/>
    <w:rsid w:val="7EC27634"/>
    <w:rsid w:val="7EC846BC"/>
    <w:rsid w:val="7ECA8948"/>
    <w:rsid w:val="7ED3E319"/>
    <w:rsid w:val="7ED66237"/>
    <w:rsid w:val="7EDE6023"/>
    <w:rsid w:val="7EE3EE6A"/>
    <w:rsid w:val="7EE45893"/>
    <w:rsid w:val="7EE6C875"/>
    <w:rsid w:val="7EED42B2"/>
    <w:rsid w:val="7EF18189"/>
    <w:rsid w:val="7EF5D91A"/>
    <w:rsid w:val="7EF8DC54"/>
    <w:rsid w:val="7F08489F"/>
    <w:rsid w:val="7F0D2FB1"/>
    <w:rsid w:val="7F0D90E0"/>
    <w:rsid w:val="7F1066E8"/>
    <w:rsid w:val="7F11C2D8"/>
    <w:rsid w:val="7F21A1B1"/>
    <w:rsid w:val="7F2575D9"/>
    <w:rsid w:val="7F28A282"/>
    <w:rsid w:val="7F37814B"/>
    <w:rsid w:val="7F3A8341"/>
    <w:rsid w:val="7F3FAF57"/>
    <w:rsid w:val="7F46E64E"/>
    <w:rsid w:val="7F49527D"/>
    <w:rsid w:val="7F4ACA03"/>
    <w:rsid w:val="7F4BDA9A"/>
    <w:rsid w:val="7F4CFC9C"/>
    <w:rsid w:val="7F4E4F23"/>
    <w:rsid w:val="7F51B530"/>
    <w:rsid w:val="7F579265"/>
    <w:rsid w:val="7F5F7F50"/>
    <w:rsid w:val="7F63D286"/>
    <w:rsid w:val="7F664697"/>
    <w:rsid w:val="7F718229"/>
    <w:rsid w:val="7F769496"/>
    <w:rsid w:val="7F7DA191"/>
    <w:rsid w:val="7F859607"/>
    <w:rsid w:val="7F85DC16"/>
    <w:rsid w:val="7F9F46BF"/>
    <w:rsid w:val="7FA71E71"/>
    <w:rsid w:val="7FB02740"/>
    <w:rsid w:val="7FB6CFDE"/>
    <w:rsid w:val="7FBAF329"/>
    <w:rsid w:val="7FBC31F0"/>
    <w:rsid w:val="7FC16084"/>
    <w:rsid w:val="7FC311CB"/>
    <w:rsid w:val="7FC56F90"/>
    <w:rsid w:val="7FCF7D53"/>
    <w:rsid w:val="7FD275DA"/>
    <w:rsid w:val="7FD52A97"/>
    <w:rsid w:val="7FD8B4C3"/>
    <w:rsid w:val="7FDA2052"/>
    <w:rsid w:val="7FDB55F2"/>
    <w:rsid w:val="7FDC3F7C"/>
    <w:rsid w:val="7FE83365"/>
    <w:rsid w:val="7FEAD290"/>
    <w:rsid w:val="7FEAFAC1"/>
    <w:rsid w:val="7FF9BDB4"/>
    <w:rsid w:val="7FF9F125"/>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749C0"/>
  <w15:docId w15:val="{15C38C13-A5D5-4842-903E-D2F55E8F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97103"/>
    <w:pPr>
      <w:spacing w:after="120" w:line="276" w:lineRule="auto"/>
      <w:jc w:val="both"/>
    </w:pPr>
    <w:rPr>
      <w:rFonts w:cstheme="minorHAnsi"/>
      <w:sz w:val="20"/>
    </w:rPr>
  </w:style>
  <w:style w:type="paragraph" w:styleId="Nadpis1">
    <w:name w:val="heading 1"/>
    <w:basedOn w:val="Normln"/>
    <w:next w:val="Normln"/>
    <w:link w:val="Nadpis1Char"/>
    <w:uiPriority w:val="9"/>
    <w:qFormat/>
    <w:rsid w:val="00185AB9"/>
    <w:pPr>
      <w:keepNext/>
      <w:keepLines/>
      <w:numPr>
        <w:numId w:val="18"/>
      </w:numPr>
      <w:suppressAutoHyphens/>
      <w:spacing w:before="320"/>
      <w:outlineLvl w:val="0"/>
    </w:pPr>
    <w:rPr>
      <w:rFonts w:asciiTheme="majorHAnsi" w:eastAsiaTheme="majorEastAsia" w:hAnsiTheme="majorHAnsi" w:cstheme="majorBidi"/>
      <w:b/>
      <w:color w:val="FF5200" w:themeColor="accent2"/>
      <w:spacing w:val="-6"/>
      <w:sz w:val="28"/>
      <w:szCs w:val="36"/>
    </w:rPr>
  </w:style>
  <w:style w:type="paragraph" w:styleId="Nadpis2">
    <w:name w:val="heading 2"/>
    <w:basedOn w:val="Normln"/>
    <w:next w:val="Normln"/>
    <w:link w:val="Nadpis2Char"/>
    <w:uiPriority w:val="9"/>
    <w:unhideWhenUsed/>
    <w:qFormat/>
    <w:rsid w:val="009408F7"/>
    <w:pPr>
      <w:keepNext/>
      <w:keepLines/>
      <w:numPr>
        <w:ilvl w:val="1"/>
        <w:numId w:val="18"/>
      </w:numPr>
      <w:spacing w:before="480"/>
      <w:ind w:left="1134" w:hanging="850"/>
      <w:outlineLvl w:val="1"/>
    </w:pPr>
    <w:rPr>
      <w:rFonts w:asciiTheme="majorHAnsi" w:eastAsiaTheme="majorEastAsia" w:hAnsiTheme="majorHAnsi" w:cstheme="majorBidi"/>
      <w:b/>
      <w:color w:val="FF5201"/>
      <w:sz w:val="28"/>
      <w:szCs w:val="24"/>
    </w:rPr>
  </w:style>
  <w:style w:type="paragraph" w:styleId="Nadpis3">
    <w:name w:val="heading 3"/>
    <w:basedOn w:val="Normln"/>
    <w:next w:val="Normln"/>
    <w:link w:val="Nadpis3Char"/>
    <w:uiPriority w:val="9"/>
    <w:unhideWhenUsed/>
    <w:qFormat/>
    <w:rsid w:val="00072C1E"/>
    <w:pPr>
      <w:keepNext/>
      <w:keepLines/>
      <w:numPr>
        <w:ilvl w:val="2"/>
        <w:numId w:val="18"/>
      </w:numPr>
      <w:spacing w:before="240"/>
      <w:ind w:left="1134"/>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594486"/>
    <w:pPr>
      <w:keepNext/>
      <w:keepLines/>
      <w:numPr>
        <w:ilvl w:val="3"/>
        <w:numId w:val="18"/>
      </w:numPr>
      <w:spacing w:before="240"/>
      <w:outlineLvl w:val="3"/>
    </w:pPr>
    <w:rPr>
      <w:rFonts w:asciiTheme="majorHAnsi" w:eastAsiaTheme="majorEastAsia" w:hAnsiTheme="majorHAnsi" w:cstheme="majorBidi"/>
      <w:b/>
      <w:bCs/>
      <w:iCs/>
    </w:rPr>
  </w:style>
  <w:style w:type="paragraph" w:styleId="Nadpis5">
    <w:name w:val="heading 5"/>
    <w:basedOn w:val="Normln"/>
    <w:next w:val="Normln"/>
    <w:link w:val="Nadpis5Char"/>
    <w:uiPriority w:val="9"/>
    <w:unhideWhenUsed/>
    <w:qFormat/>
    <w:rsid w:val="00594486"/>
    <w:pPr>
      <w:keepNext/>
      <w:keepLines/>
      <w:numPr>
        <w:ilvl w:val="4"/>
        <w:numId w:val="18"/>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594486"/>
    <w:pPr>
      <w:keepNext/>
      <w:keepLines/>
      <w:numPr>
        <w:ilvl w:val="5"/>
        <w:numId w:val="18"/>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594486"/>
    <w:pPr>
      <w:keepNext/>
      <w:keepLines/>
      <w:numPr>
        <w:ilvl w:val="6"/>
        <w:numId w:val="18"/>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594486"/>
    <w:pPr>
      <w:keepNext/>
      <w:keepLines/>
      <w:numPr>
        <w:ilvl w:val="7"/>
        <w:numId w:val="18"/>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594486"/>
    <w:pPr>
      <w:keepNext/>
      <w:keepLines/>
      <w:numPr>
        <w:ilvl w:val="8"/>
        <w:numId w:val="18"/>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185AB9"/>
    <w:rPr>
      <w:rFonts w:asciiTheme="majorHAnsi" w:eastAsiaTheme="majorEastAsia" w:hAnsiTheme="majorHAnsi" w:cstheme="majorBidi"/>
      <w:b/>
      <w:color w:val="FF5200" w:themeColor="accent2"/>
      <w:spacing w:val="-6"/>
      <w:sz w:val="28"/>
      <w:szCs w:val="36"/>
    </w:rPr>
  </w:style>
  <w:style w:type="character" w:customStyle="1" w:styleId="Nadpis2Char">
    <w:name w:val="Nadpis 2 Char"/>
    <w:basedOn w:val="Standardnpsmoodstavce"/>
    <w:link w:val="Nadpis2"/>
    <w:uiPriority w:val="9"/>
    <w:rsid w:val="009408F7"/>
    <w:rPr>
      <w:rFonts w:asciiTheme="majorHAnsi" w:eastAsiaTheme="majorEastAsia" w:hAnsiTheme="majorHAnsi" w:cstheme="majorBidi"/>
      <w:b/>
      <w:color w:val="FF5201"/>
      <w:sz w:val="28"/>
      <w:szCs w:val="24"/>
    </w:rPr>
  </w:style>
  <w:style w:type="character" w:customStyle="1" w:styleId="Nadpis3Char">
    <w:name w:val="Nadpis 3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3B5A04"/>
    <w:rPr>
      <w:rFonts w:asciiTheme="majorHAnsi" w:eastAsiaTheme="majorEastAsia" w:hAnsiTheme="majorHAnsi" w:cstheme="majorBidi"/>
      <w:b/>
      <w:bCs/>
      <w:iCs/>
      <w:sz w:val="20"/>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sz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710723"/>
    <w:rPr>
      <w:rFonts w:asciiTheme="majorHAnsi" w:eastAsiaTheme="majorEastAsia" w:hAnsiTheme="majorHAnsi" w:cstheme="majorBidi"/>
      <w:b/>
      <w:color w:val="000000" w:themeColor="text1"/>
      <w:sz w:val="20"/>
    </w:rPr>
  </w:style>
  <w:style w:type="character" w:customStyle="1" w:styleId="Nadpis7Char">
    <w:name w:val="Nadpis 7 Char"/>
    <w:basedOn w:val="Standardnpsmoodstavce"/>
    <w:link w:val="Nadpis7"/>
    <w:uiPriority w:val="9"/>
    <w:rsid w:val="00710723"/>
    <w:rPr>
      <w:rFonts w:asciiTheme="majorHAnsi" w:eastAsiaTheme="majorEastAsia" w:hAnsiTheme="majorHAnsi" w:cstheme="majorBidi"/>
      <w:b/>
      <w:iCs/>
      <w:color w:val="595959" w:themeColor="text1" w:themeTint="A6"/>
      <w:sz w:val="20"/>
    </w:rPr>
  </w:style>
  <w:style w:type="character" w:customStyle="1" w:styleId="Nadpis8Char">
    <w:name w:val="Nadpis 8 Char"/>
    <w:basedOn w:val="Standardnpsmoodstavce"/>
    <w:link w:val="Nadpis8"/>
    <w:uiPriority w:val="9"/>
    <w:rsid w:val="00710723"/>
    <w:rPr>
      <w:rFonts w:asciiTheme="majorHAnsi" w:eastAsiaTheme="majorEastAsia" w:hAnsiTheme="majorHAnsi" w:cstheme="majorBidi"/>
      <w:b/>
      <w:color w:val="595959" w:themeColor="text1" w:themeTint="A6"/>
      <w:sz w:val="20"/>
      <w:szCs w:val="21"/>
    </w:rPr>
  </w:style>
  <w:style w:type="character" w:customStyle="1" w:styleId="Nadpis9Char">
    <w:name w:val="Nadpis 9 Char"/>
    <w:basedOn w:val="Standardnpsmoodstavce"/>
    <w:link w:val="Nadpis9"/>
    <w:uiPriority w:val="9"/>
    <w:rsid w:val="00710723"/>
    <w:rPr>
      <w:rFonts w:asciiTheme="majorHAnsi" w:eastAsiaTheme="majorEastAsia" w:hAnsiTheme="majorHAnsi" w:cstheme="majorBidi"/>
      <w:b/>
      <w:iCs/>
      <w:color w:val="595959" w:themeColor="text1" w:themeTint="A6"/>
      <w:sz w:val="20"/>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10"/>
    <w:qFormat/>
    <w:rsid w:val="00710723"/>
    <w:rPr>
      <w:i w:val="0"/>
      <w:iCs/>
      <w:color w:val="00A1E0" w:themeColor="accent3"/>
    </w:rPr>
  </w:style>
  <w:style w:type="paragraph" w:styleId="Bezmezer">
    <w:name w:val="No Spacing"/>
    <w:link w:val="BezmezerChar"/>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aliases w:val="~PSD Table Grid"/>
    <w:basedOn w:val="Normlntabulka"/>
    <w:uiPriority w:val="39"/>
    <w:rsid w:val="008201C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B8518B"/>
  </w:style>
  <w:style w:type="character" w:customStyle="1" w:styleId="ZkladntextChar">
    <w:name w:val="Základní text Char"/>
    <w:basedOn w:val="Standardnpsmoodstavce"/>
    <w:link w:val="Zkladntext"/>
    <w:uiPriority w:val="99"/>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qFormat/>
    <w:rsid w:val="006626CF"/>
    <w:pPr>
      <w:keepLines/>
      <w:suppressAutoHyphens/>
      <w:spacing w:line="240" w:lineRule="auto"/>
      <w:contextualSpacing/>
    </w:pPr>
    <w:rPr>
      <w:rFonts w:asciiTheme="majorHAnsi" w:eastAsiaTheme="majorEastAsia" w:hAnsiTheme="majorHAnsi" w:cstheme="majorBidi"/>
      <w:b/>
      <w:color w:val="00A1E0" w:themeColor="accent3"/>
      <w:kern w:val="28"/>
      <w:sz w:val="24"/>
      <w:szCs w:val="24"/>
    </w:rPr>
  </w:style>
  <w:style w:type="character" w:customStyle="1" w:styleId="NzevChar">
    <w:name w:val="Název Char"/>
    <w:basedOn w:val="Standardnpsmoodstavce"/>
    <w:link w:val="Nzev"/>
    <w:rsid w:val="006626CF"/>
    <w:rPr>
      <w:rFonts w:asciiTheme="majorHAnsi" w:eastAsiaTheme="majorEastAsia" w:hAnsiTheme="majorHAnsi" w:cstheme="majorBidi"/>
      <w:b/>
      <w:color w:val="00A1E0" w:themeColor="accent3"/>
      <w:kern w:val="28"/>
      <w:sz w:val="24"/>
      <w:szCs w:val="24"/>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unhideWhenUsed/>
    <w:qFormat/>
    <w:rsid w:val="00C02D0A"/>
    <w:pPr>
      <w:spacing w:after="200" w:line="240" w:lineRule="auto"/>
    </w:pPr>
    <w:rPr>
      <w:iCs/>
      <w:color w:val="44546A" w:themeColor="text2"/>
    </w:rPr>
  </w:style>
  <w:style w:type="paragraph" w:styleId="Odstavecseseznamem">
    <w:name w:val="List Paragraph"/>
    <w:aliases w:val="NAKIT List Paragraph,cp_Odstavec se seznamem,Bullet Number,Bullet List,FooterText,numbered,List Paragraph1,Paragraphe de liste1,Bulletr List Paragraph,列出段落,列出段落1,List Paragraph2,List Paragraph21,Listeafsnit1,Parágrafo da Lista1"/>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8201C7"/>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F12DEC"/>
    <w:pPr>
      <w:numPr>
        <w:numId w:val="12"/>
      </w:numPr>
      <w:tabs>
        <w:tab w:val="num" w:pos="851"/>
      </w:tabs>
      <w:ind w:left="624" w:hanging="340"/>
    </w:pPr>
  </w:style>
  <w:style w:type="paragraph" w:styleId="Seznamsodrkami2">
    <w:name w:val="List Bullet 2"/>
    <w:basedOn w:val="Seznamsodrkami"/>
    <w:uiPriority w:val="28"/>
    <w:unhideWhenUsed/>
    <w:rsid w:val="00F12DEC"/>
    <w:pPr>
      <w:numPr>
        <w:ilvl w:val="1"/>
      </w:numPr>
    </w:pPr>
  </w:style>
  <w:style w:type="paragraph" w:styleId="Seznamsodrkami3">
    <w:name w:val="List Bullet 3"/>
    <w:basedOn w:val="Seznamsodrkami"/>
    <w:uiPriority w:val="28"/>
    <w:unhideWhenUsed/>
    <w:rsid w:val="00F12DEC"/>
    <w:pPr>
      <w:numPr>
        <w:ilvl w:val="2"/>
      </w:numPr>
    </w:pPr>
  </w:style>
  <w:style w:type="paragraph" w:styleId="Seznamsodrkami4">
    <w:name w:val="List Bullet 4"/>
    <w:basedOn w:val="Seznamsodrkami"/>
    <w:uiPriority w:val="28"/>
    <w:unhideWhenUsed/>
    <w:rsid w:val="00F12DEC"/>
    <w:pPr>
      <w:numPr>
        <w:ilvl w:val="3"/>
      </w:numPr>
    </w:pPr>
  </w:style>
  <w:style w:type="paragraph" w:styleId="Seznamsodrkami5">
    <w:name w:val="List Bullet 5"/>
    <w:basedOn w:val="Seznamsodrkami"/>
    <w:uiPriority w:val="28"/>
    <w:unhideWhenUsed/>
    <w:rsid w:val="00F12DEC"/>
    <w:pPr>
      <w:numPr>
        <w:ilvl w:val="4"/>
      </w:numPr>
    </w:pPr>
  </w:style>
  <w:style w:type="paragraph" w:styleId="slovanseznam">
    <w:name w:val="List Number"/>
    <w:basedOn w:val="Normln"/>
    <w:uiPriority w:val="28"/>
    <w:unhideWhenUsed/>
    <w:rsid w:val="00A753ED"/>
    <w:pPr>
      <w:tabs>
        <w:tab w:val="num" w:pos="851"/>
      </w:tabs>
      <w:ind w:left="624" w:hanging="340"/>
      <w:contextualSpacing/>
    </w:pPr>
  </w:style>
  <w:style w:type="paragraph" w:styleId="slovanseznam2">
    <w:name w:val="List Number 2"/>
    <w:basedOn w:val="slovanseznam"/>
    <w:uiPriority w:val="28"/>
    <w:unhideWhenUsed/>
    <w:rsid w:val="00A753ED"/>
    <w:pPr>
      <w:tabs>
        <w:tab w:val="clear" w:pos="851"/>
        <w:tab w:val="num" w:pos="1191"/>
        <w:tab w:val="left" w:pos="1361"/>
      </w:tabs>
      <w:ind w:left="1077" w:hanging="453"/>
    </w:pPr>
  </w:style>
  <w:style w:type="paragraph" w:styleId="slovanseznam3">
    <w:name w:val="List Number 3"/>
    <w:basedOn w:val="slovanseznam"/>
    <w:uiPriority w:val="28"/>
    <w:unhideWhenUsed/>
    <w:rsid w:val="00A753ED"/>
    <w:pPr>
      <w:tabs>
        <w:tab w:val="clear" w:pos="851"/>
        <w:tab w:val="num" w:pos="1843"/>
      </w:tabs>
      <w:ind w:left="1729" w:hanging="652"/>
    </w:pPr>
  </w:style>
  <w:style w:type="paragraph" w:styleId="slovanseznam4">
    <w:name w:val="List Number 4"/>
    <w:basedOn w:val="slovanseznam"/>
    <w:uiPriority w:val="28"/>
    <w:unhideWhenUsed/>
    <w:rsid w:val="00A753ED"/>
    <w:pPr>
      <w:tabs>
        <w:tab w:val="clear" w:pos="851"/>
        <w:tab w:val="num" w:pos="2665"/>
      </w:tabs>
      <w:ind w:left="2552" w:hanging="823"/>
    </w:pPr>
  </w:style>
  <w:style w:type="paragraph" w:styleId="slovanseznam5">
    <w:name w:val="List Number 5"/>
    <w:basedOn w:val="slovanseznam"/>
    <w:uiPriority w:val="28"/>
    <w:unhideWhenUsed/>
    <w:rsid w:val="00A753ED"/>
    <w:pPr>
      <w:tabs>
        <w:tab w:val="clear" w:pos="851"/>
        <w:tab w:val="num" w:pos="3686"/>
      </w:tabs>
      <w:ind w:left="3572" w:hanging="1020"/>
    </w:pPr>
  </w:style>
  <w:style w:type="numbering" w:customStyle="1" w:styleId="ListNumbermultilevel">
    <w:name w:val="List Number (multilevel)"/>
    <w:uiPriority w:val="99"/>
    <w:rsid w:val="00A753ED"/>
    <w:pPr>
      <w:numPr>
        <w:numId w:val="10"/>
      </w:numPr>
    </w:pPr>
  </w:style>
  <w:style w:type="numbering" w:customStyle="1" w:styleId="ListBulletmultilevel">
    <w:name w:val="List Bullet (multilevel)"/>
    <w:uiPriority w:val="99"/>
    <w:rsid w:val="00F12DEC"/>
    <w:pPr>
      <w:numPr>
        <w:numId w:val="11"/>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F37A56"/>
    <w:pPr>
      <w:ind w:left="1134" w:hanging="1134"/>
    </w:pPr>
    <w:rPr>
      <w:sz w:val="14"/>
      <w:szCs w:val="14"/>
    </w:rPr>
  </w:style>
  <w:style w:type="paragraph" w:styleId="Obsah2">
    <w:name w:val="toc 2"/>
    <w:basedOn w:val="Normln"/>
    <w:next w:val="Normln"/>
    <w:autoRedefine/>
    <w:uiPriority w:val="39"/>
    <w:unhideWhenUsed/>
    <w:rsid w:val="007B3339"/>
    <w:pPr>
      <w:tabs>
        <w:tab w:val="left" w:pos="709"/>
        <w:tab w:val="right" w:leader="dot" w:pos="8505"/>
      </w:tabs>
      <w:spacing w:after="100"/>
      <w:ind w:left="180"/>
    </w:pPr>
  </w:style>
  <w:style w:type="paragraph" w:styleId="Obsah1">
    <w:name w:val="toc 1"/>
    <w:basedOn w:val="Normln"/>
    <w:next w:val="Normln"/>
    <w:autoRedefine/>
    <w:uiPriority w:val="39"/>
    <w:unhideWhenUsed/>
    <w:rsid w:val="005B23A4"/>
    <w:pPr>
      <w:tabs>
        <w:tab w:val="left" w:pos="360"/>
        <w:tab w:val="right" w:leader="dot" w:pos="8505"/>
      </w:tabs>
      <w:spacing w:after="100"/>
    </w:pPr>
  </w:style>
  <w:style w:type="paragraph" w:styleId="Obsah3">
    <w:name w:val="toc 3"/>
    <w:basedOn w:val="Normln"/>
    <w:next w:val="Normln"/>
    <w:autoRedefine/>
    <w:uiPriority w:val="39"/>
    <w:unhideWhenUsed/>
    <w:rsid w:val="007B3339"/>
    <w:pPr>
      <w:tabs>
        <w:tab w:val="left" w:pos="1134"/>
        <w:tab w:val="right" w:leader="dot" w:pos="8505"/>
      </w:tabs>
      <w:spacing w:after="100"/>
      <w:ind w:left="360"/>
    </w:pPr>
  </w:style>
  <w:style w:type="character" w:styleId="Hypertextovodkaz">
    <w:name w:val="Hyperlink"/>
    <w:basedOn w:val="Standardnpsmoodstavce"/>
    <w:uiPriority w:val="99"/>
    <w:unhideWhenUsed/>
    <w:rsid w:val="0061068E"/>
    <w:rPr>
      <w:color w:val="0563C1" w:themeColor="hyperlink"/>
      <w:u w:val="single"/>
    </w:rPr>
  </w:style>
  <w:style w:type="paragraph" w:styleId="Nadpisobsahu">
    <w:name w:val="TOC Heading"/>
    <w:basedOn w:val="Nadpis3"/>
    <w:next w:val="Normln"/>
    <w:uiPriority w:val="39"/>
    <w:unhideWhenUsed/>
    <w:qFormat/>
    <w:rsid w:val="0061068E"/>
    <w:pPr>
      <w:numPr>
        <w:ilvl w:val="0"/>
        <w:numId w:val="0"/>
      </w:numPr>
      <w:spacing w:after="240" w:line="259" w:lineRule="auto"/>
      <w:ind w:left="432" w:hanging="432"/>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styleId="Zstupntext">
    <w:name w:val="Placeholder Text"/>
    <w:basedOn w:val="Standardnpsmoodstavce"/>
    <w:uiPriority w:val="99"/>
    <w:semiHidden/>
    <w:rsid w:val="00F0092E"/>
    <w:rPr>
      <w:color w:val="808080"/>
    </w:rPr>
  </w:style>
  <w:style w:type="paragraph" w:customStyle="1" w:styleId="Zkladntext1">
    <w:name w:val="Základní text1"/>
    <w:qFormat/>
    <w:rsid w:val="005A5ECB"/>
    <w:pPr>
      <w:spacing w:after="0" w:line="240" w:lineRule="auto"/>
    </w:pPr>
    <w:rPr>
      <w:rFonts w:ascii="Arial" w:eastAsia="Times New Roman" w:hAnsi="Arial" w:cs="Times New Roman"/>
      <w:color w:val="000000"/>
      <w:sz w:val="19"/>
      <w:szCs w:val="48"/>
    </w:rPr>
  </w:style>
  <w:style w:type="character" w:customStyle="1" w:styleId="UnresolvedMention1">
    <w:name w:val="Unresolved Mention1"/>
    <w:basedOn w:val="Standardnpsmoodstavce"/>
    <w:uiPriority w:val="99"/>
    <w:semiHidden/>
    <w:unhideWhenUsed/>
    <w:rsid w:val="00C01818"/>
    <w:rPr>
      <w:color w:val="605E5C"/>
      <w:shd w:val="clear" w:color="auto" w:fill="E1DFDD"/>
    </w:rPr>
  </w:style>
  <w:style w:type="paragraph" w:customStyle="1" w:styleId="xmsolistparagraph">
    <w:name w:val="x_msolistparagraph"/>
    <w:basedOn w:val="Normln"/>
    <w:rsid w:val="00D529B6"/>
    <w:pPr>
      <w:ind w:left="720"/>
    </w:pPr>
    <w:rPr>
      <w:rFonts w:ascii="Calibri" w:hAnsi="Calibri" w:cs="Calibri"/>
      <w:szCs w:val="20"/>
      <w:lang w:eastAsia="cs-CZ"/>
    </w:rPr>
  </w:style>
  <w:style w:type="character" w:customStyle="1" w:styleId="BezmezerChar">
    <w:name w:val="Bez mezer Char"/>
    <w:basedOn w:val="Standardnpsmoodstavce"/>
    <w:link w:val="Bezmezer"/>
    <w:uiPriority w:val="1"/>
    <w:rsid w:val="000E087D"/>
  </w:style>
  <w:style w:type="table" w:customStyle="1" w:styleId="PSDTableGrid1">
    <w:name w:val="~PSD Table Grid1"/>
    <w:basedOn w:val="Normlntabulka"/>
    <w:next w:val="Mkatabulky"/>
    <w:uiPriority w:val="39"/>
    <w:rsid w:val="00497E5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SDTableGrid2">
    <w:name w:val="~PSD Table Grid2"/>
    <w:basedOn w:val="Normlntabulka"/>
    <w:next w:val="Mkatabulky"/>
    <w:uiPriority w:val="39"/>
    <w:rsid w:val="00454E7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SDTableGrid3">
    <w:name w:val="~PSD Table Grid3"/>
    <w:basedOn w:val="Normlntabulka"/>
    <w:next w:val="Mkatabulky"/>
    <w:uiPriority w:val="39"/>
    <w:rsid w:val="00056A3E"/>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SDTableGrid4">
    <w:name w:val="~PSD Table Grid4"/>
    <w:basedOn w:val="Normlntabulka"/>
    <w:next w:val="Mkatabulky"/>
    <w:uiPriority w:val="39"/>
    <w:rsid w:val="00844C0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SDTableGrid5">
    <w:name w:val="~PSD Table Grid5"/>
    <w:basedOn w:val="Normlntabulka"/>
    <w:next w:val="Mkatabulky"/>
    <w:uiPriority w:val="39"/>
    <w:rsid w:val="00416C0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SDTableGrid6">
    <w:name w:val="~PSD Table Grid6"/>
    <w:basedOn w:val="Normlntabulka"/>
    <w:next w:val="Mkatabulky"/>
    <w:uiPriority w:val="39"/>
    <w:rsid w:val="00416C0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SDTableGrid7">
    <w:name w:val="~PSD Table Grid7"/>
    <w:basedOn w:val="Normlntabulka"/>
    <w:next w:val="Mkatabulky"/>
    <w:uiPriority w:val="39"/>
    <w:rsid w:val="002333D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SDTableGrid8">
    <w:name w:val="~PSD Table Grid8"/>
    <w:basedOn w:val="Normlntabulka"/>
    <w:next w:val="Mkatabulky"/>
    <w:uiPriority w:val="39"/>
    <w:rsid w:val="005F73A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ubjname">
    <w:name w:val="tsubjname"/>
    <w:rsid w:val="00EF6EF4"/>
  </w:style>
  <w:style w:type="paragraph" w:styleId="Zkladntext2">
    <w:name w:val="Body Text 2"/>
    <w:basedOn w:val="Normln"/>
    <w:link w:val="Zkladntext2Char"/>
    <w:semiHidden/>
    <w:rsid w:val="00EF6EF4"/>
    <w:pPr>
      <w:spacing w:before="120" w:line="240" w:lineRule="auto"/>
    </w:pPr>
    <w:rPr>
      <w:rFonts w:ascii="Arial" w:eastAsia="MS Mincho" w:hAnsi="Arial" w:cs="Arial"/>
      <w:bCs/>
      <w:szCs w:val="20"/>
      <w:lang w:eastAsia="cs-CZ"/>
    </w:rPr>
  </w:style>
  <w:style w:type="character" w:customStyle="1" w:styleId="Zkladntext2Char">
    <w:name w:val="Základní text 2 Char"/>
    <w:basedOn w:val="Standardnpsmoodstavce"/>
    <w:link w:val="Zkladntext2"/>
    <w:semiHidden/>
    <w:rsid w:val="00EF6EF4"/>
    <w:rPr>
      <w:rFonts w:ascii="Arial" w:eastAsia="MS Mincho" w:hAnsi="Arial" w:cs="Arial"/>
      <w:bCs/>
      <w:sz w:val="20"/>
      <w:szCs w:val="20"/>
      <w:lang w:eastAsia="cs-CZ"/>
    </w:rPr>
  </w:style>
  <w:style w:type="table" w:customStyle="1" w:styleId="PSDTableGrid9">
    <w:name w:val="~PSD Table Grid9"/>
    <w:basedOn w:val="Normlntabulka"/>
    <w:next w:val="Mkatabulky"/>
    <w:uiPriority w:val="39"/>
    <w:rsid w:val="00EF6EF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seznamu">
    <w:name w:val="Bod_seznamu"/>
    <w:basedOn w:val="Odstavecseseznamem"/>
    <w:qFormat/>
    <w:rsid w:val="00EF6EF4"/>
    <w:pPr>
      <w:numPr>
        <w:numId w:val="13"/>
      </w:numPr>
      <w:spacing w:before="60" w:after="60" w:line="240" w:lineRule="auto"/>
      <w:contextualSpacing w:val="0"/>
    </w:pPr>
    <w:rPr>
      <w:rFonts w:eastAsia="Times New Roman" w:cs="Times New Roman"/>
      <w:sz w:val="22"/>
      <w:szCs w:val="20"/>
      <w:lang w:eastAsia="cs-CZ"/>
    </w:rPr>
  </w:style>
  <w:style w:type="paragraph" w:customStyle="1" w:styleId="Nadpis51">
    <w:name w:val="Nadpis 51"/>
    <w:basedOn w:val="Normln"/>
    <w:next w:val="Normln"/>
    <w:uiPriority w:val="1"/>
    <w:qFormat/>
    <w:rsid w:val="41C8E4E5"/>
    <w:pPr>
      <w:tabs>
        <w:tab w:val="left" w:pos="357"/>
      </w:tabs>
      <w:spacing w:before="240" w:after="60"/>
      <w:ind w:left="2232" w:hanging="792"/>
      <w:outlineLvl w:val="4"/>
    </w:pPr>
    <w:rPr>
      <w:rFonts w:eastAsiaTheme="minorEastAsia" w:cs="Times New Roman"/>
      <w:sz w:val="22"/>
      <w:szCs w:val="22"/>
      <w:lang w:eastAsia="cs-CZ"/>
    </w:rPr>
  </w:style>
  <w:style w:type="paragraph" w:customStyle="1" w:styleId="Nadpis61">
    <w:name w:val="Nadpis 61"/>
    <w:basedOn w:val="Normln"/>
    <w:next w:val="Normln"/>
    <w:qFormat/>
    <w:rsid w:val="00EF6EF4"/>
    <w:pPr>
      <w:tabs>
        <w:tab w:val="left" w:pos="357"/>
      </w:tabs>
      <w:spacing w:before="240" w:after="60" w:line="240" w:lineRule="auto"/>
      <w:ind w:left="2736" w:hanging="936"/>
      <w:outlineLvl w:val="5"/>
    </w:pPr>
    <w:rPr>
      <w:rFonts w:ascii="Calibri" w:eastAsia="Times New Roman" w:hAnsi="Calibri" w:cs="Times New Roman"/>
      <w:b/>
      <w:i/>
      <w:sz w:val="22"/>
      <w:szCs w:val="20"/>
      <w:lang w:eastAsia="cs-CZ"/>
    </w:rPr>
  </w:style>
  <w:style w:type="paragraph" w:customStyle="1" w:styleId="Tabletext">
    <w:name w:val="Table_text"/>
    <w:basedOn w:val="Normln"/>
    <w:qFormat/>
    <w:rsid w:val="00EF6EF4"/>
    <w:pPr>
      <w:tabs>
        <w:tab w:val="left" w:pos="357"/>
      </w:tabs>
      <w:spacing w:line="240" w:lineRule="auto"/>
      <w:jc w:val="left"/>
    </w:pPr>
    <w:rPr>
      <w:rFonts w:eastAsia="Times New Roman" w:cs="Times New Roman"/>
      <w:szCs w:val="20"/>
      <w:lang w:eastAsia="cs-CZ"/>
    </w:rPr>
  </w:style>
  <w:style w:type="table" w:customStyle="1" w:styleId="TableGridLight1">
    <w:name w:val="Table Grid Light1"/>
    <w:basedOn w:val="Normlntabulka"/>
    <w:next w:val="Svtlmkatabulky"/>
    <w:uiPriority w:val="40"/>
    <w:rsid w:val="00EF6EF4"/>
    <w:pPr>
      <w:spacing w:after="0" w:line="240" w:lineRule="auto"/>
    </w:pPr>
    <w:rPr>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OdstavecseseznamemChar">
    <w:name w:val="Odstavec se seznamem Char"/>
    <w:aliases w:val="NAKIT List Paragraph Char,cp_Odstavec se seznamem Char,Bullet Number Char,Bullet List Char,FooterText Char,numbered Char,List Paragraph1 Char,Paragraphe de liste1 Char,Bulletr List Paragraph Char,列出段落 Char,列出段落1 Char"/>
    <w:basedOn w:val="Standardnpsmoodstavce"/>
    <w:link w:val="Odstavecseseznamem"/>
    <w:uiPriority w:val="34"/>
    <w:rsid w:val="00EF6EF4"/>
    <w:rPr>
      <w:sz w:val="20"/>
    </w:rPr>
  </w:style>
  <w:style w:type="paragraph" w:customStyle="1" w:styleId="Default">
    <w:name w:val="Default"/>
    <w:rsid w:val="00EF6EF4"/>
    <w:pPr>
      <w:autoSpaceDE w:val="0"/>
      <w:autoSpaceDN w:val="0"/>
      <w:adjustRightInd w:val="0"/>
      <w:spacing w:after="0" w:line="240" w:lineRule="auto"/>
    </w:pPr>
    <w:rPr>
      <w:rFonts w:ascii="Calibri" w:hAnsi="Calibri" w:cs="Calibri"/>
      <w:color w:val="000000"/>
      <w:sz w:val="24"/>
      <w:szCs w:val="24"/>
    </w:rPr>
  </w:style>
  <w:style w:type="table" w:styleId="Svtlmkatabulky">
    <w:name w:val="Grid Table Light"/>
    <w:basedOn w:val="Normlntabulka"/>
    <w:uiPriority w:val="40"/>
    <w:rsid w:val="00EF6E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SDTableGrid10">
    <w:name w:val="~PSD Table Grid10"/>
    <w:basedOn w:val="Normlntabulka"/>
    <w:next w:val="Mkatabulky"/>
    <w:uiPriority w:val="39"/>
    <w:rsid w:val="0009265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Normlntabulka"/>
    <w:next w:val="Svtlmkatabulky"/>
    <w:uiPriority w:val="40"/>
    <w:rsid w:val="00092658"/>
    <w:pPr>
      <w:spacing w:after="0" w:line="240" w:lineRule="auto"/>
    </w:pPr>
    <w:rPr>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SDTableGrid11">
    <w:name w:val="~PSD Table Grid11"/>
    <w:basedOn w:val="Normlntabulka"/>
    <w:next w:val="Mkatabulky"/>
    <w:uiPriority w:val="39"/>
    <w:rsid w:val="0006514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Normlntabulka"/>
    <w:next w:val="Svtlmkatabulky"/>
    <w:uiPriority w:val="40"/>
    <w:rsid w:val="0006514C"/>
    <w:pPr>
      <w:spacing w:after="0" w:line="240" w:lineRule="auto"/>
    </w:pPr>
    <w:rPr>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SDTableGrid12">
    <w:name w:val="~PSD Table Grid12"/>
    <w:basedOn w:val="Normlntabulka"/>
    <w:next w:val="Mkatabulky"/>
    <w:uiPriority w:val="39"/>
    <w:rsid w:val="0006514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Normlntabulka"/>
    <w:next w:val="Svtlmkatabulky"/>
    <w:uiPriority w:val="40"/>
    <w:rsid w:val="0006514C"/>
    <w:pPr>
      <w:spacing w:after="0" w:line="240" w:lineRule="auto"/>
    </w:pPr>
    <w:rPr>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Svtltabulkasmkou1">
    <w:name w:val="Grid Table 1 Light"/>
    <w:basedOn w:val="Normlntabulka"/>
    <w:uiPriority w:val="46"/>
    <w:rsid w:val="002017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s-button-flexcontainer">
    <w:name w:val="ms-button-flexcontainer"/>
    <w:basedOn w:val="Standardnpsmoodstavce"/>
    <w:rsid w:val="005D5F30"/>
  </w:style>
  <w:style w:type="paragraph" w:styleId="Revize">
    <w:name w:val="Revision"/>
    <w:hidden/>
    <w:uiPriority w:val="99"/>
    <w:semiHidden/>
    <w:rsid w:val="008E1844"/>
    <w:pPr>
      <w:spacing w:after="0" w:line="240" w:lineRule="auto"/>
    </w:pPr>
    <w:rPr>
      <w:sz w:val="20"/>
    </w:rPr>
  </w:style>
  <w:style w:type="character" w:customStyle="1" w:styleId="cf01">
    <w:name w:val="cf01"/>
    <w:basedOn w:val="Standardnpsmoodstavce"/>
    <w:rsid w:val="008278CC"/>
    <w:rPr>
      <w:rFonts w:ascii="Segoe UI" w:hAnsi="Segoe UI" w:cs="Segoe UI" w:hint="default"/>
      <w:sz w:val="18"/>
      <w:szCs w:val="18"/>
    </w:rPr>
  </w:style>
  <w:style w:type="character" w:styleId="Nevyeenzmnka">
    <w:name w:val="Unresolved Mention"/>
    <w:basedOn w:val="Standardnpsmoodstavce"/>
    <w:uiPriority w:val="99"/>
    <w:semiHidden/>
    <w:unhideWhenUsed/>
    <w:rsid w:val="00B53C51"/>
    <w:rPr>
      <w:color w:val="605E5C"/>
      <w:shd w:val="clear" w:color="auto" w:fill="E1DFDD"/>
    </w:rPr>
  </w:style>
  <w:style w:type="character" w:styleId="Sledovanodkaz">
    <w:name w:val="FollowedHyperlink"/>
    <w:basedOn w:val="Standardnpsmoodstavce"/>
    <w:uiPriority w:val="99"/>
    <w:semiHidden/>
    <w:unhideWhenUsed/>
    <w:rsid w:val="001A1E17"/>
    <w:rPr>
      <w:color w:val="954F72" w:themeColor="followedHyperlink"/>
      <w:u w:val="single"/>
    </w:rPr>
  </w:style>
  <w:style w:type="character" w:styleId="Znakapoznpodarou">
    <w:name w:val="footnote reference"/>
    <w:basedOn w:val="Standardnpsmoodstavce"/>
    <w:uiPriority w:val="99"/>
    <w:semiHidden/>
    <w:unhideWhenUsed/>
    <w:rsid w:val="002567AB"/>
    <w:rPr>
      <w:vertAlign w:val="superscript"/>
    </w:rPr>
  </w:style>
  <w:style w:type="numbering" w:customStyle="1" w:styleId="CurrentList1">
    <w:name w:val="Current List1"/>
    <w:uiPriority w:val="99"/>
    <w:rsid w:val="00346E10"/>
    <w:pPr>
      <w:numPr>
        <w:numId w:val="14"/>
      </w:numPr>
    </w:pPr>
  </w:style>
  <w:style w:type="numbering" w:customStyle="1" w:styleId="CurrentList2">
    <w:name w:val="Current List2"/>
    <w:uiPriority w:val="99"/>
    <w:rsid w:val="00594486"/>
    <w:pPr>
      <w:numPr>
        <w:numId w:val="15"/>
      </w:numPr>
    </w:pPr>
  </w:style>
  <w:style w:type="paragraph" w:customStyle="1" w:styleId="Normlnodstavec">
    <w:name w:val="Normální odstavec"/>
    <w:basedOn w:val="Normln"/>
    <w:qFormat/>
    <w:rsid w:val="008B635F"/>
    <w:pPr>
      <w:keepNext/>
      <w:numPr>
        <w:ilvl w:val="1"/>
        <w:numId w:val="16"/>
      </w:numPr>
      <w:spacing w:before="240" w:after="0"/>
      <w:ind w:left="567"/>
      <w:jc w:val="left"/>
    </w:pPr>
    <w:rPr>
      <w:rFonts w:ascii="Verdana" w:hAnsi="Verdana" w:cs="Calibri"/>
      <w:sz w:val="18"/>
    </w:rPr>
  </w:style>
  <w:style w:type="paragraph" w:customStyle="1" w:styleId="Normlnlnek">
    <w:name w:val="Normální článek"/>
    <w:basedOn w:val="Normln"/>
    <w:qFormat/>
    <w:rsid w:val="008B635F"/>
    <w:pPr>
      <w:keepNext/>
      <w:numPr>
        <w:numId w:val="16"/>
      </w:numPr>
      <w:spacing w:before="240" w:after="0" w:line="264" w:lineRule="auto"/>
      <w:ind w:left="567"/>
      <w:jc w:val="left"/>
    </w:pPr>
    <w:rPr>
      <w:rFonts w:ascii="Verdana" w:hAnsi="Verdana" w:cs="Calibri"/>
      <w:b/>
      <w:bCs/>
      <w:sz w:val="18"/>
    </w:rPr>
  </w:style>
  <w:style w:type="paragraph" w:customStyle="1" w:styleId="podlnek">
    <w:name w:val="podčlánek"/>
    <w:basedOn w:val="Normln"/>
    <w:qFormat/>
    <w:rsid w:val="008B635F"/>
    <w:pPr>
      <w:keepNext/>
      <w:numPr>
        <w:ilvl w:val="2"/>
        <w:numId w:val="16"/>
      </w:numPr>
      <w:spacing w:before="200" w:after="0"/>
      <w:ind w:left="567"/>
      <w:jc w:val="left"/>
    </w:pPr>
    <w:rPr>
      <w:rFonts w:ascii="Verdana" w:hAnsi="Verdana" w:cs="Calibri"/>
      <w:sz w:val="18"/>
    </w:rPr>
  </w:style>
  <w:style w:type="paragraph" w:customStyle="1" w:styleId="Bulet">
    <w:name w:val="Bulet"/>
    <w:basedOn w:val="Odstavecseseznamem"/>
    <w:link w:val="BuletChar"/>
    <w:qFormat/>
    <w:rsid w:val="00FC511F"/>
    <w:pPr>
      <w:numPr>
        <w:numId w:val="17"/>
      </w:numPr>
      <w:spacing w:after="160" w:line="259" w:lineRule="auto"/>
      <w:jc w:val="left"/>
    </w:pPr>
    <w:rPr>
      <w:rFonts w:cs="Times New Roman (Body CS)"/>
      <w:szCs w:val="22"/>
    </w:rPr>
  </w:style>
  <w:style w:type="character" w:customStyle="1" w:styleId="BuletChar">
    <w:name w:val="Bulet Char"/>
    <w:basedOn w:val="Standardnpsmoodstavce"/>
    <w:link w:val="Bulet"/>
    <w:rsid w:val="00FC511F"/>
    <w:rPr>
      <w:rFonts w:cs="Times New Roman (Body CS)"/>
      <w:sz w:val="20"/>
      <w:szCs w:val="22"/>
    </w:rPr>
  </w:style>
  <w:style w:type="character" w:styleId="Zmnka">
    <w:name w:val="Mention"/>
    <w:basedOn w:val="Standardnpsmoodstavce"/>
    <w:uiPriority w:val="99"/>
    <w:unhideWhenUsed/>
    <w:rsid w:val="00E16A9E"/>
    <w:rPr>
      <w:color w:val="2B579A"/>
      <w:shd w:val="clear" w:color="auto" w:fill="E1DFDD"/>
    </w:rPr>
  </w:style>
  <w:style w:type="paragraph" w:customStyle="1" w:styleId="paragraph">
    <w:name w:val="paragraph"/>
    <w:basedOn w:val="Normln"/>
    <w:rsid w:val="005B340C"/>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5B340C"/>
  </w:style>
  <w:style w:type="character" w:customStyle="1" w:styleId="eop">
    <w:name w:val="eop"/>
    <w:basedOn w:val="Standardnpsmoodstavce"/>
    <w:rsid w:val="005B340C"/>
  </w:style>
  <w:style w:type="paragraph" w:customStyle="1" w:styleId="scriptor-listitemlistlist-84517b8a-b57d-4192-98e3-980470f81b1d4">
    <w:name w:val="scriptor-listitemlist!list-84517b8a-b57d-4192-98e3-980470f81b1d4"/>
    <w:basedOn w:val="Normln"/>
    <w:rsid w:val="00C42A2D"/>
    <w:pPr>
      <w:spacing w:after="160" w:line="240" w:lineRule="auto"/>
      <w:jc w:val="left"/>
    </w:pPr>
    <w:rPr>
      <w:rFonts w:ascii="Times New Roman" w:eastAsia="Times New Roman" w:hAnsi="Times New Roman" w:cs="Times New Roman"/>
      <w:sz w:val="24"/>
      <w:szCs w:val="24"/>
      <w:lang w:eastAsia="cs-CZ"/>
    </w:rPr>
  </w:style>
  <w:style w:type="paragraph" w:styleId="Textkomente">
    <w:name w:val="annotation text"/>
    <w:basedOn w:val="Normln"/>
    <w:link w:val="TextkomenteChar"/>
    <w:uiPriority w:val="99"/>
    <w:unhideWhenUsed/>
    <w:pPr>
      <w:spacing w:line="240" w:lineRule="auto"/>
    </w:pPr>
    <w:rPr>
      <w:szCs w:val="20"/>
    </w:rPr>
  </w:style>
  <w:style w:type="character" w:customStyle="1" w:styleId="TextkomenteChar">
    <w:name w:val="Text komentáře Char"/>
    <w:basedOn w:val="Standardnpsmoodstavce"/>
    <w:link w:val="Textkomente"/>
    <w:uiPriority w:val="99"/>
    <w:rPr>
      <w:rFonts w:cstheme="minorHAnsi"/>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983C47"/>
    <w:rPr>
      <w:b/>
      <w:bCs/>
    </w:rPr>
  </w:style>
  <w:style w:type="character" w:customStyle="1" w:styleId="PedmtkomenteChar">
    <w:name w:val="Předmět komentáře Char"/>
    <w:basedOn w:val="TextkomenteChar"/>
    <w:link w:val="Pedmtkomente"/>
    <w:uiPriority w:val="99"/>
    <w:semiHidden/>
    <w:rsid w:val="00983C47"/>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4048">
      <w:bodyDiv w:val="1"/>
      <w:marLeft w:val="0"/>
      <w:marRight w:val="0"/>
      <w:marTop w:val="0"/>
      <w:marBottom w:val="0"/>
      <w:divBdr>
        <w:top w:val="none" w:sz="0" w:space="0" w:color="auto"/>
        <w:left w:val="none" w:sz="0" w:space="0" w:color="auto"/>
        <w:bottom w:val="none" w:sz="0" w:space="0" w:color="auto"/>
        <w:right w:val="none" w:sz="0" w:space="0" w:color="auto"/>
      </w:divBdr>
    </w:div>
    <w:div w:id="69352669">
      <w:bodyDiv w:val="1"/>
      <w:marLeft w:val="0"/>
      <w:marRight w:val="0"/>
      <w:marTop w:val="0"/>
      <w:marBottom w:val="0"/>
      <w:divBdr>
        <w:top w:val="none" w:sz="0" w:space="0" w:color="auto"/>
        <w:left w:val="none" w:sz="0" w:space="0" w:color="auto"/>
        <w:bottom w:val="none" w:sz="0" w:space="0" w:color="auto"/>
        <w:right w:val="none" w:sz="0" w:space="0" w:color="auto"/>
      </w:divBdr>
    </w:div>
    <w:div w:id="87967609">
      <w:bodyDiv w:val="1"/>
      <w:marLeft w:val="0"/>
      <w:marRight w:val="0"/>
      <w:marTop w:val="0"/>
      <w:marBottom w:val="0"/>
      <w:divBdr>
        <w:top w:val="none" w:sz="0" w:space="0" w:color="auto"/>
        <w:left w:val="none" w:sz="0" w:space="0" w:color="auto"/>
        <w:bottom w:val="none" w:sz="0" w:space="0" w:color="auto"/>
        <w:right w:val="none" w:sz="0" w:space="0" w:color="auto"/>
      </w:divBdr>
    </w:div>
    <w:div w:id="135030725">
      <w:bodyDiv w:val="1"/>
      <w:marLeft w:val="0"/>
      <w:marRight w:val="0"/>
      <w:marTop w:val="0"/>
      <w:marBottom w:val="0"/>
      <w:divBdr>
        <w:top w:val="none" w:sz="0" w:space="0" w:color="auto"/>
        <w:left w:val="none" w:sz="0" w:space="0" w:color="auto"/>
        <w:bottom w:val="none" w:sz="0" w:space="0" w:color="auto"/>
        <w:right w:val="none" w:sz="0" w:space="0" w:color="auto"/>
      </w:divBdr>
    </w:div>
    <w:div w:id="162475718">
      <w:bodyDiv w:val="1"/>
      <w:marLeft w:val="0"/>
      <w:marRight w:val="0"/>
      <w:marTop w:val="0"/>
      <w:marBottom w:val="0"/>
      <w:divBdr>
        <w:top w:val="none" w:sz="0" w:space="0" w:color="auto"/>
        <w:left w:val="none" w:sz="0" w:space="0" w:color="auto"/>
        <w:bottom w:val="none" w:sz="0" w:space="0" w:color="auto"/>
        <w:right w:val="none" w:sz="0" w:space="0" w:color="auto"/>
      </w:divBdr>
    </w:div>
    <w:div w:id="191115760">
      <w:bodyDiv w:val="1"/>
      <w:marLeft w:val="0"/>
      <w:marRight w:val="0"/>
      <w:marTop w:val="0"/>
      <w:marBottom w:val="0"/>
      <w:divBdr>
        <w:top w:val="none" w:sz="0" w:space="0" w:color="auto"/>
        <w:left w:val="none" w:sz="0" w:space="0" w:color="auto"/>
        <w:bottom w:val="none" w:sz="0" w:space="0" w:color="auto"/>
        <w:right w:val="none" w:sz="0" w:space="0" w:color="auto"/>
      </w:divBdr>
    </w:div>
    <w:div w:id="193614488">
      <w:bodyDiv w:val="1"/>
      <w:marLeft w:val="0"/>
      <w:marRight w:val="0"/>
      <w:marTop w:val="0"/>
      <w:marBottom w:val="0"/>
      <w:divBdr>
        <w:top w:val="none" w:sz="0" w:space="0" w:color="auto"/>
        <w:left w:val="none" w:sz="0" w:space="0" w:color="auto"/>
        <w:bottom w:val="none" w:sz="0" w:space="0" w:color="auto"/>
        <w:right w:val="none" w:sz="0" w:space="0" w:color="auto"/>
      </w:divBdr>
    </w:div>
    <w:div w:id="203952864">
      <w:bodyDiv w:val="1"/>
      <w:marLeft w:val="0"/>
      <w:marRight w:val="0"/>
      <w:marTop w:val="0"/>
      <w:marBottom w:val="0"/>
      <w:divBdr>
        <w:top w:val="none" w:sz="0" w:space="0" w:color="auto"/>
        <w:left w:val="none" w:sz="0" w:space="0" w:color="auto"/>
        <w:bottom w:val="none" w:sz="0" w:space="0" w:color="auto"/>
        <w:right w:val="none" w:sz="0" w:space="0" w:color="auto"/>
      </w:divBdr>
    </w:div>
    <w:div w:id="206072578">
      <w:bodyDiv w:val="1"/>
      <w:marLeft w:val="0"/>
      <w:marRight w:val="0"/>
      <w:marTop w:val="0"/>
      <w:marBottom w:val="0"/>
      <w:divBdr>
        <w:top w:val="none" w:sz="0" w:space="0" w:color="auto"/>
        <w:left w:val="none" w:sz="0" w:space="0" w:color="auto"/>
        <w:bottom w:val="none" w:sz="0" w:space="0" w:color="auto"/>
        <w:right w:val="none" w:sz="0" w:space="0" w:color="auto"/>
      </w:divBdr>
    </w:div>
    <w:div w:id="206917508">
      <w:bodyDiv w:val="1"/>
      <w:marLeft w:val="0"/>
      <w:marRight w:val="0"/>
      <w:marTop w:val="0"/>
      <w:marBottom w:val="0"/>
      <w:divBdr>
        <w:top w:val="none" w:sz="0" w:space="0" w:color="auto"/>
        <w:left w:val="none" w:sz="0" w:space="0" w:color="auto"/>
        <w:bottom w:val="none" w:sz="0" w:space="0" w:color="auto"/>
        <w:right w:val="none" w:sz="0" w:space="0" w:color="auto"/>
      </w:divBdr>
      <w:divsChild>
        <w:div w:id="71631943">
          <w:marLeft w:val="0"/>
          <w:marRight w:val="0"/>
          <w:marTop w:val="0"/>
          <w:marBottom w:val="0"/>
          <w:divBdr>
            <w:top w:val="none" w:sz="0" w:space="0" w:color="auto"/>
            <w:left w:val="none" w:sz="0" w:space="0" w:color="auto"/>
            <w:bottom w:val="none" w:sz="0" w:space="0" w:color="auto"/>
            <w:right w:val="none" w:sz="0" w:space="0" w:color="auto"/>
          </w:divBdr>
          <w:divsChild>
            <w:div w:id="132988789">
              <w:marLeft w:val="0"/>
              <w:marRight w:val="0"/>
              <w:marTop w:val="0"/>
              <w:marBottom w:val="0"/>
              <w:divBdr>
                <w:top w:val="none" w:sz="0" w:space="0" w:color="auto"/>
                <w:left w:val="none" w:sz="0" w:space="0" w:color="auto"/>
                <w:bottom w:val="none" w:sz="0" w:space="0" w:color="auto"/>
                <w:right w:val="none" w:sz="0" w:space="0" w:color="auto"/>
              </w:divBdr>
            </w:div>
          </w:divsChild>
        </w:div>
        <w:div w:id="103428962">
          <w:marLeft w:val="0"/>
          <w:marRight w:val="0"/>
          <w:marTop w:val="0"/>
          <w:marBottom w:val="0"/>
          <w:divBdr>
            <w:top w:val="none" w:sz="0" w:space="0" w:color="auto"/>
            <w:left w:val="none" w:sz="0" w:space="0" w:color="auto"/>
            <w:bottom w:val="none" w:sz="0" w:space="0" w:color="auto"/>
            <w:right w:val="none" w:sz="0" w:space="0" w:color="auto"/>
          </w:divBdr>
          <w:divsChild>
            <w:div w:id="1447893818">
              <w:marLeft w:val="0"/>
              <w:marRight w:val="0"/>
              <w:marTop w:val="0"/>
              <w:marBottom w:val="0"/>
              <w:divBdr>
                <w:top w:val="none" w:sz="0" w:space="0" w:color="auto"/>
                <w:left w:val="none" w:sz="0" w:space="0" w:color="auto"/>
                <w:bottom w:val="none" w:sz="0" w:space="0" w:color="auto"/>
                <w:right w:val="none" w:sz="0" w:space="0" w:color="auto"/>
              </w:divBdr>
            </w:div>
          </w:divsChild>
        </w:div>
        <w:div w:id="194512077">
          <w:marLeft w:val="0"/>
          <w:marRight w:val="0"/>
          <w:marTop w:val="0"/>
          <w:marBottom w:val="0"/>
          <w:divBdr>
            <w:top w:val="none" w:sz="0" w:space="0" w:color="auto"/>
            <w:left w:val="none" w:sz="0" w:space="0" w:color="auto"/>
            <w:bottom w:val="none" w:sz="0" w:space="0" w:color="auto"/>
            <w:right w:val="none" w:sz="0" w:space="0" w:color="auto"/>
          </w:divBdr>
          <w:divsChild>
            <w:div w:id="1299915191">
              <w:marLeft w:val="0"/>
              <w:marRight w:val="0"/>
              <w:marTop w:val="0"/>
              <w:marBottom w:val="0"/>
              <w:divBdr>
                <w:top w:val="none" w:sz="0" w:space="0" w:color="auto"/>
                <w:left w:val="none" w:sz="0" w:space="0" w:color="auto"/>
                <w:bottom w:val="none" w:sz="0" w:space="0" w:color="auto"/>
                <w:right w:val="none" w:sz="0" w:space="0" w:color="auto"/>
              </w:divBdr>
            </w:div>
          </w:divsChild>
        </w:div>
        <w:div w:id="281308784">
          <w:marLeft w:val="0"/>
          <w:marRight w:val="0"/>
          <w:marTop w:val="0"/>
          <w:marBottom w:val="0"/>
          <w:divBdr>
            <w:top w:val="none" w:sz="0" w:space="0" w:color="auto"/>
            <w:left w:val="none" w:sz="0" w:space="0" w:color="auto"/>
            <w:bottom w:val="none" w:sz="0" w:space="0" w:color="auto"/>
            <w:right w:val="none" w:sz="0" w:space="0" w:color="auto"/>
          </w:divBdr>
          <w:divsChild>
            <w:div w:id="1170291623">
              <w:marLeft w:val="0"/>
              <w:marRight w:val="0"/>
              <w:marTop w:val="0"/>
              <w:marBottom w:val="0"/>
              <w:divBdr>
                <w:top w:val="none" w:sz="0" w:space="0" w:color="auto"/>
                <w:left w:val="none" w:sz="0" w:space="0" w:color="auto"/>
                <w:bottom w:val="none" w:sz="0" w:space="0" w:color="auto"/>
                <w:right w:val="none" w:sz="0" w:space="0" w:color="auto"/>
              </w:divBdr>
            </w:div>
          </w:divsChild>
        </w:div>
        <w:div w:id="379787809">
          <w:marLeft w:val="0"/>
          <w:marRight w:val="0"/>
          <w:marTop w:val="0"/>
          <w:marBottom w:val="0"/>
          <w:divBdr>
            <w:top w:val="none" w:sz="0" w:space="0" w:color="auto"/>
            <w:left w:val="none" w:sz="0" w:space="0" w:color="auto"/>
            <w:bottom w:val="none" w:sz="0" w:space="0" w:color="auto"/>
            <w:right w:val="none" w:sz="0" w:space="0" w:color="auto"/>
          </w:divBdr>
          <w:divsChild>
            <w:div w:id="649945649">
              <w:marLeft w:val="0"/>
              <w:marRight w:val="0"/>
              <w:marTop w:val="0"/>
              <w:marBottom w:val="0"/>
              <w:divBdr>
                <w:top w:val="none" w:sz="0" w:space="0" w:color="auto"/>
                <w:left w:val="none" w:sz="0" w:space="0" w:color="auto"/>
                <w:bottom w:val="none" w:sz="0" w:space="0" w:color="auto"/>
                <w:right w:val="none" w:sz="0" w:space="0" w:color="auto"/>
              </w:divBdr>
            </w:div>
          </w:divsChild>
        </w:div>
        <w:div w:id="432436226">
          <w:marLeft w:val="0"/>
          <w:marRight w:val="0"/>
          <w:marTop w:val="0"/>
          <w:marBottom w:val="0"/>
          <w:divBdr>
            <w:top w:val="none" w:sz="0" w:space="0" w:color="auto"/>
            <w:left w:val="none" w:sz="0" w:space="0" w:color="auto"/>
            <w:bottom w:val="none" w:sz="0" w:space="0" w:color="auto"/>
            <w:right w:val="none" w:sz="0" w:space="0" w:color="auto"/>
          </w:divBdr>
          <w:divsChild>
            <w:div w:id="1485471720">
              <w:marLeft w:val="0"/>
              <w:marRight w:val="0"/>
              <w:marTop w:val="0"/>
              <w:marBottom w:val="0"/>
              <w:divBdr>
                <w:top w:val="none" w:sz="0" w:space="0" w:color="auto"/>
                <w:left w:val="none" w:sz="0" w:space="0" w:color="auto"/>
                <w:bottom w:val="none" w:sz="0" w:space="0" w:color="auto"/>
                <w:right w:val="none" w:sz="0" w:space="0" w:color="auto"/>
              </w:divBdr>
            </w:div>
          </w:divsChild>
        </w:div>
        <w:div w:id="446660314">
          <w:marLeft w:val="0"/>
          <w:marRight w:val="0"/>
          <w:marTop w:val="0"/>
          <w:marBottom w:val="0"/>
          <w:divBdr>
            <w:top w:val="none" w:sz="0" w:space="0" w:color="auto"/>
            <w:left w:val="none" w:sz="0" w:space="0" w:color="auto"/>
            <w:bottom w:val="none" w:sz="0" w:space="0" w:color="auto"/>
            <w:right w:val="none" w:sz="0" w:space="0" w:color="auto"/>
          </w:divBdr>
          <w:divsChild>
            <w:div w:id="1691449176">
              <w:marLeft w:val="0"/>
              <w:marRight w:val="0"/>
              <w:marTop w:val="0"/>
              <w:marBottom w:val="0"/>
              <w:divBdr>
                <w:top w:val="none" w:sz="0" w:space="0" w:color="auto"/>
                <w:left w:val="none" w:sz="0" w:space="0" w:color="auto"/>
                <w:bottom w:val="none" w:sz="0" w:space="0" w:color="auto"/>
                <w:right w:val="none" w:sz="0" w:space="0" w:color="auto"/>
              </w:divBdr>
            </w:div>
          </w:divsChild>
        </w:div>
        <w:div w:id="831798930">
          <w:marLeft w:val="0"/>
          <w:marRight w:val="0"/>
          <w:marTop w:val="0"/>
          <w:marBottom w:val="0"/>
          <w:divBdr>
            <w:top w:val="none" w:sz="0" w:space="0" w:color="auto"/>
            <w:left w:val="none" w:sz="0" w:space="0" w:color="auto"/>
            <w:bottom w:val="none" w:sz="0" w:space="0" w:color="auto"/>
            <w:right w:val="none" w:sz="0" w:space="0" w:color="auto"/>
          </w:divBdr>
          <w:divsChild>
            <w:div w:id="86924222">
              <w:marLeft w:val="0"/>
              <w:marRight w:val="0"/>
              <w:marTop w:val="0"/>
              <w:marBottom w:val="0"/>
              <w:divBdr>
                <w:top w:val="none" w:sz="0" w:space="0" w:color="auto"/>
                <w:left w:val="none" w:sz="0" w:space="0" w:color="auto"/>
                <w:bottom w:val="none" w:sz="0" w:space="0" w:color="auto"/>
                <w:right w:val="none" w:sz="0" w:space="0" w:color="auto"/>
              </w:divBdr>
            </w:div>
          </w:divsChild>
        </w:div>
        <w:div w:id="922103861">
          <w:marLeft w:val="0"/>
          <w:marRight w:val="0"/>
          <w:marTop w:val="0"/>
          <w:marBottom w:val="0"/>
          <w:divBdr>
            <w:top w:val="none" w:sz="0" w:space="0" w:color="auto"/>
            <w:left w:val="none" w:sz="0" w:space="0" w:color="auto"/>
            <w:bottom w:val="none" w:sz="0" w:space="0" w:color="auto"/>
            <w:right w:val="none" w:sz="0" w:space="0" w:color="auto"/>
          </w:divBdr>
          <w:divsChild>
            <w:div w:id="927076988">
              <w:marLeft w:val="0"/>
              <w:marRight w:val="0"/>
              <w:marTop w:val="0"/>
              <w:marBottom w:val="0"/>
              <w:divBdr>
                <w:top w:val="none" w:sz="0" w:space="0" w:color="auto"/>
                <w:left w:val="none" w:sz="0" w:space="0" w:color="auto"/>
                <w:bottom w:val="none" w:sz="0" w:space="0" w:color="auto"/>
                <w:right w:val="none" w:sz="0" w:space="0" w:color="auto"/>
              </w:divBdr>
            </w:div>
            <w:div w:id="1713647998">
              <w:marLeft w:val="0"/>
              <w:marRight w:val="0"/>
              <w:marTop w:val="0"/>
              <w:marBottom w:val="0"/>
              <w:divBdr>
                <w:top w:val="none" w:sz="0" w:space="0" w:color="auto"/>
                <w:left w:val="none" w:sz="0" w:space="0" w:color="auto"/>
                <w:bottom w:val="none" w:sz="0" w:space="0" w:color="auto"/>
                <w:right w:val="none" w:sz="0" w:space="0" w:color="auto"/>
              </w:divBdr>
            </w:div>
          </w:divsChild>
        </w:div>
        <w:div w:id="928081625">
          <w:marLeft w:val="0"/>
          <w:marRight w:val="0"/>
          <w:marTop w:val="0"/>
          <w:marBottom w:val="0"/>
          <w:divBdr>
            <w:top w:val="none" w:sz="0" w:space="0" w:color="auto"/>
            <w:left w:val="none" w:sz="0" w:space="0" w:color="auto"/>
            <w:bottom w:val="none" w:sz="0" w:space="0" w:color="auto"/>
            <w:right w:val="none" w:sz="0" w:space="0" w:color="auto"/>
          </w:divBdr>
          <w:divsChild>
            <w:div w:id="1439839083">
              <w:marLeft w:val="0"/>
              <w:marRight w:val="0"/>
              <w:marTop w:val="0"/>
              <w:marBottom w:val="0"/>
              <w:divBdr>
                <w:top w:val="none" w:sz="0" w:space="0" w:color="auto"/>
                <w:left w:val="none" w:sz="0" w:space="0" w:color="auto"/>
                <w:bottom w:val="none" w:sz="0" w:space="0" w:color="auto"/>
                <w:right w:val="none" w:sz="0" w:space="0" w:color="auto"/>
              </w:divBdr>
            </w:div>
          </w:divsChild>
        </w:div>
        <w:div w:id="937449873">
          <w:marLeft w:val="0"/>
          <w:marRight w:val="0"/>
          <w:marTop w:val="0"/>
          <w:marBottom w:val="0"/>
          <w:divBdr>
            <w:top w:val="none" w:sz="0" w:space="0" w:color="auto"/>
            <w:left w:val="none" w:sz="0" w:space="0" w:color="auto"/>
            <w:bottom w:val="none" w:sz="0" w:space="0" w:color="auto"/>
            <w:right w:val="none" w:sz="0" w:space="0" w:color="auto"/>
          </w:divBdr>
          <w:divsChild>
            <w:div w:id="1400860164">
              <w:marLeft w:val="0"/>
              <w:marRight w:val="0"/>
              <w:marTop w:val="0"/>
              <w:marBottom w:val="0"/>
              <w:divBdr>
                <w:top w:val="none" w:sz="0" w:space="0" w:color="auto"/>
                <w:left w:val="none" w:sz="0" w:space="0" w:color="auto"/>
                <w:bottom w:val="none" w:sz="0" w:space="0" w:color="auto"/>
                <w:right w:val="none" w:sz="0" w:space="0" w:color="auto"/>
              </w:divBdr>
            </w:div>
          </w:divsChild>
        </w:div>
        <w:div w:id="958947889">
          <w:marLeft w:val="0"/>
          <w:marRight w:val="0"/>
          <w:marTop w:val="0"/>
          <w:marBottom w:val="0"/>
          <w:divBdr>
            <w:top w:val="none" w:sz="0" w:space="0" w:color="auto"/>
            <w:left w:val="none" w:sz="0" w:space="0" w:color="auto"/>
            <w:bottom w:val="none" w:sz="0" w:space="0" w:color="auto"/>
            <w:right w:val="none" w:sz="0" w:space="0" w:color="auto"/>
          </w:divBdr>
          <w:divsChild>
            <w:div w:id="1239048891">
              <w:marLeft w:val="0"/>
              <w:marRight w:val="0"/>
              <w:marTop w:val="0"/>
              <w:marBottom w:val="0"/>
              <w:divBdr>
                <w:top w:val="none" w:sz="0" w:space="0" w:color="auto"/>
                <w:left w:val="none" w:sz="0" w:space="0" w:color="auto"/>
                <w:bottom w:val="none" w:sz="0" w:space="0" w:color="auto"/>
                <w:right w:val="none" w:sz="0" w:space="0" w:color="auto"/>
              </w:divBdr>
            </w:div>
          </w:divsChild>
        </w:div>
        <w:div w:id="984744330">
          <w:marLeft w:val="0"/>
          <w:marRight w:val="0"/>
          <w:marTop w:val="0"/>
          <w:marBottom w:val="0"/>
          <w:divBdr>
            <w:top w:val="none" w:sz="0" w:space="0" w:color="auto"/>
            <w:left w:val="none" w:sz="0" w:space="0" w:color="auto"/>
            <w:bottom w:val="none" w:sz="0" w:space="0" w:color="auto"/>
            <w:right w:val="none" w:sz="0" w:space="0" w:color="auto"/>
          </w:divBdr>
          <w:divsChild>
            <w:div w:id="903759668">
              <w:marLeft w:val="0"/>
              <w:marRight w:val="0"/>
              <w:marTop w:val="0"/>
              <w:marBottom w:val="0"/>
              <w:divBdr>
                <w:top w:val="none" w:sz="0" w:space="0" w:color="auto"/>
                <w:left w:val="none" w:sz="0" w:space="0" w:color="auto"/>
                <w:bottom w:val="none" w:sz="0" w:space="0" w:color="auto"/>
                <w:right w:val="none" w:sz="0" w:space="0" w:color="auto"/>
              </w:divBdr>
            </w:div>
          </w:divsChild>
        </w:div>
        <w:div w:id="1029724216">
          <w:marLeft w:val="0"/>
          <w:marRight w:val="0"/>
          <w:marTop w:val="0"/>
          <w:marBottom w:val="0"/>
          <w:divBdr>
            <w:top w:val="none" w:sz="0" w:space="0" w:color="auto"/>
            <w:left w:val="none" w:sz="0" w:space="0" w:color="auto"/>
            <w:bottom w:val="none" w:sz="0" w:space="0" w:color="auto"/>
            <w:right w:val="none" w:sz="0" w:space="0" w:color="auto"/>
          </w:divBdr>
          <w:divsChild>
            <w:div w:id="2038315143">
              <w:marLeft w:val="0"/>
              <w:marRight w:val="0"/>
              <w:marTop w:val="0"/>
              <w:marBottom w:val="0"/>
              <w:divBdr>
                <w:top w:val="none" w:sz="0" w:space="0" w:color="auto"/>
                <w:left w:val="none" w:sz="0" w:space="0" w:color="auto"/>
                <w:bottom w:val="none" w:sz="0" w:space="0" w:color="auto"/>
                <w:right w:val="none" w:sz="0" w:space="0" w:color="auto"/>
              </w:divBdr>
            </w:div>
          </w:divsChild>
        </w:div>
        <w:div w:id="1080906386">
          <w:marLeft w:val="0"/>
          <w:marRight w:val="0"/>
          <w:marTop w:val="0"/>
          <w:marBottom w:val="0"/>
          <w:divBdr>
            <w:top w:val="none" w:sz="0" w:space="0" w:color="auto"/>
            <w:left w:val="none" w:sz="0" w:space="0" w:color="auto"/>
            <w:bottom w:val="none" w:sz="0" w:space="0" w:color="auto"/>
            <w:right w:val="none" w:sz="0" w:space="0" w:color="auto"/>
          </w:divBdr>
          <w:divsChild>
            <w:div w:id="137190021">
              <w:marLeft w:val="0"/>
              <w:marRight w:val="0"/>
              <w:marTop w:val="0"/>
              <w:marBottom w:val="0"/>
              <w:divBdr>
                <w:top w:val="none" w:sz="0" w:space="0" w:color="auto"/>
                <w:left w:val="none" w:sz="0" w:space="0" w:color="auto"/>
                <w:bottom w:val="none" w:sz="0" w:space="0" w:color="auto"/>
                <w:right w:val="none" w:sz="0" w:space="0" w:color="auto"/>
              </w:divBdr>
            </w:div>
          </w:divsChild>
        </w:div>
        <w:div w:id="1125850237">
          <w:marLeft w:val="0"/>
          <w:marRight w:val="0"/>
          <w:marTop w:val="0"/>
          <w:marBottom w:val="0"/>
          <w:divBdr>
            <w:top w:val="none" w:sz="0" w:space="0" w:color="auto"/>
            <w:left w:val="none" w:sz="0" w:space="0" w:color="auto"/>
            <w:bottom w:val="none" w:sz="0" w:space="0" w:color="auto"/>
            <w:right w:val="none" w:sz="0" w:space="0" w:color="auto"/>
          </w:divBdr>
          <w:divsChild>
            <w:div w:id="335809425">
              <w:marLeft w:val="0"/>
              <w:marRight w:val="0"/>
              <w:marTop w:val="0"/>
              <w:marBottom w:val="0"/>
              <w:divBdr>
                <w:top w:val="none" w:sz="0" w:space="0" w:color="auto"/>
                <w:left w:val="none" w:sz="0" w:space="0" w:color="auto"/>
                <w:bottom w:val="none" w:sz="0" w:space="0" w:color="auto"/>
                <w:right w:val="none" w:sz="0" w:space="0" w:color="auto"/>
              </w:divBdr>
            </w:div>
          </w:divsChild>
        </w:div>
        <w:div w:id="1160653143">
          <w:marLeft w:val="0"/>
          <w:marRight w:val="0"/>
          <w:marTop w:val="0"/>
          <w:marBottom w:val="0"/>
          <w:divBdr>
            <w:top w:val="none" w:sz="0" w:space="0" w:color="auto"/>
            <w:left w:val="none" w:sz="0" w:space="0" w:color="auto"/>
            <w:bottom w:val="none" w:sz="0" w:space="0" w:color="auto"/>
            <w:right w:val="none" w:sz="0" w:space="0" w:color="auto"/>
          </w:divBdr>
          <w:divsChild>
            <w:div w:id="406266631">
              <w:marLeft w:val="0"/>
              <w:marRight w:val="0"/>
              <w:marTop w:val="0"/>
              <w:marBottom w:val="0"/>
              <w:divBdr>
                <w:top w:val="none" w:sz="0" w:space="0" w:color="auto"/>
                <w:left w:val="none" w:sz="0" w:space="0" w:color="auto"/>
                <w:bottom w:val="none" w:sz="0" w:space="0" w:color="auto"/>
                <w:right w:val="none" w:sz="0" w:space="0" w:color="auto"/>
              </w:divBdr>
            </w:div>
          </w:divsChild>
        </w:div>
        <w:div w:id="1178809410">
          <w:marLeft w:val="0"/>
          <w:marRight w:val="0"/>
          <w:marTop w:val="0"/>
          <w:marBottom w:val="0"/>
          <w:divBdr>
            <w:top w:val="none" w:sz="0" w:space="0" w:color="auto"/>
            <w:left w:val="none" w:sz="0" w:space="0" w:color="auto"/>
            <w:bottom w:val="none" w:sz="0" w:space="0" w:color="auto"/>
            <w:right w:val="none" w:sz="0" w:space="0" w:color="auto"/>
          </w:divBdr>
          <w:divsChild>
            <w:div w:id="842746810">
              <w:marLeft w:val="0"/>
              <w:marRight w:val="0"/>
              <w:marTop w:val="0"/>
              <w:marBottom w:val="0"/>
              <w:divBdr>
                <w:top w:val="none" w:sz="0" w:space="0" w:color="auto"/>
                <w:left w:val="none" w:sz="0" w:space="0" w:color="auto"/>
                <w:bottom w:val="none" w:sz="0" w:space="0" w:color="auto"/>
                <w:right w:val="none" w:sz="0" w:space="0" w:color="auto"/>
              </w:divBdr>
            </w:div>
          </w:divsChild>
        </w:div>
        <w:div w:id="1248423703">
          <w:marLeft w:val="0"/>
          <w:marRight w:val="0"/>
          <w:marTop w:val="0"/>
          <w:marBottom w:val="0"/>
          <w:divBdr>
            <w:top w:val="none" w:sz="0" w:space="0" w:color="auto"/>
            <w:left w:val="none" w:sz="0" w:space="0" w:color="auto"/>
            <w:bottom w:val="none" w:sz="0" w:space="0" w:color="auto"/>
            <w:right w:val="none" w:sz="0" w:space="0" w:color="auto"/>
          </w:divBdr>
          <w:divsChild>
            <w:div w:id="89325780">
              <w:marLeft w:val="0"/>
              <w:marRight w:val="0"/>
              <w:marTop w:val="0"/>
              <w:marBottom w:val="0"/>
              <w:divBdr>
                <w:top w:val="none" w:sz="0" w:space="0" w:color="auto"/>
                <w:left w:val="none" w:sz="0" w:space="0" w:color="auto"/>
                <w:bottom w:val="none" w:sz="0" w:space="0" w:color="auto"/>
                <w:right w:val="none" w:sz="0" w:space="0" w:color="auto"/>
              </w:divBdr>
            </w:div>
          </w:divsChild>
        </w:div>
        <w:div w:id="1279677910">
          <w:marLeft w:val="0"/>
          <w:marRight w:val="0"/>
          <w:marTop w:val="0"/>
          <w:marBottom w:val="0"/>
          <w:divBdr>
            <w:top w:val="none" w:sz="0" w:space="0" w:color="auto"/>
            <w:left w:val="none" w:sz="0" w:space="0" w:color="auto"/>
            <w:bottom w:val="none" w:sz="0" w:space="0" w:color="auto"/>
            <w:right w:val="none" w:sz="0" w:space="0" w:color="auto"/>
          </w:divBdr>
          <w:divsChild>
            <w:div w:id="615520836">
              <w:marLeft w:val="0"/>
              <w:marRight w:val="0"/>
              <w:marTop w:val="0"/>
              <w:marBottom w:val="0"/>
              <w:divBdr>
                <w:top w:val="none" w:sz="0" w:space="0" w:color="auto"/>
                <w:left w:val="none" w:sz="0" w:space="0" w:color="auto"/>
                <w:bottom w:val="none" w:sz="0" w:space="0" w:color="auto"/>
                <w:right w:val="none" w:sz="0" w:space="0" w:color="auto"/>
              </w:divBdr>
            </w:div>
            <w:div w:id="1008406321">
              <w:marLeft w:val="0"/>
              <w:marRight w:val="0"/>
              <w:marTop w:val="0"/>
              <w:marBottom w:val="0"/>
              <w:divBdr>
                <w:top w:val="none" w:sz="0" w:space="0" w:color="auto"/>
                <w:left w:val="none" w:sz="0" w:space="0" w:color="auto"/>
                <w:bottom w:val="none" w:sz="0" w:space="0" w:color="auto"/>
                <w:right w:val="none" w:sz="0" w:space="0" w:color="auto"/>
              </w:divBdr>
            </w:div>
          </w:divsChild>
        </w:div>
        <w:div w:id="1381588487">
          <w:marLeft w:val="0"/>
          <w:marRight w:val="0"/>
          <w:marTop w:val="0"/>
          <w:marBottom w:val="0"/>
          <w:divBdr>
            <w:top w:val="none" w:sz="0" w:space="0" w:color="auto"/>
            <w:left w:val="none" w:sz="0" w:space="0" w:color="auto"/>
            <w:bottom w:val="none" w:sz="0" w:space="0" w:color="auto"/>
            <w:right w:val="none" w:sz="0" w:space="0" w:color="auto"/>
          </w:divBdr>
          <w:divsChild>
            <w:div w:id="61031207">
              <w:marLeft w:val="0"/>
              <w:marRight w:val="0"/>
              <w:marTop w:val="0"/>
              <w:marBottom w:val="0"/>
              <w:divBdr>
                <w:top w:val="none" w:sz="0" w:space="0" w:color="auto"/>
                <w:left w:val="none" w:sz="0" w:space="0" w:color="auto"/>
                <w:bottom w:val="none" w:sz="0" w:space="0" w:color="auto"/>
                <w:right w:val="none" w:sz="0" w:space="0" w:color="auto"/>
              </w:divBdr>
            </w:div>
          </w:divsChild>
        </w:div>
        <w:div w:id="1384795839">
          <w:marLeft w:val="0"/>
          <w:marRight w:val="0"/>
          <w:marTop w:val="0"/>
          <w:marBottom w:val="0"/>
          <w:divBdr>
            <w:top w:val="none" w:sz="0" w:space="0" w:color="auto"/>
            <w:left w:val="none" w:sz="0" w:space="0" w:color="auto"/>
            <w:bottom w:val="none" w:sz="0" w:space="0" w:color="auto"/>
            <w:right w:val="none" w:sz="0" w:space="0" w:color="auto"/>
          </w:divBdr>
          <w:divsChild>
            <w:div w:id="919217887">
              <w:marLeft w:val="0"/>
              <w:marRight w:val="0"/>
              <w:marTop w:val="0"/>
              <w:marBottom w:val="0"/>
              <w:divBdr>
                <w:top w:val="none" w:sz="0" w:space="0" w:color="auto"/>
                <w:left w:val="none" w:sz="0" w:space="0" w:color="auto"/>
                <w:bottom w:val="none" w:sz="0" w:space="0" w:color="auto"/>
                <w:right w:val="none" w:sz="0" w:space="0" w:color="auto"/>
              </w:divBdr>
            </w:div>
          </w:divsChild>
        </w:div>
        <w:div w:id="1403409007">
          <w:marLeft w:val="0"/>
          <w:marRight w:val="0"/>
          <w:marTop w:val="0"/>
          <w:marBottom w:val="0"/>
          <w:divBdr>
            <w:top w:val="none" w:sz="0" w:space="0" w:color="auto"/>
            <w:left w:val="none" w:sz="0" w:space="0" w:color="auto"/>
            <w:bottom w:val="none" w:sz="0" w:space="0" w:color="auto"/>
            <w:right w:val="none" w:sz="0" w:space="0" w:color="auto"/>
          </w:divBdr>
          <w:divsChild>
            <w:div w:id="1972856925">
              <w:marLeft w:val="0"/>
              <w:marRight w:val="0"/>
              <w:marTop w:val="0"/>
              <w:marBottom w:val="0"/>
              <w:divBdr>
                <w:top w:val="none" w:sz="0" w:space="0" w:color="auto"/>
                <w:left w:val="none" w:sz="0" w:space="0" w:color="auto"/>
                <w:bottom w:val="none" w:sz="0" w:space="0" w:color="auto"/>
                <w:right w:val="none" w:sz="0" w:space="0" w:color="auto"/>
              </w:divBdr>
            </w:div>
          </w:divsChild>
        </w:div>
        <w:div w:id="1425109759">
          <w:marLeft w:val="0"/>
          <w:marRight w:val="0"/>
          <w:marTop w:val="0"/>
          <w:marBottom w:val="0"/>
          <w:divBdr>
            <w:top w:val="none" w:sz="0" w:space="0" w:color="auto"/>
            <w:left w:val="none" w:sz="0" w:space="0" w:color="auto"/>
            <w:bottom w:val="none" w:sz="0" w:space="0" w:color="auto"/>
            <w:right w:val="none" w:sz="0" w:space="0" w:color="auto"/>
          </w:divBdr>
          <w:divsChild>
            <w:div w:id="1054886065">
              <w:marLeft w:val="0"/>
              <w:marRight w:val="0"/>
              <w:marTop w:val="0"/>
              <w:marBottom w:val="0"/>
              <w:divBdr>
                <w:top w:val="none" w:sz="0" w:space="0" w:color="auto"/>
                <w:left w:val="none" w:sz="0" w:space="0" w:color="auto"/>
                <w:bottom w:val="none" w:sz="0" w:space="0" w:color="auto"/>
                <w:right w:val="none" w:sz="0" w:space="0" w:color="auto"/>
              </w:divBdr>
            </w:div>
          </w:divsChild>
        </w:div>
        <w:div w:id="1448741674">
          <w:marLeft w:val="0"/>
          <w:marRight w:val="0"/>
          <w:marTop w:val="0"/>
          <w:marBottom w:val="0"/>
          <w:divBdr>
            <w:top w:val="none" w:sz="0" w:space="0" w:color="auto"/>
            <w:left w:val="none" w:sz="0" w:space="0" w:color="auto"/>
            <w:bottom w:val="none" w:sz="0" w:space="0" w:color="auto"/>
            <w:right w:val="none" w:sz="0" w:space="0" w:color="auto"/>
          </w:divBdr>
          <w:divsChild>
            <w:div w:id="49617597">
              <w:marLeft w:val="0"/>
              <w:marRight w:val="0"/>
              <w:marTop w:val="0"/>
              <w:marBottom w:val="0"/>
              <w:divBdr>
                <w:top w:val="none" w:sz="0" w:space="0" w:color="auto"/>
                <w:left w:val="none" w:sz="0" w:space="0" w:color="auto"/>
                <w:bottom w:val="none" w:sz="0" w:space="0" w:color="auto"/>
                <w:right w:val="none" w:sz="0" w:space="0" w:color="auto"/>
              </w:divBdr>
            </w:div>
          </w:divsChild>
        </w:div>
        <w:div w:id="1604918793">
          <w:marLeft w:val="0"/>
          <w:marRight w:val="0"/>
          <w:marTop w:val="0"/>
          <w:marBottom w:val="0"/>
          <w:divBdr>
            <w:top w:val="none" w:sz="0" w:space="0" w:color="auto"/>
            <w:left w:val="none" w:sz="0" w:space="0" w:color="auto"/>
            <w:bottom w:val="none" w:sz="0" w:space="0" w:color="auto"/>
            <w:right w:val="none" w:sz="0" w:space="0" w:color="auto"/>
          </w:divBdr>
          <w:divsChild>
            <w:div w:id="427384327">
              <w:marLeft w:val="0"/>
              <w:marRight w:val="0"/>
              <w:marTop w:val="0"/>
              <w:marBottom w:val="0"/>
              <w:divBdr>
                <w:top w:val="none" w:sz="0" w:space="0" w:color="auto"/>
                <w:left w:val="none" w:sz="0" w:space="0" w:color="auto"/>
                <w:bottom w:val="none" w:sz="0" w:space="0" w:color="auto"/>
                <w:right w:val="none" w:sz="0" w:space="0" w:color="auto"/>
              </w:divBdr>
            </w:div>
          </w:divsChild>
        </w:div>
        <w:div w:id="1711686054">
          <w:marLeft w:val="0"/>
          <w:marRight w:val="0"/>
          <w:marTop w:val="0"/>
          <w:marBottom w:val="0"/>
          <w:divBdr>
            <w:top w:val="none" w:sz="0" w:space="0" w:color="auto"/>
            <w:left w:val="none" w:sz="0" w:space="0" w:color="auto"/>
            <w:bottom w:val="none" w:sz="0" w:space="0" w:color="auto"/>
            <w:right w:val="none" w:sz="0" w:space="0" w:color="auto"/>
          </w:divBdr>
          <w:divsChild>
            <w:div w:id="643390753">
              <w:marLeft w:val="0"/>
              <w:marRight w:val="0"/>
              <w:marTop w:val="0"/>
              <w:marBottom w:val="0"/>
              <w:divBdr>
                <w:top w:val="none" w:sz="0" w:space="0" w:color="auto"/>
                <w:left w:val="none" w:sz="0" w:space="0" w:color="auto"/>
                <w:bottom w:val="none" w:sz="0" w:space="0" w:color="auto"/>
                <w:right w:val="none" w:sz="0" w:space="0" w:color="auto"/>
              </w:divBdr>
            </w:div>
          </w:divsChild>
        </w:div>
        <w:div w:id="1821539419">
          <w:marLeft w:val="0"/>
          <w:marRight w:val="0"/>
          <w:marTop w:val="0"/>
          <w:marBottom w:val="0"/>
          <w:divBdr>
            <w:top w:val="none" w:sz="0" w:space="0" w:color="auto"/>
            <w:left w:val="none" w:sz="0" w:space="0" w:color="auto"/>
            <w:bottom w:val="none" w:sz="0" w:space="0" w:color="auto"/>
            <w:right w:val="none" w:sz="0" w:space="0" w:color="auto"/>
          </w:divBdr>
          <w:divsChild>
            <w:div w:id="1356612028">
              <w:marLeft w:val="0"/>
              <w:marRight w:val="0"/>
              <w:marTop w:val="0"/>
              <w:marBottom w:val="0"/>
              <w:divBdr>
                <w:top w:val="none" w:sz="0" w:space="0" w:color="auto"/>
                <w:left w:val="none" w:sz="0" w:space="0" w:color="auto"/>
                <w:bottom w:val="none" w:sz="0" w:space="0" w:color="auto"/>
                <w:right w:val="none" w:sz="0" w:space="0" w:color="auto"/>
              </w:divBdr>
            </w:div>
          </w:divsChild>
        </w:div>
        <w:div w:id="1920285072">
          <w:marLeft w:val="0"/>
          <w:marRight w:val="0"/>
          <w:marTop w:val="0"/>
          <w:marBottom w:val="0"/>
          <w:divBdr>
            <w:top w:val="none" w:sz="0" w:space="0" w:color="auto"/>
            <w:left w:val="none" w:sz="0" w:space="0" w:color="auto"/>
            <w:bottom w:val="none" w:sz="0" w:space="0" w:color="auto"/>
            <w:right w:val="none" w:sz="0" w:space="0" w:color="auto"/>
          </w:divBdr>
          <w:divsChild>
            <w:div w:id="1145975137">
              <w:marLeft w:val="0"/>
              <w:marRight w:val="0"/>
              <w:marTop w:val="0"/>
              <w:marBottom w:val="0"/>
              <w:divBdr>
                <w:top w:val="none" w:sz="0" w:space="0" w:color="auto"/>
                <w:left w:val="none" w:sz="0" w:space="0" w:color="auto"/>
                <w:bottom w:val="none" w:sz="0" w:space="0" w:color="auto"/>
                <w:right w:val="none" w:sz="0" w:space="0" w:color="auto"/>
              </w:divBdr>
            </w:div>
          </w:divsChild>
        </w:div>
        <w:div w:id="2010717220">
          <w:marLeft w:val="0"/>
          <w:marRight w:val="0"/>
          <w:marTop w:val="0"/>
          <w:marBottom w:val="0"/>
          <w:divBdr>
            <w:top w:val="none" w:sz="0" w:space="0" w:color="auto"/>
            <w:left w:val="none" w:sz="0" w:space="0" w:color="auto"/>
            <w:bottom w:val="none" w:sz="0" w:space="0" w:color="auto"/>
            <w:right w:val="none" w:sz="0" w:space="0" w:color="auto"/>
          </w:divBdr>
          <w:divsChild>
            <w:div w:id="507594860">
              <w:marLeft w:val="0"/>
              <w:marRight w:val="0"/>
              <w:marTop w:val="0"/>
              <w:marBottom w:val="0"/>
              <w:divBdr>
                <w:top w:val="none" w:sz="0" w:space="0" w:color="auto"/>
                <w:left w:val="none" w:sz="0" w:space="0" w:color="auto"/>
                <w:bottom w:val="none" w:sz="0" w:space="0" w:color="auto"/>
                <w:right w:val="none" w:sz="0" w:space="0" w:color="auto"/>
              </w:divBdr>
            </w:div>
          </w:divsChild>
        </w:div>
        <w:div w:id="2056927683">
          <w:marLeft w:val="0"/>
          <w:marRight w:val="0"/>
          <w:marTop w:val="0"/>
          <w:marBottom w:val="0"/>
          <w:divBdr>
            <w:top w:val="none" w:sz="0" w:space="0" w:color="auto"/>
            <w:left w:val="none" w:sz="0" w:space="0" w:color="auto"/>
            <w:bottom w:val="none" w:sz="0" w:space="0" w:color="auto"/>
            <w:right w:val="none" w:sz="0" w:space="0" w:color="auto"/>
          </w:divBdr>
          <w:divsChild>
            <w:div w:id="412701048">
              <w:marLeft w:val="0"/>
              <w:marRight w:val="0"/>
              <w:marTop w:val="0"/>
              <w:marBottom w:val="0"/>
              <w:divBdr>
                <w:top w:val="none" w:sz="0" w:space="0" w:color="auto"/>
                <w:left w:val="none" w:sz="0" w:space="0" w:color="auto"/>
                <w:bottom w:val="none" w:sz="0" w:space="0" w:color="auto"/>
                <w:right w:val="none" w:sz="0" w:space="0" w:color="auto"/>
              </w:divBdr>
            </w:div>
          </w:divsChild>
        </w:div>
        <w:div w:id="2123304467">
          <w:marLeft w:val="0"/>
          <w:marRight w:val="0"/>
          <w:marTop w:val="0"/>
          <w:marBottom w:val="0"/>
          <w:divBdr>
            <w:top w:val="none" w:sz="0" w:space="0" w:color="auto"/>
            <w:left w:val="none" w:sz="0" w:space="0" w:color="auto"/>
            <w:bottom w:val="none" w:sz="0" w:space="0" w:color="auto"/>
            <w:right w:val="none" w:sz="0" w:space="0" w:color="auto"/>
          </w:divBdr>
          <w:divsChild>
            <w:div w:id="51924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838323">
      <w:bodyDiv w:val="1"/>
      <w:marLeft w:val="0"/>
      <w:marRight w:val="0"/>
      <w:marTop w:val="0"/>
      <w:marBottom w:val="0"/>
      <w:divBdr>
        <w:top w:val="none" w:sz="0" w:space="0" w:color="auto"/>
        <w:left w:val="none" w:sz="0" w:space="0" w:color="auto"/>
        <w:bottom w:val="none" w:sz="0" w:space="0" w:color="auto"/>
        <w:right w:val="none" w:sz="0" w:space="0" w:color="auto"/>
      </w:divBdr>
      <w:divsChild>
        <w:div w:id="501510462">
          <w:marLeft w:val="0"/>
          <w:marRight w:val="0"/>
          <w:marTop w:val="0"/>
          <w:marBottom w:val="0"/>
          <w:divBdr>
            <w:top w:val="none" w:sz="0" w:space="0" w:color="auto"/>
            <w:left w:val="none" w:sz="0" w:space="0" w:color="auto"/>
            <w:bottom w:val="none" w:sz="0" w:space="0" w:color="auto"/>
            <w:right w:val="none" w:sz="0" w:space="0" w:color="auto"/>
          </w:divBdr>
          <w:divsChild>
            <w:div w:id="3952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783077">
      <w:bodyDiv w:val="1"/>
      <w:marLeft w:val="0"/>
      <w:marRight w:val="0"/>
      <w:marTop w:val="0"/>
      <w:marBottom w:val="0"/>
      <w:divBdr>
        <w:top w:val="none" w:sz="0" w:space="0" w:color="auto"/>
        <w:left w:val="none" w:sz="0" w:space="0" w:color="auto"/>
        <w:bottom w:val="none" w:sz="0" w:space="0" w:color="auto"/>
        <w:right w:val="none" w:sz="0" w:space="0" w:color="auto"/>
      </w:divBdr>
    </w:div>
    <w:div w:id="284582654">
      <w:bodyDiv w:val="1"/>
      <w:marLeft w:val="0"/>
      <w:marRight w:val="0"/>
      <w:marTop w:val="0"/>
      <w:marBottom w:val="0"/>
      <w:divBdr>
        <w:top w:val="none" w:sz="0" w:space="0" w:color="auto"/>
        <w:left w:val="none" w:sz="0" w:space="0" w:color="auto"/>
        <w:bottom w:val="none" w:sz="0" w:space="0" w:color="auto"/>
        <w:right w:val="none" w:sz="0" w:space="0" w:color="auto"/>
      </w:divBdr>
    </w:div>
    <w:div w:id="328481636">
      <w:bodyDiv w:val="1"/>
      <w:marLeft w:val="0"/>
      <w:marRight w:val="0"/>
      <w:marTop w:val="0"/>
      <w:marBottom w:val="0"/>
      <w:divBdr>
        <w:top w:val="none" w:sz="0" w:space="0" w:color="auto"/>
        <w:left w:val="none" w:sz="0" w:space="0" w:color="auto"/>
        <w:bottom w:val="none" w:sz="0" w:space="0" w:color="auto"/>
        <w:right w:val="none" w:sz="0" w:space="0" w:color="auto"/>
      </w:divBdr>
    </w:div>
    <w:div w:id="339893580">
      <w:bodyDiv w:val="1"/>
      <w:marLeft w:val="0"/>
      <w:marRight w:val="0"/>
      <w:marTop w:val="0"/>
      <w:marBottom w:val="0"/>
      <w:divBdr>
        <w:top w:val="none" w:sz="0" w:space="0" w:color="auto"/>
        <w:left w:val="none" w:sz="0" w:space="0" w:color="auto"/>
        <w:bottom w:val="none" w:sz="0" w:space="0" w:color="auto"/>
        <w:right w:val="none" w:sz="0" w:space="0" w:color="auto"/>
      </w:divBdr>
    </w:div>
    <w:div w:id="362444467">
      <w:bodyDiv w:val="1"/>
      <w:marLeft w:val="0"/>
      <w:marRight w:val="0"/>
      <w:marTop w:val="0"/>
      <w:marBottom w:val="0"/>
      <w:divBdr>
        <w:top w:val="none" w:sz="0" w:space="0" w:color="auto"/>
        <w:left w:val="none" w:sz="0" w:space="0" w:color="auto"/>
        <w:bottom w:val="none" w:sz="0" w:space="0" w:color="auto"/>
        <w:right w:val="none" w:sz="0" w:space="0" w:color="auto"/>
      </w:divBdr>
    </w:div>
    <w:div w:id="393819695">
      <w:bodyDiv w:val="1"/>
      <w:marLeft w:val="0"/>
      <w:marRight w:val="0"/>
      <w:marTop w:val="0"/>
      <w:marBottom w:val="0"/>
      <w:divBdr>
        <w:top w:val="none" w:sz="0" w:space="0" w:color="auto"/>
        <w:left w:val="none" w:sz="0" w:space="0" w:color="auto"/>
        <w:bottom w:val="none" w:sz="0" w:space="0" w:color="auto"/>
        <w:right w:val="none" w:sz="0" w:space="0" w:color="auto"/>
      </w:divBdr>
    </w:div>
    <w:div w:id="405686267">
      <w:bodyDiv w:val="1"/>
      <w:marLeft w:val="0"/>
      <w:marRight w:val="0"/>
      <w:marTop w:val="0"/>
      <w:marBottom w:val="0"/>
      <w:divBdr>
        <w:top w:val="none" w:sz="0" w:space="0" w:color="auto"/>
        <w:left w:val="none" w:sz="0" w:space="0" w:color="auto"/>
        <w:bottom w:val="none" w:sz="0" w:space="0" w:color="auto"/>
        <w:right w:val="none" w:sz="0" w:space="0" w:color="auto"/>
      </w:divBdr>
    </w:div>
    <w:div w:id="423380723">
      <w:bodyDiv w:val="1"/>
      <w:marLeft w:val="0"/>
      <w:marRight w:val="0"/>
      <w:marTop w:val="0"/>
      <w:marBottom w:val="0"/>
      <w:divBdr>
        <w:top w:val="none" w:sz="0" w:space="0" w:color="auto"/>
        <w:left w:val="none" w:sz="0" w:space="0" w:color="auto"/>
        <w:bottom w:val="none" w:sz="0" w:space="0" w:color="auto"/>
        <w:right w:val="none" w:sz="0" w:space="0" w:color="auto"/>
      </w:divBdr>
    </w:div>
    <w:div w:id="476150238">
      <w:bodyDiv w:val="1"/>
      <w:marLeft w:val="0"/>
      <w:marRight w:val="0"/>
      <w:marTop w:val="0"/>
      <w:marBottom w:val="0"/>
      <w:divBdr>
        <w:top w:val="none" w:sz="0" w:space="0" w:color="auto"/>
        <w:left w:val="none" w:sz="0" w:space="0" w:color="auto"/>
        <w:bottom w:val="none" w:sz="0" w:space="0" w:color="auto"/>
        <w:right w:val="none" w:sz="0" w:space="0" w:color="auto"/>
      </w:divBdr>
    </w:div>
    <w:div w:id="501821088">
      <w:bodyDiv w:val="1"/>
      <w:marLeft w:val="0"/>
      <w:marRight w:val="0"/>
      <w:marTop w:val="0"/>
      <w:marBottom w:val="0"/>
      <w:divBdr>
        <w:top w:val="none" w:sz="0" w:space="0" w:color="auto"/>
        <w:left w:val="none" w:sz="0" w:space="0" w:color="auto"/>
        <w:bottom w:val="none" w:sz="0" w:space="0" w:color="auto"/>
        <w:right w:val="none" w:sz="0" w:space="0" w:color="auto"/>
      </w:divBdr>
    </w:div>
    <w:div w:id="542794328">
      <w:bodyDiv w:val="1"/>
      <w:marLeft w:val="0"/>
      <w:marRight w:val="0"/>
      <w:marTop w:val="0"/>
      <w:marBottom w:val="0"/>
      <w:divBdr>
        <w:top w:val="none" w:sz="0" w:space="0" w:color="auto"/>
        <w:left w:val="none" w:sz="0" w:space="0" w:color="auto"/>
        <w:bottom w:val="none" w:sz="0" w:space="0" w:color="auto"/>
        <w:right w:val="none" w:sz="0" w:space="0" w:color="auto"/>
      </w:divBdr>
    </w:div>
    <w:div w:id="569385103">
      <w:bodyDiv w:val="1"/>
      <w:marLeft w:val="0"/>
      <w:marRight w:val="0"/>
      <w:marTop w:val="0"/>
      <w:marBottom w:val="0"/>
      <w:divBdr>
        <w:top w:val="none" w:sz="0" w:space="0" w:color="auto"/>
        <w:left w:val="none" w:sz="0" w:space="0" w:color="auto"/>
        <w:bottom w:val="none" w:sz="0" w:space="0" w:color="auto"/>
        <w:right w:val="none" w:sz="0" w:space="0" w:color="auto"/>
      </w:divBdr>
    </w:div>
    <w:div w:id="574321688">
      <w:bodyDiv w:val="1"/>
      <w:marLeft w:val="0"/>
      <w:marRight w:val="0"/>
      <w:marTop w:val="0"/>
      <w:marBottom w:val="0"/>
      <w:divBdr>
        <w:top w:val="none" w:sz="0" w:space="0" w:color="auto"/>
        <w:left w:val="none" w:sz="0" w:space="0" w:color="auto"/>
        <w:bottom w:val="none" w:sz="0" w:space="0" w:color="auto"/>
        <w:right w:val="none" w:sz="0" w:space="0" w:color="auto"/>
      </w:divBdr>
    </w:div>
    <w:div w:id="666858279">
      <w:bodyDiv w:val="1"/>
      <w:marLeft w:val="0"/>
      <w:marRight w:val="0"/>
      <w:marTop w:val="0"/>
      <w:marBottom w:val="0"/>
      <w:divBdr>
        <w:top w:val="none" w:sz="0" w:space="0" w:color="auto"/>
        <w:left w:val="none" w:sz="0" w:space="0" w:color="auto"/>
        <w:bottom w:val="none" w:sz="0" w:space="0" w:color="auto"/>
        <w:right w:val="none" w:sz="0" w:space="0" w:color="auto"/>
      </w:divBdr>
    </w:div>
    <w:div w:id="703865372">
      <w:bodyDiv w:val="1"/>
      <w:marLeft w:val="0"/>
      <w:marRight w:val="0"/>
      <w:marTop w:val="0"/>
      <w:marBottom w:val="0"/>
      <w:divBdr>
        <w:top w:val="none" w:sz="0" w:space="0" w:color="auto"/>
        <w:left w:val="none" w:sz="0" w:space="0" w:color="auto"/>
        <w:bottom w:val="none" w:sz="0" w:space="0" w:color="auto"/>
        <w:right w:val="none" w:sz="0" w:space="0" w:color="auto"/>
      </w:divBdr>
    </w:div>
    <w:div w:id="709114887">
      <w:bodyDiv w:val="1"/>
      <w:marLeft w:val="0"/>
      <w:marRight w:val="0"/>
      <w:marTop w:val="0"/>
      <w:marBottom w:val="0"/>
      <w:divBdr>
        <w:top w:val="none" w:sz="0" w:space="0" w:color="auto"/>
        <w:left w:val="none" w:sz="0" w:space="0" w:color="auto"/>
        <w:bottom w:val="none" w:sz="0" w:space="0" w:color="auto"/>
        <w:right w:val="none" w:sz="0" w:space="0" w:color="auto"/>
      </w:divBdr>
    </w:div>
    <w:div w:id="718667990">
      <w:bodyDiv w:val="1"/>
      <w:marLeft w:val="0"/>
      <w:marRight w:val="0"/>
      <w:marTop w:val="0"/>
      <w:marBottom w:val="0"/>
      <w:divBdr>
        <w:top w:val="none" w:sz="0" w:space="0" w:color="auto"/>
        <w:left w:val="none" w:sz="0" w:space="0" w:color="auto"/>
        <w:bottom w:val="none" w:sz="0" w:space="0" w:color="auto"/>
        <w:right w:val="none" w:sz="0" w:space="0" w:color="auto"/>
      </w:divBdr>
    </w:div>
    <w:div w:id="724720405">
      <w:bodyDiv w:val="1"/>
      <w:marLeft w:val="0"/>
      <w:marRight w:val="0"/>
      <w:marTop w:val="0"/>
      <w:marBottom w:val="0"/>
      <w:divBdr>
        <w:top w:val="none" w:sz="0" w:space="0" w:color="auto"/>
        <w:left w:val="none" w:sz="0" w:space="0" w:color="auto"/>
        <w:bottom w:val="none" w:sz="0" w:space="0" w:color="auto"/>
        <w:right w:val="none" w:sz="0" w:space="0" w:color="auto"/>
      </w:divBdr>
    </w:div>
    <w:div w:id="742143172">
      <w:bodyDiv w:val="1"/>
      <w:marLeft w:val="0"/>
      <w:marRight w:val="0"/>
      <w:marTop w:val="0"/>
      <w:marBottom w:val="0"/>
      <w:divBdr>
        <w:top w:val="none" w:sz="0" w:space="0" w:color="auto"/>
        <w:left w:val="none" w:sz="0" w:space="0" w:color="auto"/>
        <w:bottom w:val="none" w:sz="0" w:space="0" w:color="auto"/>
        <w:right w:val="none" w:sz="0" w:space="0" w:color="auto"/>
      </w:divBdr>
    </w:div>
    <w:div w:id="754402715">
      <w:bodyDiv w:val="1"/>
      <w:marLeft w:val="0"/>
      <w:marRight w:val="0"/>
      <w:marTop w:val="0"/>
      <w:marBottom w:val="0"/>
      <w:divBdr>
        <w:top w:val="none" w:sz="0" w:space="0" w:color="auto"/>
        <w:left w:val="none" w:sz="0" w:space="0" w:color="auto"/>
        <w:bottom w:val="none" w:sz="0" w:space="0" w:color="auto"/>
        <w:right w:val="none" w:sz="0" w:space="0" w:color="auto"/>
      </w:divBdr>
    </w:div>
    <w:div w:id="768355303">
      <w:bodyDiv w:val="1"/>
      <w:marLeft w:val="0"/>
      <w:marRight w:val="0"/>
      <w:marTop w:val="0"/>
      <w:marBottom w:val="0"/>
      <w:divBdr>
        <w:top w:val="none" w:sz="0" w:space="0" w:color="auto"/>
        <w:left w:val="none" w:sz="0" w:space="0" w:color="auto"/>
        <w:bottom w:val="none" w:sz="0" w:space="0" w:color="auto"/>
        <w:right w:val="none" w:sz="0" w:space="0" w:color="auto"/>
      </w:divBdr>
    </w:div>
    <w:div w:id="771321483">
      <w:bodyDiv w:val="1"/>
      <w:marLeft w:val="0"/>
      <w:marRight w:val="0"/>
      <w:marTop w:val="0"/>
      <w:marBottom w:val="0"/>
      <w:divBdr>
        <w:top w:val="none" w:sz="0" w:space="0" w:color="auto"/>
        <w:left w:val="none" w:sz="0" w:space="0" w:color="auto"/>
        <w:bottom w:val="none" w:sz="0" w:space="0" w:color="auto"/>
        <w:right w:val="none" w:sz="0" w:space="0" w:color="auto"/>
      </w:divBdr>
    </w:div>
    <w:div w:id="776946216">
      <w:bodyDiv w:val="1"/>
      <w:marLeft w:val="0"/>
      <w:marRight w:val="0"/>
      <w:marTop w:val="0"/>
      <w:marBottom w:val="0"/>
      <w:divBdr>
        <w:top w:val="none" w:sz="0" w:space="0" w:color="auto"/>
        <w:left w:val="none" w:sz="0" w:space="0" w:color="auto"/>
        <w:bottom w:val="none" w:sz="0" w:space="0" w:color="auto"/>
        <w:right w:val="none" w:sz="0" w:space="0" w:color="auto"/>
      </w:divBdr>
    </w:div>
    <w:div w:id="792820866">
      <w:bodyDiv w:val="1"/>
      <w:marLeft w:val="0"/>
      <w:marRight w:val="0"/>
      <w:marTop w:val="0"/>
      <w:marBottom w:val="0"/>
      <w:divBdr>
        <w:top w:val="none" w:sz="0" w:space="0" w:color="auto"/>
        <w:left w:val="none" w:sz="0" w:space="0" w:color="auto"/>
        <w:bottom w:val="none" w:sz="0" w:space="0" w:color="auto"/>
        <w:right w:val="none" w:sz="0" w:space="0" w:color="auto"/>
      </w:divBdr>
      <w:divsChild>
        <w:div w:id="390692594">
          <w:marLeft w:val="547"/>
          <w:marRight w:val="0"/>
          <w:marTop w:val="48"/>
          <w:marBottom w:val="0"/>
          <w:divBdr>
            <w:top w:val="none" w:sz="0" w:space="0" w:color="auto"/>
            <w:left w:val="none" w:sz="0" w:space="0" w:color="auto"/>
            <w:bottom w:val="none" w:sz="0" w:space="0" w:color="auto"/>
            <w:right w:val="none" w:sz="0" w:space="0" w:color="auto"/>
          </w:divBdr>
        </w:div>
        <w:div w:id="430857828">
          <w:marLeft w:val="547"/>
          <w:marRight w:val="0"/>
          <w:marTop w:val="48"/>
          <w:marBottom w:val="0"/>
          <w:divBdr>
            <w:top w:val="none" w:sz="0" w:space="0" w:color="auto"/>
            <w:left w:val="none" w:sz="0" w:space="0" w:color="auto"/>
            <w:bottom w:val="none" w:sz="0" w:space="0" w:color="auto"/>
            <w:right w:val="none" w:sz="0" w:space="0" w:color="auto"/>
          </w:divBdr>
        </w:div>
      </w:divsChild>
    </w:div>
    <w:div w:id="792947807">
      <w:bodyDiv w:val="1"/>
      <w:marLeft w:val="0"/>
      <w:marRight w:val="0"/>
      <w:marTop w:val="0"/>
      <w:marBottom w:val="0"/>
      <w:divBdr>
        <w:top w:val="none" w:sz="0" w:space="0" w:color="auto"/>
        <w:left w:val="none" w:sz="0" w:space="0" w:color="auto"/>
        <w:bottom w:val="none" w:sz="0" w:space="0" w:color="auto"/>
        <w:right w:val="none" w:sz="0" w:space="0" w:color="auto"/>
      </w:divBdr>
    </w:div>
    <w:div w:id="798765112">
      <w:bodyDiv w:val="1"/>
      <w:marLeft w:val="0"/>
      <w:marRight w:val="0"/>
      <w:marTop w:val="0"/>
      <w:marBottom w:val="0"/>
      <w:divBdr>
        <w:top w:val="none" w:sz="0" w:space="0" w:color="auto"/>
        <w:left w:val="none" w:sz="0" w:space="0" w:color="auto"/>
        <w:bottom w:val="none" w:sz="0" w:space="0" w:color="auto"/>
        <w:right w:val="none" w:sz="0" w:space="0" w:color="auto"/>
      </w:divBdr>
    </w:div>
    <w:div w:id="813522398">
      <w:bodyDiv w:val="1"/>
      <w:marLeft w:val="0"/>
      <w:marRight w:val="0"/>
      <w:marTop w:val="0"/>
      <w:marBottom w:val="0"/>
      <w:divBdr>
        <w:top w:val="none" w:sz="0" w:space="0" w:color="auto"/>
        <w:left w:val="none" w:sz="0" w:space="0" w:color="auto"/>
        <w:bottom w:val="none" w:sz="0" w:space="0" w:color="auto"/>
        <w:right w:val="none" w:sz="0" w:space="0" w:color="auto"/>
      </w:divBdr>
    </w:div>
    <w:div w:id="828250861">
      <w:bodyDiv w:val="1"/>
      <w:marLeft w:val="0"/>
      <w:marRight w:val="0"/>
      <w:marTop w:val="0"/>
      <w:marBottom w:val="0"/>
      <w:divBdr>
        <w:top w:val="none" w:sz="0" w:space="0" w:color="auto"/>
        <w:left w:val="none" w:sz="0" w:space="0" w:color="auto"/>
        <w:bottom w:val="none" w:sz="0" w:space="0" w:color="auto"/>
        <w:right w:val="none" w:sz="0" w:space="0" w:color="auto"/>
      </w:divBdr>
    </w:div>
    <w:div w:id="858544113">
      <w:bodyDiv w:val="1"/>
      <w:marLeft w:val="0"/>
      <w:marRight w:val="0"/>
      <w:marTop w:val="0"/>
      <w:marBottom w:val="0"/>
      <w:divBdr>
        <w:top w:val="none" w:sz="0" w:space="0" w:color="auto"/>
        <w:left w:val="none" w:sz="0" w:space="0" w:color="auto"/>
        <w:bottom w:val="none" w:sz="0" w:space="0" w:color="auto"/>
        <w:right w:val="none" w:sz="0" w:space="0" w:color="auto"/>
      </w:divBdr>
    </w:div>
    <w:div w:id="902373003">
      <w:bodyDiv w:val="1"/>
      <w:marLeft w:val="0"/>
      <w:marRight w:val="0"/>
      <w:marTop w:val="0"/>
      <w:marBottom w:val="0"/>
      <w:divBdr>
        <w:top w:val="none" w:sz="0" w:space="0" w:color="auto"/>
        <w:left w:val="none" w:sz="0" w:space="0" w:color="auto"/>
        <w:bottom w:val="none" w:sz="0" w:space="0" w:color="auto"/>
        <w:right w:val="none" w:sz="0" w:space="0" w:color="auto"/>
      </w:divBdr>
    </w:div>
    <w:div w:id="909920559">
      <w:bodyDiv w:val="1"/>
      <w:marLeft w:val="0"/>
      <w:marRight w:val="0"/>
      <w:marTop w:val="0"/>
      <w:marBottom w:val="0"/>
      <w:divBdr>
        <w:top w:val="none" w:sz="0" w:space="0" w:color="auto"/>
        <w:left w:val="none" w:sz="0" w:space="0" w:color="auto"/>
        <w:bottom w:val="none" w:sz="0" w:space="0" w:color="auto"/>
        <w:right w:val="none" w:sz="0" w:space="0" w:color="auto"/>
      </w:divBdr>
    </w:div>
    <w:div w:id="916093205">
      <w:bodyDiv w:val="1"/>
      <w:marLeft w:val="0"/>
      <w:marRight w:val="0"/>
      <w:marTop w:val="0"/>
      <w:marBottom w:val="0"/>
      <w:divBdr>
        <w:top w:val="none" w:sz="0" w:space="0" w:color="auto"/>
        <w:left w:val="none" w:sz="0" w:space="0" w:color="auto"/>
        <w:bottom w:val="none" w:sz="0" w:space="0" w:color="auto"/>
        <w:right w:val="none" w:sz="0" w:space="0" w:color="auto"/>
      </w:divBdr>
      <w:divsChild>
        <w:div w:id="138153712">
          <w:marLeft w:val="0"/>
          <w:marRight w:val="0"/>
          <w:marTop w:val="0"/>
          <w:marBottom w:val="0"/>
          <w:divBdr>
            <w:top w:val="none" w:sz="0" w:space="0" w:color="auto"/>
            <w:left w:val="none" w:sz="0" w:space="0" w:color="auto"/>
            <w:bottom w:val="none" w:sz="0" w:space="0" w:color="auto"/>
            <w:right w:val="none" w:sz="0" w:space="0" w:color="auto"/>
          </w:divBdr>
          <w:divsChild>
            <w:div w:id="52045350">
              <w:marLeft w:val="0"/>
              <w:marRight w:val="0"/>
              <w:marTop w:val="0"/>
              <w:marBottom w:val="0"/>
              <w:divBdr>
                <w:top w:val="none" w:sz="0" w:space="0" w:color="auto"/>
                <w:left w:val="none" w:sz="0" w:space="0" w:color="auto"/>
                <w:bottom w:val="none" w:sz="0" w:space="0" w:color="auto"/>
                <w:right w:val="none" w:sz="0" w:space="0" w:color="auto"/>
              </w:divBdr>
            </w:div>
          </w:divsChild>
        </w:div>
        <w:div w:id="382873149">
          <w:marLeft w:val="0"/>
          <w:marRight w:val="0"/>
          <w:marTop w:val="0"/>
          <w:marBottom w:val="0"/>
          <w:divBdr>
            <w:top w:val="none" w:sz="0" w:space="0" w:color="auto"/>
            <w:left w:val="none" w:sz="0" w:space="0" w:color="auto"/>
            <w:bottom w:val="none" w:sz="0" w:space="0" w:color="auto"/>
            <w:right w:val="none" w:sz="0" w:space="0" w:color="auto"/>
          </w:divBdr>
          <w:divsChild>
            <w:div w:id="808788948">
              <w:marLeft w:val="0"/>
              <w:marRight w:val="0"/>
              <w:marTop w:val="0"/>
              <w:marBottom w:val="0"/>
              <w:divBdr>
                <w:top w:val="none" w:sz="0" w:space="0" w:color="auto"/>
                <w:left w:val="none" w:sz="0" w:space="0" w:color="auto"/>
                <w:bottom w:val="none" w:sz="0" w:space="0" w:color="auto"/>
                <w:right w:val="none" w:sz="0" w:space="0" w:color="auto"/>
              </w:divBdr>
            </w:div>
          </w:divsChild>
        </w:div>
        <w:div w:id="423039330">
          <w:marLeft w:val="0"/>
          <w:marRight w:val="0"/>
          <w:marTop w:val="0"/>
          <w:marBottom w:val="0"/>
          <w:divBdr>
            <w:top w:val="none" w:sz="0" w:space="0" w:color="auto"/>
            <w:left w:val="none" w:sz="0" w:space="0" w:color="auto"/>
            <w:bottom w:val="none" w:sz="0" w:space="0" w:color="auto"/>
            <w:right w:val="none" w:sz="0" w:space="0" w:color="auto"/>
          </w:divBdr>
          <w:divsChild>
            <w:div w:id="1686983546">
              <w:marLeft w:val="0"/>
              <w:marRight w:val="0"/>
              <w:marTop w:val="0"/>
              <w:marBottom w:val="0"/>
              <w:divBdr>
                <w:top w:val="none" w:sz="0" w:space="0" w:color="auto"/>
                <w:left w:val="none" w:sz="0" w:space="0" w:color="auto"/>
                <w:bottom w:val="none" w:sz="0" w:space="0" w:color="auto"/>
                <w:right w:val="none" w:sz="0" w:space="0" w:color="auto"/>
              </w:divBdr>
            </w:div>
          </w:divsChild>
        </w:div>
        <w:div w:id="548567346">
          <w:marLeft w:val="0"/>
          <w:marRight w:val="0"/>
          <w:marTop w:val="0"/>
          <w:marBottom w:val="0"/>
          <w:divBdr>
            <w:top w:val="none" w:sz="0" w:space="0" w:color="auto"/>
            <w:left w:val="none" w:sz="0" w:space="0" w:color="auto"/>
            <w:bottom w:val="none" w:sz="0" w:space="0" w:color="auto"/>
            <w:right w:val="none" w:sz="0" w:space="0" w:color="auto"/>
          </w:divBdr>
          <w:divsChild>
            <w:div w:id="1620264328">
              <w:marLeft w:val="0"/>
              <w:marRight w:val="0"/>
              <w:marTop w:val="0"/>
              <w:marBottom w:val="0"/>
              <w:divBdr>
                <w:top w:val="none" w:sz="0" w:space="0" w:color="auto"/>
                <w:left w:val="none" w:sz="0" w:space="0" w:color="auto"/>
                <w:bottom w:val="none" w:sz="0" w:space="0" w:color="auto"/>
                <w:right w:val="none" w:sz="0" w:space="0" w:color="auto"/>
              </w:divBdr>
            </w:div>
          </w:divsChild>
        </w:div>
        <w:div w:id="554510276">
          <w:marLeft w:val="0"/>
          <w:marRight w:val="0"/>
          <w:marTop w:val="0"/>
          <w:marBottom w:val="0"/>
          <w:divBdr>
            <w:top w:val="none" w:sz="0" w:space="0" w:color="auto"/>
            <w:left w:val="none" w:sz="0" w:space="0" w:color="auto"/>
            <w:bottom w:val="none" w:sz="0" w:space="0" w:color="auto"/>
            <w:right w:val="none" w:sz="0" w:space="0" w:color="auto"/>
          </w:divBdr>
          <w:divsChild>
            <w:div w:id="892427655">
              <w:marLeft w:val="0"/>
              <w:marRight w:val="0"/>
              <w:marTop w:val="0"/>
              <w:marBottom w:val="0"/>
              <w:divBdr>
                <w:top w:val="none" w:sz="0" w:space="0" w:color="auto"/>
                <w:left w:val="none" w:sz="0" w:space="0" w:color="auto"/>
                <w:bottom w:val="none" w:sz="0" w:space="0" w:color="auto"/>
                <w:right w:val="none" w:sz="0" w:space="0" w:color="auto"/>
              </w:divBdr>
            </w:div>
          </w:divsChild>
        </w:div>
        <w:div w:id="628896732">
          <w:marLeft w:val="0"/>
          <w:marRight w:val="0"/>
          <w:marTop w:val="0"/>
          <w:marBottom w:val="0"/>
          <w:divBdr>
            <w:top w:val="none" w:sz="0" w:space="0" w:color="auto"/>
            <w:left w:val="none" w:sz="0" w:space="0" w:color="auto"/>
            <w:bottom w:val="none" w:sz="0" w:space="0" w:color="auto"/>
            <w:right w:val="none" w:sz="0" w:space="0" w:color="auto"/>
          </w:divBdr>
          <w:divsChild>
            <w:div w:id="1397781323">
              <w:marLeft w:val="0"/>
              <w:marRight w:val="0"/>
              <w:marTop w:val="0"/>
              <w:marBottom w:val="0"/>
              <w:divBdr>
                <w:top w:val="none" w:sz="0" w:space="0" w:color="auto"/>
                <w:left w:val="none" w:sz="0" w:space="0" w:color="auto"/>
                <w:bottom w:val="none" w:sz="0" w:space="0" w:color="auto"/>
                <w:right w:val="none" w:sz="0" w:space="0" w:color="auto"/>
              </w:divBdr>
            </w:div>
          </w:divsChild>
        </w:div>
        <w:div w:id="671494484">
          <w:marLeft w:val="0"/>
          <w:marRight w:val="0"/>
          <w:marTop w:val="0"/>
          <w:marBottom w:val="0"/>
          <w:divBdr>
            <w:top w:val="none" w:sz="0" w:space="0" w:color="auto"/>
            <w:left w:val="none" w:sz="0" w:space="0" w:color="auto"/>
            <w:bottom w:val="none" w:sz="0" w:space="0" w:color="auto"/>
            <w:right w:val="none" w:sz="0" w:space="0" w:color="auto"/>
          </w:divBdr>
          <w:divsChild>
            <w:div w:id="822968083">
              <w:marLeft w:val="0"/>
              <w:marRight w:val="0"/>
              <w:marTop w:val="0"/>
              <w:marBottom w:val="0"/>
              <w:divBdr>
                <w:top w:val="none" w:sz="0" w:space="0" w:color="auto"/>
                <w:left w:val="none" w:sz="0" w:space="0" w:color="auto"/>
                <w:bottom w:val="none" w:sz="0" w:space="0" w:color="auto"/>
                <w:right w:val="none" w:sz="0" w:space="0" w:color="auto"/>
              </w:divBdr>
            </w:div>
          </w:divsChild>
        </w:div>
        <w:div w:id="695544679">
          <w:marLeft w:val="0"/>
          <w:marRight w:val="0"/>
          <w:marTop w:val="0"/>
          <w:marBottom w:val="0"/>
          <w:divBdr>
            <w:top w:val="none" w:sz="0" w:space="0" w:color="auto"/>
            <w:left w:val="none" w:sz="0" w:space="0" w:color="auto"/>
            <w:bottom w:val="none" w:sz="0" w:space="0" w:color="auto"/>
            <w:right w:val="none" w:sz="0" w:space="0" w:color="auto"/>
          </w:divBdr>
          <w:divsChild>
            <w:div w:id="1269659080">
              <w:marLeft w:val="0"/>
              <w:marRight w:val="0"/>
              <w:marTop w:val="0"/>
              <w:marBottom w:val="0"/>
              <w:divBdr>
                <w:top w:val="none" w:sz="0" w:space="0" w:color="auto"/>
                <w:left w:val="none" w:sz="0" w:space="0" w:color="auto"/>
                <w:bottom w:val="none" w:sz="0" w:space="0" w:color="auto"/>
                <w:right w:val="none" w:sz="0" w:space="0" w:color="auto"/>
              </w:divBdr>
            </w:div>
          </w:divsChild>
        </w:div>
        <w:div w:id="697396101">
          <w:marLeft w:val="0"/>
          <w:marRight w:val="0"/>
          <w:marTop w:val="0"/>
          <w:marBottom w:val="0"/>
          <w:divBdr>
            <w:top w:val="none" w:sz="0" w:space="0" w:color="auto"/>
            <w:left w:val="none" w:sz="0" w:space="0" w:color="auto"/>
            <w:bottom w:val="none" w:sz="0" w:space="0" w:color="auto"/>
            <w:right w:val="none" w:sz="0" w:space="0" w:color="auto"/>
          </w:divBdr>
          <w:divsChild>
            <w:div w:id="1384521227">
              <w:marLeft w:val="0"/>
              <w:marRight w:val="0"/>
              <w:marTop w:val="0"/>
              <w:marBottom w:val="0"/>
              <w:divBdr>
                <w:top w:val="none" w:sz="0" w:space="0" w:color="auto"/>
                <w:left w:val="none" w:sz="0" w:space="0" w:color="auto"/>
                <w:bottom w:val="none" w:sz="0" w:space="0" w:color="auto"/>
                <w:right w:val="none" w:sz="0" w:space="0" w:color="auto"/>
              </w:divBdr>
            </w:div>
          </w:divsChild>
        </w:div>
        <w:div w:id="769202692">
          <w:marLeft w:val="0"/>
          <w:marRight w:val="0"/>
          <w:marTop w:val="0"/>
          <w:marBottom w:val="0"/>
          <w:divBdr>
            <w:top w:val="none" w:sz="0" w:space="0" w:color="auto"/>
            <w:left w:val="none" w:sz="0" w:space="0" w:color="auto"/>
            <w:bottom w:val="none" w:sz="0" w:space="0" w:color="auto"/>
            <w:right w:val="none" w:sz="0" w:space="0" w:color="auto"/>
          </w:divBdr>
          <w:divsChild>
            <w:div w:id="2072725103">
              <w:marLeft w:val="0"/>
              <w:marRight w:val="0"/>
              <w:marTop w:val="0"/>
              <w:marBottom w:val="0"/>
              <w:divBdr>
                <w:top w:val="none" w:sz="0" w:space="0" w:color="auto"/>
                <w:left w:val="none" w:sz="0" w:space="0" w:color="auto"/>
                <w:bottom w:val="none" w:sz="0" w:space="0" w:color="auto"/>
                <w:right w:val="none" w:sz="0" w:space="0" w:color="auto"/>
              </w:divBdr>
            </w:div>
          </w:divsChild>
        </w:div>
        <w:div w:id="778716414">
          <w:marLeft w:val="0"/>
          <w:marRight w:val="0"/>
          <w:marTop w:val="0"/>
          <w:marBottom w:val="0"/>
          <w:divBdr>
            <w:top w:val="none" w:sz="0" w:space="0" w:color="auto"/>
            <w:left w:val="none" w:sz="0" w:space="0" w:color="auto"/>
            <w:bottom w:val="none" w:sz="0" w:space="0" w:color="auto"/>
            <w:right w:val="none" w:sz="0" w:space="0" w:color="auto"/>
          </w:divBdr>
          <w:divsChild>
            <w:div w:id="1304848980">
              <w:marLeft w:val="0"/>
              <w:marRight w:val="0"/>
              <w:marTop w:val="0"/>
              <w:marBottom w:val="0"/>
              <w:divBdr>
                <w:top w:val="none" w:sz="0" w:space="0" w:color="auto"/>
                <w:left w:val="none" w:sz="0" w:space="0" w:color="auto"/>
                <w:bottom w:val="none" w:sz="0" w:space="0" w:color="auto"/>
                <w:right w:val="none" w:sz="0" w:space="0" w:color="auto"/>
              </w:divBdr>
            </w:div>
          </w:divsChild>
        </w:div>
        <w:div w:id="793405040">
          <w:marLeft w:val="0"/>
          <w:marRight w:val="0"/>
          <w:marTop w:val="0"/>
          <w:marBottom w:val="0"/>
          <w:divBdr>
            <w:top w:val="none" w:sz="0" w:space="0" w:color="auto"/>
            <w:left w:val="none" w:sz="0" w:space="0" w:color="auto"/>
            <w:bottom w:val="none" w:sz="0" w:space="0" w:color="auto"/>
            <w:right w:val="none" w:sz="0" w:space="0" w:color="auto"/>
          </w:divBdr>
          <w:divsChild>
            <w:div w:id="1044982431">
              <w:marLeft w:val="0"/>
              <w:marRight w:val="0"/>
              <w:marTop w:val="0"/>
              <w:marBottom w:val="0"/>
              <w:divBdr>
                <w:top w:val="none" w:sz="0" w:space="0" w:color="auto"/>
                <w:left w:val="none" w:sz="0" w:space="0" w:color="auto"/>
                <w:bottom w:val="none" w:sz="0" w:space="0" w:color="auto"/>
                <w:right w:val="none" w:sz="0" w:space="0" w:color="auto"/>
              </w:divBdr>
            </w:div>
            <w:div w:id="1298024658">
              <w:marLeft w:val="0"/>
              <w:marRight w:val="0"/>
              <w:marTop w:val="0"/>
              <w:marBottom w:val="0"/>
              <w:divBdr>
                <w:top w:val="none" w:sz="0" w:space="0" w:color="auto"/>
                <w:left w:val="none" w:sz="0" w:space="0" w:color="auto"/>
                <w:bottom w:val="none" w:sz="0" w:space="0" w:color="auto"/>
                <w:right w:val="none" w:sz="0" w:space="0" w:color="auto"/>
              </w:divBdr>
            </w:div>
          </w:divsChild>
        </w:div>
        <w:div w:id="874344278">
          <w:marLeft w:val="0"/>
          <w:marRight w:val="0"/>
          <w:marTop w:val="0"/>
          <w:marBottom w:val="0"/>
          <w:divBdr>
            <w:top w:val="none" w:sz="0" w:space="0" w:color="auto"/>
            <w:left w:val="none" w:sz="0" w:space="0" w:color="auto"/>
            <w:bottom w:val="none" w:sz="0" w:space="0" w:color="auto"/>
            <w:right w:val="none" w:sz="0" w:space="0" w:color="auto"/>
          </w:divBdr>
          <w:divsChild>
            <w:div w:id="357853757">
              <w:marLeft w:val="0"/>
              <w:marRight w:val="0"/>
              <w:marTop w:val="0"/>
              <w:marBottom w:val="0"/>
              <w:divBdr>
                <w:top w:val="none" w:sz="0" w:space="0" w:color="auto"/>
                <w:left w:val="none" w:sz="0" w:space="0" w:color="auto"/>
                <w:bottom w:val="none" w:sz="0" w:space="0" w:color="auto"/>
                <w:right w:val="none" w:sz="0" w:space="0" w:color="auto"/>
              </w:divBdr>
            </w:div>
            <w:div w:id="1210340359">
              <w:marLeft w:val="0"/>
              <w:marRight w:val="0"/>
              <w:marTop w:val="0"/>
              <w:marBottom w:val="0"/>
              <w:divBdr>
                <w:top w:val="none" w:sz="0" w:space="0" w:color="auto"/>
                <w:left w:val="none" w:sz="0" w:space="0" w:color="auto"/>
                <w:bottom w:val="none" w:sz="0" w:space="0" w:color="auto"/>
                <w:right w:val="none" w:sz="0" w:space="0" w:color="auto"/>
              </w:divBdr>
            </w:div>
          </w:divsChild>
        </w:div>
        <w:div w:id="1031421808">
          <w:marLeft w:val="0"/>
          <w:marRight w:val="0"/>
          <w:marTop w:val="0"/>
          <w:marBottom w:val="0"/>
          <w:divBdr>
            <w:top w:val="none" w:sz="0" w:space="0" w:color="auto"/>
            <w:left w:val="none" w:sz="0" w:space="0" w:color="auto"/>
            <w:bottom w:val="none" w:sz="0" w:space="0" w:color="auto"/>
            <w:right w:val="none" w:sz="0" w:space="0" w:color="auto"/>
          </w:divBdr>
          <w:divsChild>
            <w:div w:id="1790661112">
              <w:marLeft w:val="0"/>
              <w:marRight w:val="0"/>
              <w:marTop w:val="0"/>
              <w:marBottom w:val="0"/>
              <w:divBdr>
                <w:top w:val="none" w:sz="0" w:space="0" w:color="auto"/>
                <w:left w:val="none" w:sz="0" w:space="0" w:color="auto"/>
                <w:bottom w:val="none" w:sz="0" w:space="0" w:color="auto"/>
                <w:right w:val="none" w:sz="0" w:space="0" w:color="auto"/>
              </w:divBdr>
            </w:div>
          </w:divsChild>
        </w:div>
        <w:div w:id="1055858695">
          <w:marLeft w:val="0"/>
          <w:marRight w:val="0"/>
          <w:marTop w:val="0"/>
          <w:marBottom w:val="0"/>
          <w:divBdr>
            <w:top w:val="none" w:sz="0" w:space="0" w:color="auto"/>
            <w:left w:val="none" w:sz="0" w:space="0" w:color="auto"/>
            <w:bottom w:val="none" w:sz="0" w:space="0" w:color="auto"/>
            <w:right w:val="none" w:sz="0" w:space="0" w:color="auto"/>
          </w:divBdr>
          <w:divsChild>
            <w:div w:id="110826255">
              <w:marLeft w:val="0"/>
              <w:marRight w:val="0"/>
              <w:marTop w:val="0"/>
              <w:marBottom w:val="0"/>
              <w:divBdr>
                <w:top w:val="none" w:sz="0" w:space="0" w:color="auto"/>
                <w:left w:val="none" w:sz="0" w:space="0" w:color="auto"/>
                <w:bottom w:val="none" w:sz="0" w:space="0" w:color="auto"/>
                <w:right w:val="none" w:sz="0" w:space="0" w:color="auto"/>
              </w:divBdr>
            </w:div>
          </w:divsChild>
        </w:div>
        <w:div w:id="1174493382">
          <w:marLeft w:val="0"/>
          <w:marRight w:val="0"/>
          <w:marTop w:val="0"/>
          <w:marBottom w:val="0"/>
          <w:divBdr>
            <w:top w:val="none" w:sz="0" w:space="0" w:color="auto"/>
            <w:left w:val="none" w:sz="0" w:space="0" w:color="auto"/>
            <w:bottom w:val="none" w:sz="0" w:space="0" w:color="auto"/>
            <w:right w:val="none" w:sz="0" w:space="0" w:color="auto"/>
          </w:divBdr>
          <w:divsChild>
            <w:div w:id="1596669277">
              <w:marLeft w:val="0"/>
              <w:marRight w:val="0"/>
              <w:marTop w:val="0"/>
              <w:marBottom w:val="0"/>
              <w:divBdr>
                <w:top w:val="none" w:sz="0" w:space="0" w:color="auto"/>
                <w:left w:val="none" w:sz="0" w:space="0" w:color="auto"/>
                <w:bottom w:val="none" w:sz="0" w:space="0" w:color="auto"/>
                <w:right w:val="none" w:sz="0" w:space="0" w:color="auto"/>
              </w:divBdr>
            </w:div>
          </w:divsChild>
        </w:div>
        <w:div w:id="1178033723">
          <w:marLeft w:val="0"/>
          <w:marRight w:val="0"/>
          <w:marTop w:val="0"/>
          <w:marBottom w:val="0"/>
          <w:divBdr>
            <w:top w:val="none" w:sz="0" w:space="0" w:color="auto"/>
            <w:left w:val="none" w:sz="0" w:space="0" w:color="auto"/>
            <w:bottom w:val="none" w:sz="0" w:space="0" w:color="auto"/>
            <w:right w:val="none" w:sz="0" w:space="0" w:color="auto"/>
          </w:divBdr>
          <w:divsChild>
            <w:div w:id="367418756">
              <w:marLeft w:val="0"/>
              <w:marRight w:val="0"/>
              <w:marTop w:val="0"/>
              <w:marBottom w:val="0"/>
              <w:divBdr>
                <w:top w:val="none" w:sz="0" w:space="0" w:color="auto"/>
                <w:left w:val="none" w:sz="0" w:space="0" w:color="auto"/>
                <w:bottom w:val="none" w:sz="0" w:space="0" w:color="auto"/>
                <w:right w:val="none" w:sz="0" w:space="0" w:color="auto"/>
              </w:divBdr>
            </w:div>
          </w:divsChild>
        </w:div>
        <w:div w:id="1183201348">
          <w:marLeft w:val="0"/>
          <w:marRight w:val="0"/>
          <w:marTop w:val="0"/>
          <w:marBottom w:val="0"/>
          <w:divBdr>
            <w:top w:val="none" w:sz="0" w:space="0" w:color="auto"/>
            <w:left w:val="none" w:sz="0" w:space="0" w:color="auto"/>
            <w:bottom w:val="none" w:sz="0" w:space="0" w:color="auto"/>
            <w:right w:val="none" w:sz="0" w:space="0" w:color="auto"/>
          </w:divBdr>
          <w:divsChild>
            <w:div w:id="1823622654">
              <w:marLeft w:val="0"/>
              <w:marRight w:val="0"/>
              <w:marTop w:val="0"/>
              <w:marBottom w:val="0"/>
              <w:divBdr>
                <w:top w:val="none" w:sz="0" w:space="0" w:color="auto"/>
                <w:left w:val="none" w:sz="0" w:space="0" w:color="auto"/>
                <w:bottom w:val="none" w:sz="0" w:space="0" w:color="auto"/>
                <w:right w:val="none" w:sz="0" w:space="0" w:color="auto"/>
              </w:divBdr>
            </w:div>
          </w:divsChild>
        </w:div>
        <w:div w:id="1255241011">
          <w:marLeft w:val="0"/>
          <w:marRight w:val="0"/>
          <w:marTop w:val="0"/>
          <w:marBottom w:val="0"/>
          <w:divBdr>
            <w:top w:val="none" w:sz="0" w:space="0" w:color="auto"/>
            <w:left w:val="none" w:sz="0" w:space="0" w:color="auto"/>
            <w:bottom w:val="none" w:sz="0" w:space="0" w:color="auto"/>
            <w:right w:val="none" w:sz="0" w:space="0" w:color="auto"/>
          </w:divBdr>
          <w:divsChild>
            <w:div w:id="2039701399">
              <w:marLeft w:val="0"/>
              <w:marRight w:val="0"/>
              <w:marTop w:val="0"/>
              <w:marBottom w:val="0"/>
              <w:divBdr>
                <w:top w:val="none" w:sz="0" w:space="0" w:color="auto"/>
                <w:left w:val="none" w:sz="0" w:space="0" w:color="auto"/>
                <w:bottom w:val="none" w:sz="0" w:space="0" w:color="auto"/>
                <w:right w:val="none" w:sz="0" w:space="0" w:color="auto"/>
              </w:divBdr>
            </w:div>
          </w:divsChild>
        </w:div>
        <w:div w:id="1280139376">
          <w:marLeft w:val="0"/>
          <w:marRight w:val="0"/>
          <w:marTop w:val="0"/>
          <w:marBottom w:val="0"/>
          <w:divBdr>
            <w:top w:val="none" w:sz="0" w:space="0" w:color="auto"/>
            <w:left w:val="none" w:sz="0" w:space="0" w:color="auto"/>
            <w:bottom w:val="none" w:sz="0" w:space="0" w:color="auto"/>
            <w:right w:val="none" w:sz="0" w:space="0" w:color="auto"/>
          </w:divBdr>
          <w:divsChild>
            <w:div w:id="1778207277">
              <w:marLeft w:val="0"/>
              <w:marRight w:val="0"/>
              <w:marTop w:val="0"/>
              <w:marBottom w:val="0"/>
              <w:divBdr>
                <w:top w:val="none" w:sz="0" w:space="0" w:color="auto"/>
                <w:left w:val="none" w:sz="0" w:space="0" w:color="auto"/>
                <w:bottom w:val="none" w:sz="0" w:space="0" w:color="auto"/>
                <w:right w:val="none" w:sz="0" w:space="0" w:color="auto"/>
              </w:divBdr>
            </w:div>
          </w:divsChild>
        </w:div>
        <w:div w:id="1423650159">
          <w:marLeft w:val="0"/>
          <w:marRight w:val="0"/>
          <w:marTop w:val="0"/>
          <w:marBottom w:val="0"/>
          <w:divBdr>
            <w:top w:val="none" w:sz="0" w:space="0" w:color="auto"/>
            <w:left w:val="none" w:sz="0" w:space="0" w:color="auto"/>
            <w:bottom w:val="none" w:sz="0" w:space="0" w:color="auto"/>
            <w:right w:val="none" w:sz="0" w:space="0" w:color="auto"/>
          </w:divBdr>
          <w:divsChild>
            <w:div w:id="1457411043">
              <w:marLeft w:val="0"/>
              <w:marRight w:val="0"/>
              <w:marTop w:val="0"/>
              <w:marBottom w:val="0"/>
              <w:divBdr>
                <w:top w:val="none" w:sz="0" w:space="0" w:color="auto"/>
                <w:left w:val="none" w:sz="0" w:space="0" w:color="auto"/>
                <w:bottom w:val="none" w:sz="0" w:space="0" w:color="auto"/>
                <w:right w:val="none" w:sz="0" w:space="0" w:color="auto"/>
              </w:divBdr>
            </w:div>
          </w:divsChild>
        </w:div>
        <w:div w:id="1574658238">
          <w:marLeft w:val="0"/>
          <w:marRight w:val="0"/>
          <w:marTop w:val="0"/>
          <w:marBottom w:val="0"/>
          <w:divBdr>
            <w:top w:val="none" w:sz="0" w:space="0" w:color="auto"/>
            <w:left w:val="none" w:sz="0" w:space="0" w:color="auto"/>
            <w:bottom w:val="none" w:sz="0" w:space="0" w:color="auto"/>
            <w:right w:val="none" w:sz="0" w:space="0" w:color="auto"/>
          </w:divBdr>
          <w:divsChild>
            <w:div w:id="61098969">
              <w:marLeft w:val="0"/>
              <w:marRight w:val="0"/>
              <w:marTop w:val="0"/>
              <w:marBottom w:val="0"/>
              <w:divBdr>
                <w:top w:val="none" w:sz="0" w:space="0" w:color="auto"/>
                <w:left w:val="none" w:sz="0" w:space="0" w:color="auto"/>
                <w:bottom w:val="none" w:sz="0" w:space="0" w:color="auto"/>
                <w:right w:val="none" w:sz="0" w:space="0" w:color="auto"/>
              </w:divBdr>
            </w:div>
          </w:divsChild>
        </w:div>
        <w:div w:id="1603759211">
          <w:marLeft w:val="0"/>
          <w:marRight w:val="0"/>
          <w:marTop w:val="0"/>
          <w:marBottom w:val="0"/>
          <w:divBdr>
            <w:top w:val="none" w:sz="0" w:space="0" w:color="auto"/>
            <w:left w:val="none" w:sz="0" w:space="0" w:color="auto"/>
            <w:bottom w:val="none" w:sz="0" w:space="0" w:color="auto"/>
            <w:right w:val="none" w:sz="0" w:space="0" w:color="auto"/>
          </w:divBdr>
          <w:divsChild>
            <w:div w:id="1920598195">
              <w:marLeft w:val="0"/>
              <w:marRight w:val="0"/>
              <w:marTop w:val="0"/>
              <w:marBottom w:val="0"/>
              <w:divBdr>
                <w:top w:val="none" w:sz="0" w:space="0" w:color="auto"/>
                <w:left w:val="none" w:sz="0" w:space="0" w:color="auto"/>
                <w:bottom w:val="none" w:sz="0" w:space="0" w:color="auto"/>
                <w:right w:val="none" w:sz="0" w:space="0" w:color="auto"/>
              </w:divBdr>
            </w:div>
          </w:divsChild>
        </w:div>
        <w:div w:id="1714115943">
          <w:marLeft w:val="0"/>
          <w:marRight w:val="0"/>
          <w:marTop w:val="0"/>
          <w:marBottom w:val="0"/>
          <w:divBdr>
            <w:top w:val="none" w:sz="0" w:space="0" w:color="auto"/>
            <w:left w:val="none" w:sz="0" w:space="0" w:color="auto"/>
            <w:bottom w:val="none" w:sz="0" w:space="0" w:color="auto"/>
            <w:right w:val="none" w:sz="0" w:space="0" w:color="auto"/>
          </w:divBdr>
          <w:divsChild>
            <w:div w:id="1071344590">
              <w:marLeft w:val="0"/>
              <w:marRight w:val="0"/>
              <w:marTop w:val="0"/>
              <w:marBottom w:val="0"/>
              <w:divBdr>
                <w:top w:val="none" w:sz="0" w:space="0" w:color="auto"/>
                <w:left w:val="none" w:sz="0" w:space="0" w:color="auto"/>
                <w:bottom w:val="none" w:sz="0" w:space="0" w:color="auto"/>
                <w:right w:val="none" w:sz="0" w:space="0" w:color="auto"/>
              </w:divBdr>
            </w:div>
          </w:divsChild>
        </w:div>
        <w:div w:id="1792941283">
          <w:marLeft w:val="0"/>
          <w:marRight w:val="0"/>
          <w:marTop w:val="0"/>
          <w:marBottom w:val="0"/>
          <w:divBdr>
            <w:top w:val="none" w:sz="0" w:space="0" w:color="auto"/>
            <w:left w:val="none" w:sz="0" w:space="0" w:color="auto"/>
            <w:bottom w:val="none" w:sz="0" w:space="0" w:color="auto"/>
            <w:right w:val="none" w:sz="0" w:space="0" w:color="auto"/>
          </w:divBdr>
          <w:divsChild>
            <w:div w:id="894045905">
              <w:marLeft w:val="0"/>
              <w:marRight w:val="0"/>
              <w:marTop w:val="0"/>
              <w:marBottom w:val="0"/>
              <w:divBdr>
                <w:top w:val="none" w:sz="0" w:space="0" w:color="auto"/>
                <w:left w:val="none" w:sz="0" w:space="0" w:color="auto"/>
                <w:bottom w:val="none" w:sz="0" w:space="0" w:color="auto"/>
                <w:right w:val="none" w:sz="0" w:space="0" w:color="auto"/>
              </w:divBdr>
            </w:div>
          </w:divsChild>
        </w:div>
        <w:div w:id="1825659859">
          <w:marLeft w:val="0"/>
          <w:marRight w:val="0"/>
          <w:marTop w:val="0"/>
          <w:marBottom w:val="0"/>
          <w:divBdr>
            <w:top w:val="none" w:sz="0" w:space="0" w:color="auto"/>
            <w:left w:val="none" w:sz="0" w:space="0" w:color="auto"/>
            <w:bottom w:val="none" w:sz="0" w:space="0" w:color="auto"/>
            <w:right w:val="none" w:sz="0" w:space="0" w:color="auto"/>
          </w:divBdr>
          <w:divsChild>
            <w:div w:id="120660403">
              <w:marLeft w:val="0"/>
              <w:marRight w:val="0"/>
              <w:marTop w:val="0"/>
              <w:marBottom w:val="0"/>
              <w:divBdr>
                <w:top w:val="none" w:sz="0" w:space="0" w:color="auto"/>
                <w:left w:val="none" w:sz="0" w:space="0" w:color="auto"/>
                <w:bottom w:val="none" w:sz="0" w:space="0" w:color="auto"/>
                <w:right w:val="none" w:sz="0" w:space="0" w:color="auto"/>
              </w:divBdr>
            </w:div>
          </w:divsChild>
        </w:div>
        <w:div w:id="2058972634">
          <w:marLeft w:val="0"/>
          <w:marRight w:val="0"/>
          <w:marTop w:val="0"/>
          <w:marBottom w:val="0"/>
          <w:divBdr>
            <w:top w:val="none" w:sz="0" w:space="0" w:color="auto"/>
            <w:left w:val="none" w:sz="0" w:space="0" w:color="auto"/>
            <w:bottom w:val="none" w:sz="0" w:space="0" w:color="auto"/>
            <w:right w:val="none" w:sz="0" w:space="0" w:color="auto"/>
          </w:divBdr>
          <w:divsChild>
            <w:div w:id="111438225">
              <w:marLeft w:val="0"/>
              <w:marRight w:val="0"/>
              <w:marTop w:val="0"/>
              <w:marBottom w:val="0"/>
              <w:divBdr>
                <w:top w:val="none" w:sz="0" w:space="0" w:color="auto"/>
                <w:left w:val="none" w:sz="0" w:space="0" w:color="auto"/>
                <w:bottom w:val="none" w:sz="0" w:space="0" w:color="auto"/>
                <w:right w:val="none" w:sz="0" w:space="0" w:color="auto"/>
              </w:divBdr>
            </w:div>
          </w:divsChild>
        </w:div>
        <w:div w:id="2063208791">
          <w:marLeft w:val="0"/>
          <w:marRight w:val="0"/>
          <w:marTop w:val="0"/>
          <w:marBottom w:val="0"/>
          <w:divBdr>
            <w:top w:val="none" w:sz="0" w:space="0" w:color="auto"/>
            <w:left w:val="none" w:sz="0" w:space="0" w:color="auto"/>
            <w:bottom w:val="none" w:sz="0" w:space="0" w:color="auto"/>
            <w:right w:val="none" w:sz="0" w:space="0" w:color="auto"/>
          </w:divBdr>
          <w:divsChild>
            <w:div w:id="1300497168">
              <w:marLeft w:val="0"/>
              <w:marRight w:val="0"/>
              <w:marTop w:val="0"/>
              <w:marBottom w:val="0"/>
              <w:divBdr>
                <w:top w:val="none" w:sz="0" w:space="0" w:color="auto"/>
                <w:left w:val="none" w:sz="0" w:space="0" w:color="auto"/>
                <w:bottom w:val="none" w:sz="0" w:space="0" w:color="auto"/>
                <w:right w:val="none" w:sz="0" w:space="0" w:color="auto"/>
              </w:divBdr>
            </w:div>
          </w:divsChild>
        </w:div>
        <w:div w:id="2063475743">
          <w:marLeft w:val="0"/>
          <w:marRight w:val="0"/>
          <w:marTop w:val="0"/>
          <w:marBottom w:val="0"/>
          <w:divBdr>
            <w:top w:val="none" w:sz="0" w:space="0" w:color="auto"/>
            <w:left w:val="none" w:sz="0" w:space="0" w:color="auto"/>
            <w:bottom w:val="none" w:sz="0" w:space="0" w:color="auto"/>
            <w:right w:val="none" w:sz="0" w:space="0" w:color="auto"/>
          </w:divBdr>
          <w:divsChild>
            <w:div w:id="1582251185">
              <w:marLeft w:val="0"/>
              <w:marRight w:val="0"/>
              <w:marTop w:val="0"/>
              <w:marBottom w:val="0"/>
              <w:divBdr>
                <w:top w:val="none" w:sz="0" w:space="0" w:color="auto"/>
                <w:left w:val="none" w:sz="0" w:space="0" w:color="auto"/>
                <w:bottom w:val="none" w:sz="0" w:space="0" w:color="auto"/>
                <w:right w:val="none" w:sz="0" w:space="0" w:color="auto"/>
              </w:divBdr>
            </w:div>
          </w:divsChild>
        </w:div>
        <w:div w:id="2086029626">
          <w:marLeft w:val="0"/>
          <w:marRight w:val="0"/>
          <w:marTop w:val="0"/>
          <w:marBottom w:val="0"/>
          <w:divBdr>
            <w:top w:val="none" w:sz="0" w:space="0" w:color="auto"/>
            <w:left w:val="none" w:sz="0" w:space="0" w:color="auto"/>
            <w:bottom w:val="none" w:sz="0" w:space="0" w:color="auto"/>
            <w:right w:val="none" w:sz="0" w:space="0" w:color="auto"/>
          </w:divBdr>
          <w:divsChild>
            <w:div w:id="1001548467">
              <w:marLeft w:val="0"/>
              <w:marRight w:val="0"/>
              <w:marTop w:val="0"/>
              <w:marBottom w:val="0"/>
              <w:divBdr>
                <w:top w:val="none" w:sz="0" w:space="0" w:color="auto"/>
                <w:left w:val="none" w:sz="0" w:space="0" w:color="auto"/>
                <w:bottom w:val="none" w:sz="0" w:space="0" w:color="auto"/>
                <w:right w:val="none" w:sz="0" w:space="0" w:color="auto"/>
              </w:divBdr>
            </w:div>
          </w:divsChild>
        </w:div>
        <w:div w:id="2103868067">
          <w:marLeft w:val="0"/>
          <w:marRight w:val="0"/>
          <w:marTop w:val="0"/>
          <w:marBottom w:val="0"/>
          <w:divBdr>
            <w:top w:val="none" w:sz="0" w:space="0" w:color="auto"/>
            <w:left w:val="none" w:sz="0" w:space="0" w:color="auto"/>
            <w:bottom w:val="none" w:sz="0" w:space="0" w:color="auto"/>
            <w:right w:val="none" w:sz="0" w:space="0" w:color="auto"/>
          </w:divBdr>
          <w:divsChild>
            <w:div w:id="500241763">
              <w:marLeft w:val="0"/>
              <w:marRight w:val="0"/>
              <w:marTop w:val="0"/>
              <w:marBottom w:val="0"/>
              <w:divBdr>
                <w:top w:val="none" w:sz="0" w:space="0" w:color="auto"/>
                <w:left w:val="none" w:sz="0" w:space="0" w:color="auto"/>
                <w:bottom w:val="none" w:sz="0" w:space="0" w:color="auto"/>
                <w:right w:val="none" w:sz="0" w:space="0" w:color="auto"/>
              </w:divBdr>
            </w:div>
          </w:divsChild>
        </w:div>
        <w:div w:id="2133667980">
          <w:marLeft w:val="0"/>
          <w:marRight w:val="0"/>
          <w:marTop w:val="0"/>
          <w:marBottom w:val="0"/>
          <w:divBdr>
            <w:top w:val="none" w:sz="0" w:space="0" w:color="auto"/>
            <w:left w:val="none" w:sz="0" w:space="0" w:color="auto"/>
            <w:bottom w:val="none" w:sz="0" w:space="0" w:color="auto"/>
            <w:right w:val="none" w:sz="0" w:space="0" w:color="auto"/>
          </w:divBdr>
          <w:divsChild>
            <w:div w:id="51164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43107">
      <w:bodyDiv w:val="1"/>
      <w:marLeft w:val="0"/>
      <w:marRight w:val="0"/>
      <w:marTop w:val="0"/>
      <w:marBottom w:val="0"/>
      <w:divBdr>
        <w:top w:val="none" w:sz="0" w:space="0" w:color="auto"/>
        <w:left w:val="none" w:sz="0" w:space="0" w:color="auto"/>
        <w:bottom w:val="none" w:sz="0" w:space="0" w:color="auto"/>
        <w:right w:val="none" w:sz="0" w:space="0" w:color="auto"/>
      </w:divBdr>
    </w:div>
    <w:div w:id="930696963">
      <w:bodyDiv w:val="1"/>
      <w:marLeft w:val="0"/>
      <w:marRight w:val="0"/>
      <w:marTop w:val="0"/>
      <w:marBottom w:val="0"/>
      <w:divBdr>
        <w:top w:val="none" w:sz="0" w:space="0" w:color="auto"/>
        <w:left w:val="none" w:sz="0" w:space="0" w:color="auto"/>
        <w:bottom w:val="none" w:sz="0" w:space="0" w:color="auto"/>
        <w:right w:val="none" w:sz="0" w:space="0" w:color="auto"/>
      </w:divBdr>
    </w:div>
    <w:div w:id="955672038">
      <w:bodyDiv w:val="1"/>
      <w:marLeft w:val="0"/>
      <w:marRight w:val="0"/>
      <w:marTop w:val="0"/>
      <w:marBottom w:val="0"/>
      <w:divBdr>
        <w:top w:val="none" w:sz="0" w:space="0" w:color="auto"/>
        <w:left w:val="none" w:sz="0" w:space="0" w:color="auto"/>
        <w:bottom w:val="none" w:sz="0" w:space="0" w:color="auto"/>
        <w:right w:val="none" w:sz="0" w:space="0" w:color="auto"/>
      </w:divBdr>
    </w:div>
    <w:div w:id="962690870">
      <w:bodyDiv w:val="1"/>
      <w:marLeft w:val="0"/>
      <w:marRight w:val="0"/>
      <w:marTop w:val="0"/>
      <w:marBottom w:val="0"/>
      <w:divBdr>
        <w:top w:val="none" w:sz="0" w:space="0" w:color="auto"/>
        <w:left w:val="none" w:sz="0" w:space="0" w:color="auto"/>
        <w:bottom w:val="none" w:sz="0" w:space="0" w:color="auto"/>
        <w:right w:val="none" w:sz="0" w:space="0" w:color="auto"/>
      </w:divBdr>
    </w:div>
    <w:div w:id="970138875">
      <w:bodyDiv w:val="1"/>
      <w:marLeft w:val="0"/>
      <w:marRight w:val="0"/>
      <w:marTop w:val="0"/>
      <w:marBottom w:val="0"/>
      <w:divBdr>
        <w:top w:val="none" w:sz="0" w:space="0" w:color="auto"/>
        <w:left w:val="none" w:sz="0" w:space="0" w:color="auto"/>
        <w:bottom w:val="none" w:sz="0" w:space="0" w:color="auto"/>
        <w:right w:val="none" w:sz="0" w:space="0" w:color="auto"/>
      </w:divBdr>
    </w:div>
    <w:div w:id="985858702">
      <w:bodyDiv w:val="1"/>
      <w:marLeft w:val="0"/>
      <w:marRight w:val="0"/>
      <w:marTop w:val="0"/>
      <w:marBottom w:val="0"/>
      <w:divBdr>
        <w:top w:val="none" w:sz="0" w:space="0" w:color="auto"/>
        <w:left w:val="none" w:sz="0" w:space="0" w:color="auto"/>
        <w:bottom w:val="none" w:sz="0" w:space="0" w:color="auto"/>
        <w:right w:val="none" w:sz="0" w:space="0" w:color="auto"/>
      </w:divBdr>
    </w:div>
    <w:div w:id="991953705">
      <w:bodyDiv w:val="1"/>
      <w:marLeft w:val="0"/>
      <w:marRight w:val="0"/>
      <w:marTop w:val="0"/>
      <w:marBottom w:val="0"/>
      <w:divBdr>
        <w:top w:val="none" w:sz="0" w:space="0" w:color="auto"/>
        <w:left w:val="none" w:sz="0" w:space="0" w:color="auto"/>
        <w:bottom w:val="none" w:sz="0" w:space="0" w:color="auto"/>
        <w:right w:val="none" w:sz="0" w:space="0" w:color="auto"/>
      </w:divBdr>
    </w:div>
    <w:div w:id="1020401584">
      <w:bodyDiv w:val="1"/>
      <w:marLeft w:val="0"/>
      <w:marRight w:val="0"/>
      <w:marTop w:val="0"/>
      <w:marBottom w:val="0"/>
      <w:divBdr>
        <w:top w:val="none" w:sz="0" w:space="0" w:color="auto"/>
        <w:left w:val="none" w:sz="0" w:space="0" w:color="auto"/>
        <w:bottom w:val="none" w:sz="0" w:space="0" w:color="auto"/>
        <w:right w:val="none" w:sz="0" w:space="0" w:color="auto"/>
      </w:divBdr>
      <w:divsChild>
        <w:div w:id="1773433562">
          <w:marLeft w:val="403"/>
          <w:marRight w:val="0"/>
          <w:marTop w:val="48"/>
          <w:marBottom w:val="0"/>
          <w:divBdr>
            <w:top w:val="none" w:sz="0" w:space="0" w:color="auto"/>
            <w:left w:val="none" w:sz="0" w:space="0" w:color="auto"/>
            <w:bottom w:val="none" w:sz="0" w:space="0" w:color="auto"/>
            <w:right w:val="none" w:sz="0" w:space="0" w:color="auto"/>
          </w:divBdr>
        </w:div>
      </w:divsChild>
    </w:div>
    <w:div w:id="1024330203">
      <w:bodyDiv w:val="1"/>
      <w:marLeft w:val="0"/>
      <w:marRight w:val="0"/>
      <w:marTop w:val="0"/>
      <w:marBottom w:val="0"/>
      <w:divBdr>
        <w:top w:val="none" w:sz="0" w:space="0" w:color="auto"/>
        <w:left w:val="none" w:sz="0" w:space="0" w:color="auto"/>
        <w:bottom w:val="none" w:sz="0" w:space="0" w:color="auto"/>
        <w:right w:val="none" w:sz="0" w:space="0" w:color="auto"/>
      </w:divBdr>
    </w:div>
    <w:div w:id="1034617269">
      <w:bodyDiv w:val="1"/>
      <w:marLeft w:val="0"/>
      <w:marRight w:val="0"/>
      <w:marTop w:val="0"/>
      <w:marBottom w:val="0"/>
      <w:divBdr>
        <w:top w:val="none" w:sz="0" w:space="0" w:color="auto"/>
        <w:left w:val="none" w:sz="0" w:space="0" w:color="auto"/>
        <w:bottom w:val="none" w:sz="0" w:space="0" w:color="auto"/>
        <w:right w:val="none" w:sz="0" w:space="0" w:color="auto"/>
      </w:divBdr>
    </w:div>
    <w:div w:id="1054278913">
      <w:bodyDiv w:val="1"/>
      <w:marLeft w:val="0"/>
      <w:marRight w:val="0"/>
      <w:marTop w:val="0"/>
      <w:marBottom w:val="0"/>
      <w:divBdr>
        <w:top w:val="none" w:sz="0" w:space="0" w:color="auto"/>
        <w:left w:val="none" w:sz="0" w:space="0" w:color="auto"/>
        <w:bottom w:val="none" w:sz="0" w:space="0" w:color="auto"/>
        <w:right w:val="none" w:sz="0" w:space="0" w:color="auto"/>
      </w:divBdr>
    </w:div>
    <w:div w:id="1063603510">
      <w:bodyDiv w:val="1"/>
      <w:marLeft w:val="0"/>
      <w:marRight w:val="0"/>
      <w:marTop w:val="0"/>
      <w:marBottom w:val="0"/>
      <w:divBdr>
        <w:top w:val="none" w:sz="0" w:space="0" w:color="auto"/>
        <w:left w:val="none" w:sz="0" w:space="0" w:color="auto"/>
        <w:bottom w:val="none" w:sz="0" w:space="0" w:color="auto"/>
        <w:right w:val="none" w:sz="0" w:space="0" w:color="auto"/>
      </w:divBdr>
    </w:div>
    <w:div w:id="1091967791">
      <w:bodyDiv w:val="1"/>
      <w:marLeft w:val="0"/>
      <w:marRight w:val="0"/>
      <w:marTop w:val="0"/>
      <w:marBottom w:val="0"/>
      <w:divBdr>
        <w:top w:val="none" w:sz="0" w:space="0" w:color="auto"/>
        <w:left w:val="none" w:sz="0" w:space="0" w:color="auto"/>
        <w:bottom w:val="none" w:sz="0" w:space="0" w:color="auto"/>
        <w:right w:val="none" w:sz="0" w:space="0" w:color="auto"/>
      </w:divBdr>
    </w:div>
    <w:div w:id="1107189009">
      <w:bodyDiv w:val="1"/>
      <w:marLeft w:val="0"/>
      <w:marRight w:val="0"/>
      <w:marTop w:val="0"/>
      <w:marBottom w:val="0"/>
      <w:divBdr>
        <w:top w:val="none" w:sz="0" w:space="0" w:color="auto"/>
        <w:left w:val="none" w:sz="0" w:space="0" w:color="auto"/>
        <w:bottom w:val="none" w:sz="0" w:space="0" w:color="auto"/>
        <w:right w:val="none" w:sz="0" w:space="0" w:color="auto"/>
      </w:divBdr>
    </w:div>
    <w:div w:id="1115756688">
      <w:bodyDiv w:val="1"/>
      <w:marLeft w:val="0"/>
      <w:marRight w:val="0"/>
      <w:marTop w:val="0"/>
      <w:marBottom w:val="0"/>
      <w:divBdr>
        <w:top w:val="none" w:sz="0" w:space="0" w:color="auto"/>
        <w:left w:val="none" w:sz="0" w:space="0" w:color="auto"/>
        <w:bottom w:val="none" w:sz="0" w:space="0" w:color="auto"/>
        <w:right w:val="none" w:sz="0" w:space="0" w:color="auto"/>
      </w:divBdr>
    </w:div>
    <w:div w:id="1147090809">
      <w:bodyDiv w:val="1"/>
      <w:marLeft w:val="0"/>
      <w:marRight w:val="0"/>
      <w:marTop w:val="0"/>
      <w:marBottom w:val="0"/>
      <w:divBdr>
        <w:top w:val="none" w:sz="0" w:space="0" w:color="auto"/>
        <w:left w:val="none" w:sz="0" w:space="0" w:color="auto"/>
        <w:bottom w:val="none" w:sz="0" w:space="0" w:color="auto"/>
        <w:right w:val="none" w:sz="0" w:space="0" w:color="auto"/>
      </w:divBdr>
    </w:div>
    <w:div w:id="1160460190">
      <w:bodyDiv w:val="1"/>
      <w:marLeft w:val="0"/>
      <w:marRight w:val="0"/>
      <w:marTop w:val="0"/>
      <w:marBottom w:val="0"/>
      <w:divBdr>
        <w:top w:val="none" w:sz="0" w:space="0" w:color="auto"/>
        <w:left w:val="none" w:sz="0" w:space="0" w:color="auto"/>
        <w:bottom w:val="none" w:sz="0" w:space="0" w:color="auto"/>
        <w:right w:val="none" w:sz="0" w:space="0" w:color="auto"/>
      </w:divBdr>
    </w:div>
    <w:div w:id="1175456205">
      <w:bodyDiv w:val="1"/>
      <w:marLeft w:val="0"/>
      <w:marRight w:val="0"/>
      <w:marTop w:val="0"/>
      <w:marBottom w:val="0"/>
      <w:divBdr>
        <w:top w:val="none" w:sz="0" w:space="0" w:color="auto"/>
        <w:left w:val="none" w:sz="0" w:space="0" w:color="auto"/>
        <w:bottom w:val="none" w:sz="0" w:space="0" w:color="auto"/>
        <w:right w:val="none" w:sz="0" w:space="0" w:color="auto"/>
      </w:divBdr>
    </w:div>
    <w:div w:id="1188324502">
      <w:bodyDiv w:val="1"/>
      <w:marLeft w:val="0"/>
      <w:marRight w:val="0"/>
      <w:marTop w:val="0"/>
      <w:marBottom w:val="0"/>
      <w:divBdr>
        <w:top w:val="none" w:sz="0" w:space="0" w:color="auto"/>
        <w:left w:val="none" w:sz="0" w:space="0" w:color="auto"/>
        <w:bottom w:val="none" w:sz="0" w:space="0" w:color="auto"/>
        <w:right w:val="none" w:sz="0" w:space="0" w:color="auto"/>
      </w:divBdr>
    </w:div>
    <w:div w:id="1195922667">
      <w:bodyDiv w:val="1"/>
      <w:marLeft w:val="0"/>
      <w:marRight w:val="0"/>
      <w:marTop w:val="0"/>
      <w:marBottom w:val="0"/>
      <w:divBdr>
        <w:top w:val="none" w:sz="0" w:space="0" w:color="auto"/>
        <w:left w:val="none" w:sz="0" w:space="0" w:color="auto"/>
        <w:bottom w:val="none" w:sz="0" w:space="0" w:color="auto"/>
        <w:right w:val="none" w:sz="0" w:space="0" w:color="auto"/>
      </w:divBdr>
    </w:div>
    <w:div w:id="1249970179">
      <w:bodyDiv w:val="1"/>
      <w:marLeft w:val="0"/>
      <w:marRight w:val="0"/>
      <w:marTop w:val="0"/>
      <w:marBottom w:val="0"/>
      <w:divBdr>
        <w:top w:val="none" w:sz="0" w:space="0" w:color="auto"/>
        <w:left w:val="none" w:sz="0" w:space="0" w:color="auto"/>
        <w:bottom w:val="none" w:sz="0" w:space="0" w:color="auto"/>
        <w:right w:val="none" w:sz="0" w:space="0" w:color="auto"/>
      </w:divBdr>
    </w:div>
    <w:div w:id="1251427268">
      <w:bodyDiv w:val="1"/>
      <w:marLeft w:val="0"/>
      <w:marRight w:val="0"/>
      <w:marTop w:val="0"/>
      <w:marBottom w:val="0"/>
      <w:divBdr>
        <w:top w:val="none" w:sz="0" w:space="0" w:color="auto"/>
        <w:left w:val="none" w:sz="0" w:space="0" w:color="auto"/>
        <w:bottom w:val="none" w:sz="0" w:space="0" w:color="auto"/>
        <w:right w:val="none" w:sz="0" w:space="0" w:color="auto"/>
      </w:divBdr>
    </w:div>
    <w:div w:id="1251621655">
      <w:bodyDiv w:val="1"/>
      <w:marLeft w:val="0"/>
      <w:marRight w:val="0"/>
      <w:marTop w:val="0"/>
      <w:marBottom w:val="0"/>
      <w:divBdr>
        <w:top w:val="none" w:sz="0" w:space="0" w:color="auto"/>
        <w:left w:val="none" w:sz="0" w:space="0" w:color="auto"/>
        <w:bottom w:val="none" w:sz="0" w:space="0" w:color="auto"/>
        <w:right w:val="none" w:sz="0" w:space="0" w:color="auto"/>
      </w:divBdr>
    </w:div>
    <w:div w:id="1324435331">
      <w:bodyDiv w:val="1"/>
      <w:marLeft w:val="0"/>
      <w:marRight w:val="0"/>
      <w:marTop w:val="0"/>
      <w:marBottom w:val="0"/>
      <w:divBdr>
        <w:top w:val="none" w:sz="0" w:space="0" w:color="auto"/>
        <w:left w:val="none" w:sz="0" w:space="0" w:color="auto"/>
        <w:bottom w:val="none" w:sz="0" w:space="0" w:color="auto"/>
        <w:right w:val="none" w:sz="0" w:space="0" w:color="auto"/>
      </w:divBdr>
    </w:div>
    <w:div w:id="1331064298">
      <w:bodyDiv w:val="1"/>
      <w:marLeft w:val="0"/>
      <w:marRight w:val="0"/>
      <w:marTop w:val="0"/>
      <w:marBottom w:val="0"/>
      <w:divBdr>
        <w:top w:val="none" w:sz="0" w:space="0" w:color="auto"/>
        <w:left w:val="none" w:sz="0" w:space="0" w:color="auto"/>
        <w:bottom w:val="none" w:sz="0" w:space="0" w:color="auto"/>
        <w:right w:val="none" w:sz="0" w:space="0" w:color="auto"/>
      </w:divBdr>
    </w:div>
    <w:div w:id="1358040703">
      <w:bodyDiv w:val="1"/>
      <w:marLeft w:val="0"/>
      <w:marRight w:val="0"/>
      <w:marTop w:val="0"/>
      <w:marBottom w:val="0"/>
      <w:divBdr>
        <w:top w:val="none" w:sz="0" w:space="0" w:color="auto"/>
        <w:left w:val="none" w:sz="0" w:space="0" w:color="auto"/>
        <w:bottom w:val="none" w:sz="0" w:space="0" w:color="auto"/>
        <w:right w:val="none" w:sz="0" w:space="0" w:color="auto"/>
      </w:divBdr>
    </w:div>
    <w:div w:id="1359427494">
      <w:bodyDiv w:val="1"/>
      <w:marLeft w:val="0"/>
      <w:marRight w:val="0"/>
      <w:marTop w:val="0"/>
      <w:marBottom w:val="0"/>
      <w:divBdr>
        <w:top w:val="none" w:sz="0" w:space="0" w:color="auto"/>
        <w:left w:val="none" w:sz="0" w:space="0" w:color="auto"/>
        <w:bottom w:val="none" w:sz="0" w:space="0" w:color="auto"/>
        <w:right w:val="none" w:sz="0" w:space="0" w:color="auto"/>
      </w:divBdr>
    </w:div>
    <w:div w:id="1366910353">
      <w:bodyDiv w:val="1"/>
      <w:marLeft w:val="0"/>
      <w:marRight w:val="0"/>
      <w:marTop w:val="0"/>
      <w:marBottom w:val="0"/>
      <w:divBdr>
        <w:top w:val="none" w:sz="0" w:space="0" w:color="auto"/>
        <w:left w:val="none" w:sz="0" w:space="0" w:color="auto"/>
        <w:bottom w:val="none" w:sz="0" w:space="0" w:color="auto"/>
        <w:right w:val="none" w:sz="0" w:space="0" w:color="auto"/>
      </w:divBdr>
    </w:div>
    <w:div w:id="1390418045">
      <w:bodyDiv w:val="1"/>
      <w:marLeft w:val="0"/>
      <w:marRight w:val="0"/>
      <w:marTop w:val="0"/>
      <w:marBottom w:val="0"/>
      <w:divBdr>
        <w:top w:val="none" w:sz="0" w:space="0" w:color="auto"/>
        <w:left w:val="none" w:sz="0" w:space="0" w:color="auto"/>
        <w:bottom w:val="none" w:sz="0" w:space="0" w:color="auto"/>
        <w:right w:val="none" w:sz="0" w:space="0" w:color="auto"/>
      </w:divBdr>
    </w:div>
    <w:div w:id="1399400583">
      <w:bodyDiv w:val="1"/>
      <w:marLeft w:val="0"/>
      <w:marRight w:val="0"/>
      <w:marTop w:val="0"/>
      <w:marBottom w:val="0"/>
      <w:divBdr>
        <w:top w:val="none" w:sz="0" w:space="0" w:color="auto"/>
        <w:left w:val="none" w:sz="0" w:space="0" w:color="auto"/>
        <w:bottom w:val="none" w:sz="0" w:space="0" w:color="auto"/>
        <w:right w:val="none" w:sz="0" w:space="0" w:color="auto"/>
      </w:divBdr>
    </w:div>
    <w:div w:id="1415593501">
      <w:bodyDiv w:val="1"/>
      <w:marLeft w:val="0"/>
      <w:marRight w:val="0"/>
      <w:marTop w:val="0"/>
      <w:marBottom w:val="0"/>
      <w:divBdr>
        <w:top w:val="none" w:sz="0" w:space="0" w:color="auto"/>
        <w:left w:val="none" w:sz="0" w:space="0" w:color="auto"/>
        <w:bottom w:val="none" w:sz="0" w:space="0" w:color="auto"/>
        <w:right w:val="none" w:sz="0" w:space="0" w:color="auto"/>
      </w:divBdr>
    </w:div>
    <w:div w:id="1432974259">
      <w:bodyDiv w:val="1"/>
      <w:marLeft w:val="0"/>
      <w:marRight w:val="0"/>
      <w:marTop w:val="0"/>
      <w:marBottom w:val="0"/>
      <w:divBdr>
        <w:top w:val="none" w:sz="0" w:space="0" w:color="auto"/>
        <w:left w:val="none" w:sz="0" w:space="0" w:color="auto"/>
        <w:bottom w:val="none" w:sz="0" w:space="0" w:color="auto"/>
        <w:right w:val="none" w:sz="0" w:space="0" w:color="auto"/>
      </w:divBdr>
    </w:div>
    <w:div w:id="1443645844">
      <w:bodyDiv w:val="1"/>
      <w:marLeft w:val="0"/>
      <w:marRight w:val="0"/>
      <w:marTop w:val="0"/>
      <w:marBottom w:val="0"/>
      <w:divBdr>
        <w:top w:val="none" w:sz="0" w:space="0" w:color="auto"/>
        <w:left w:val="none" w:sz="0" w:space="0" w:color="auto"/>
        <w:bottom w:val="none" w:sz="0" w:space="0" w:color="auto"/>
        <w:right w:val="none" w:sz="0" w:space="0" w:color="auto"/>
      </w:divBdr>
    </w:div>
    <w:div w:id="1458448838">
      <w:bodyDiv w:val="1"/>
      <w:marLeft w:val="0"/>
      <w:marRight w:val="0"/>
      <w:marTop w:val="0"/>
      <w:marBottom w:val="0"/>
      <w:divBdr>
        <w:top w:val="none" w:sz="0" w:space="0" w:color="auto"/>
        <w:left w:val="none" w:sz="0" w:space="0" w:color="auto"/>
        <w:bottom w:val="none" w:sz="0" w:space="0" w:color="auto"/>
        <w:right w:val="none" w:sz="0" w:space="0" w:color="auto"/>
      </w:divBdr>
    </w:div>
    <w:div w:id="1466773883">
      <w:bodyDiv w:val="1"/>
      <w:marLeft w:val="0"/>
      <w:marRight w:val="0"/>
      <w:marTop w:val="0"/>
      <w:marBottom w:val="0"/>
      <w:divBdr>
        <w:top w:val="none" w:sz="0" w:space="0" w:color="auto"/>
        <w:left w:val="none" w:sz="0" w:space="0" w:color="auto"/>
        <w:bottom w:val="none" w:sz="0" w:space="0" w:color="auto"/>
        <w:right w:val="none" w:sz="0" w:space="0" w:color="auto"/>
      </w:divBdr>
    </w:div>
    <w:div w:id="1466854678">
      <w:bodyDiv w:val="1"/>
      <w:marLeft w:val="0"/>
      <w:marRight w:val="0"/>
      <w:marTop w:val="0"/>
      <w:marBottom w:val="0"/>
      <w:divBdr>
        <w:top w:val="none" w:sz="0" w:space="0" w:color="auto"/>
        <w:left w:val="none" w:sz="0" w:space="0" w:color="auto"/>
        <w:bottom w:val="none" w:sz="0" w:space="0" w:color="auto"/>
        <w:right w:val="none" w:sz="0" w:space="0" w:color="auto"/>
      </w:divBdr>
    </w:div>
    <w:div w:id="1480533840">
      <w:bodyDiv w:val="1"/>
      <w:marLeft w:val="0"/>
      <w:marRight w:val="0"/>
      <w:marTop w:val="0"/>
      <w:marBottom w:val="0"/>
      <w:divBdr>
        <w:top w:val="none" w:sz="0" w:space="0" w:color="auto"/>
        <w:left w:val="none" w:sz="0" w:space="0" w:color="auto"/>
        <w:bottom w:val="none" w:sz="0" w:space="0" w:color="auto"/>
        <w:right w:val="none" w:sz="0" w:space="0" w:color="auto"/>
      </w:divBdr>
    </w:div>
    <w:div w:id="1502156209">
      <w:bodyDiv w:val="1"/>
      <w:marLeft w:val="0"/>
      <w:marRight w:val="0"/>
      <w:marTop w:val="0"/>
      <w:marBottom w:val="0"/>
      <w:divBdr>
        <w:top w:val="none" w:sz="0" w:space="0" w:color="auto"/>
        <w:left w:val="none" w:sz="0" w:space="0" w:color="auto"/>
        <w:bottom w:val="none" w:sz="0" w:space="0" w:color="auto"/>
        <w:right w:val="none" w:sz="0" w:space="0" w:color="auto"/>
      </w:divBdr>
    </w:div>
    <w:div w:id="1516116636">
      <w:bodyDiv w:val="1"/>
      <w:marLeft w:val="0"/>
      <w:marRight w:val="0"/>
      <w:marTop w:val="0"/>
      <w:marBottom w:val="0"/>
      <w:divBdr>
        <w:top w:val="none" w:sz="0" w:space="0" w:color="auto"/>
        <w:left w:val="none" w:sz="0" w:space="0" w:color="auto"/>
        <w:bottom w:val="none" w:sz="0" w:space="0" w:color="auto"/>
        <w:right w:val="none" w:sz="0" w:space="0" w:color="auto"/>
      </w:divBdr>
    </w:div>
    <w:div w:id="1558590810">
      <w:bodyDiv w:val="1"/>
      <w:marLeft w:val="0"/>
      <w:marRight w:val="0"/>
      <w:marTop w:val="0"/>
      <w:marBottom w:val="0"/>
      <w:divBdr>
        <w:top w:val="none" w:sz="0" w:space="0" w:color="auto"/>
        <w:left w:val="none" w:sz="0" w:space="0" w:color="auto"/>
        <w:bottom w:val="none" w:sz="0" w:space="0" w:color="auto"/>
        <w:right w:val="none" w:sz="0" w:space="0" w:color="auto"/>
      </w:divBdr>
    </w:div>
    <w:div w:id="1576351689">
      <w:bodyDiv w:val="1"/>
      <w:marLeft w:val="0"/>
      <w:marRight w:val="0"/>
      <w:marTop w:val="0"/>
      <w:marBottom w:val="0"/>
      <w:divBdr>
        <w:top w:val="none" w:sz="0" w:space="0" w:color="auto"/>
        <w:left w:val="none" w:sz="0" w:space="0" w:color="auto"/>
        <w:bottom w:val="none" w:sz="0" w:space="0" w:color="auto"/>
        <w:right w:val="none" w:sz="0" w:space="0" w:color="auto"/>
      </w:divBdr>
    </w:div>
    <w:div w:id="1580939863">
      <w:bodyDiv w:val="1"/>
      <w:marLeft w:val="0"/>
      <w:marRight w:val="0"/>
      <w:marTop w:val="0"/>
      <w:marBottom w:val="0"/>
      <w:divBdr>
        <w:top w:val="none" w:sz="0" w:space="0" w:color="auto"/>
        <w:left w:val="none" w:sz="0" w:space="0" w:color="auto"/>
        <w:bottom w:val="none" w:sz="0" w:space="0" w:color="auto"/>
        <w:right w:val="none" w:sz="0" w:space="0" w:color="auto"/>
      </w:divBdr>
    </w:div>
    <w:div w:id="1582443387">
      <w:bodyDiv w:val="1"/>
      <w:marLeft w:val="0"/>
      <w:marRight w:val="0"/>
      <w:marTop w:val="0"/>
      <w:marBottom w:val="0"/>
      <w:divBdr>
        <w:top w:val="none" w:sz="0" w:space="0" w:color="auto"/>
        <w:left w:val="none" w:sz="0" w:space="0" w:color="auto"/>
        <w:bottom w:val="none" w:sz="0" w:space="0" w:color="auto"/>
        <w:right w:val="none" w:sz="0" w:space="0" w:color="auto"/>
      </w:divBdr>
    </w:div>
    <w:div w:id="1611741937">
      <w:marLeft w:val="0"/>
      <w:marRight w:val="0"/>
      <w:marTop w:val="0"/>
      <w:marBottom w:val="0"/>
      <w:divBdr>
        <w:top w:val="none" w:sz="0" w:space="0" w:color="auto"/>
        <w:left w:val="none" w:sz="0" w:space="0" w:color="auto"/>
        <w:bottom w:val="none" w:sz="0" w:space="0" w:color="auto"/>
        <w:right w:val="none" w:sz="0" w:space="0" w:color="auto"/>
      </w:divBdr>
    </w:div>
    <w:div w:id="1639410498">
      <w:bodyDiv w:val="1"/>
      <w:marLeft w:val="0"/>
      <w:marRight w:val="0"/>
      <w:marTop w:val="0"/>
      <w:marBottom w:val="0"/>
      <w:divBdr>
        <w:top w:val="none" w:sz="0" w:space="0" w:color="auto"/>
        <w:left w:val="none" w:sz="0" w:space="0" w:color="auto"/>
        <w:bottom w:val="none" w:sz="0" w:space="0" w:color="auto"/>
        <w:right w:val="none" w:sz="0" w:space="0" w:color="auto"/>
      </w:divBdr>
    </w:div>
    <w:div w:id="1697152821">
      <w:bodyDiv w:val="1"/>
      <w:marLeft w:val="0"/>
      <w:marRight w:val="0"/>
      <w:marTop w:val="0"/>
      <w:marBottom w:val="0"/>
      <w:divBdr>
        <w:top w:val="none" w:sz="0" w:space="0" w:color="auto"/>
        <w:left w:val="none" w:sz="0" w:space="0" w:color="auto"/>
        <w:bottom w:val="none" w:sz="0" w:space="0" w:color="auto"/>
        <w:right w:val="none" w:sz="0" w:space="0" w:color="auto"/>
      </w:divBdr>
    </w:div>
    <w:div w:id="1701198926">
      <w:bodyDiv w:val="1"/>
      <w:marLeft w:val="0"/>
      <w:marRight w:val="0"/>
      <w:marTop w:val="0"/>
      <w:marBottom w:val="0"/>
      <w:divBdr>
        <w:top w:val="none" w:sz="0" w:space="0" w:color="auto"/>
        <w:left w:val="none" w:sz="0" w:space="0" w:color="auto"/>
        <w:bottom w:val="none" w:sz="0" w:space="0" w:color="auto"/>
        <w:right w:val="none" w:sz="0" w:space="0" w:color="auto"/>
      </w:divBdr>
    </w:div>
    <w:div w:id="1725451076">
      <w:bodyDiv w:val="1"/>
      <w:marLeft w:val="0"/>
      <w:marRight w:val="0"/>
      <w:marTop w:val="0"/>
      <w:marBottom w:val="0"/>
      <w:divBdr>
        <w:top w:val="none" w:sz="0" w:space="0" w:color="auto"/>
        <w:left w:val="none" w:sz="0" w:space="0" w:color="auto"/>
        <w:bottom w:val="none" w:sz="0" w:space="0" w:color="auto"/>
        <w:right w:val="none" w:sz="0" w:space="0" w:color="auto"/>
      </w:divBdr>
    </w:div>
    <w:div w:id="1739741861">
      <w:bodyDiv w:val="1"/>
      <w:marLeft w:val="0"/>
      <w:marRight w:val="0"/>
      <w:marTop w:val="0"/>
      <w:marBottom w:val="0"/>
      <w:divBdr>
        <w:top w:val="none" w:sz="0" w:space="0" w:color="auto"/>
        <w:left w:val="none" w:sz="0" w:space="0" w:color="auto"/>
        <w:bottom w:val="none" w:sz="0" w:space="0" w:color="auto"/>
        <w:right w:val="none" w:sz="0" w:space="0" w:color="auto"/>
      </w:divBdr>
    </w:div>
    <w:div w:id="1754886863">
      <w:bodyDiv w:val="1"/>
      <w:marLeft w:val="0"/>
      <w:marRight w:val="0"/>
      <w:marTop w:val="0"/>
      <w:marBottom w:val="0"/>
      <w:divBdr>
        <w:top w:val="none" w:sz="0" w:space="0" w:color="auto"/>
        <w:left w:val="none" w:sz="0" w:space="0" w:color="auto"/>
        <w:bottom w:val="none" w:sz="0" w:space="0" w:color="auto"/>
        <w:right w:val="none" w:sz="0" w:space="0" w:color="auto"/>
      </w:divBdr>
    </w:div>
    <w:div w:id="1801995334">
      <w:bodyDiv w:val="1"/>
      <w:marLeft w:val="0"/>
      <w:marRight w:val="0"/>
      <w:marTop w:val="0"/>
      <w:marBottom w:val="0"/>
      <w:divBdr>
        <w:top w:val="none" w:sz="0" w:space="0" w:color="auto"/>
        <w:left w:val="none" w:sz="0" w:space="0" w:color="auto"/>
        <w:bottom w:val="none" w:sz="0" w:space="0" w:color="auto"/>
        <w:right w:val="none" w:sz="0" w:space="0" w:color="auto"/>
      </w:divBdr>
    </w:div>
    <w:div w:id="1816484525">
      <w:bodyDiv w:val="1"/>
      <w:marLeft w:val="0"/>
      <w:marRight w:val="0"/>
      <w:marTop w:val="0"/>
      <w:marBottom w:val="0"/>
      <w:divBdr>
        <w:top w:val="none" w:sz="0" w:space="0" w:color="auto"/>
        <w:left w:val="none" w:sz="0" w:space="0" w:color="auto"/>
        <w:bottom w:val="none" w:sz="0" w:space="0" w:color="auto"/>
        <w:right w:val="none" w:sz="0" w:space="0" w:color="auto"/>
      </w:divBdr>
    </w:div>
    <w:div w:id="1826630806">
      <w:bodyDiv w:val="1"/>
      <w:marLeft w:val="0"/>
      <w:marRight w:val="0"/>
      <w:marTop w:val="0"/>
      <w:marBottom w:val="0"/>
      <w:divBdr>
        <w:top w:val="none" w:sz="0" w:space="0" w:color="auto"/>
        <w:left w:val="none" w:sz="0" w:space="0" w:color="auto"/>
        <w:bottom w:val="none" w:sz="0" w:space="0" w:color="auto"/>
        <w:right w:val="none" w:sz="0" w:space="0" w:color="auto"/>
      </w:divBdr>
    </w:div>
    <w:div w:id="1832410731">
      <w:bodyDiv w:val="1"/>
      <w:marLeft w:val="0"/>
      <w:marRight w:val="0"/>
      <w:marTop w:val="0"/>
      <w:marBottom w:val="0"/>
      <w:divBdr>
        <w:top w:val="none" w:sz="0" w:space="0" w:color="auto"/>
        <w:left w:val="none" w:sz="0" w:space="0" w:color="auto"/>
        <w:bottom w:val="none" w:sz="0" w:space="0" w:color="auto"/>
        <w:right w:val="none" w:sz="0" w:space="0" w:color="auto"/>
      </w:divBdr>
    </w:div>
    <w:div w:id="1890921979">
      <w:bodyDiv w:val="1"/>
      <w:marLeft w:val="0"/>
      <w:marRight w:val="0"/>
      <w:marTop w:val="0"/>
      <w:marBottom w:val="0"/>
      <w:divBdr>
        <w:top w:val="none" w:sz="0" w:space="0" w:color="auto"/>
        <w:left w:val="none" w:sz="0" w:space="0" w:color="auto"/>
        <w:bottom w:val="none" w:sz="0" w:space="0" w:color="auto"/>
        <w:right w:val="none" w:sz="0" w:space="0" w:color="auto"/>
      </w:divBdr>
    </w:div>
    <w:div w:id="1965308832">
      <w:bodyDiv w:val="1"/>
      <w:marLeft w:val="0"/>
      <w:marRight w:val="0"/>
      <w:marTop w:val="0"/>
      <w:marBottom w:val="0"/>
      <w:divBdr>
        <w:top w:val="none" w:sz="0" w:space="0" w:color="auto"/>
        <w:left w:val="none" w:sz="0" w:space="0" w:color="auto"/>
        <w:bottom w:val="none" w:sz="0" w:space="0" w:color="auto"/>
        <w:right w:val="none" w:sz="0" w:space="0" w:color="auto"/>
      </w:divBdr>
    </w:div>
    <w:div w:id="1971007920">
      <w:bodyDiv w:val="1"/>
      <w:marLeft w:val="0"/>
      <w:marRight w:val="0"/>
      <w:marTop w:val="0"/>
      <w:marBottom w:val="0"/>
      <w:divBdr>
        <w:top w:val="none" w:sz="0" w:space="0" w:color="auto"/>
        <w:left w:val="none" w:sz="0" w:space="0" w:color="auto"/>
        <w:bottom w:val="none" w:sz="0" w:space="0" w:color="auto"/>
        <w:right w:val="none" w:sz="0" w:space="0" w:color="auto"/>
      </w:divBdr>
    </w:div>
    <w:div w:id="1995719229">
      <w:bodyDiv w:val="1"/>
      <w:marLeft w:val="0"/>
      <w:marRight w:val="0"/>
      <w:marTop w:val="0"/>
      <w:marBottom w:val="0"/>
      <w:divBdr>
        <w:top w:val="none" w:sz="0" w:space="0" w:color="auto"/>
        <w:left w:val="none" w:sz="0" w:space="0" w:color="auto"/>
        <w:bottom w:val="none" w:sz="0" w:space="0" w:color="auto"/>
        <w:right w:val="none" w:sz="0" w:space="0" w:color="auto"/>
      </w:divBdr>
    </w:div>
    <w:div w:id="2014870064">
      <w:bodyDiv w:val="1"/>
      <w:marLeft w:val="0"/>
      <w:marRight w:val="0"/>
      <w:marTop w:val="0"/>
      <w:marBottom w:val="0"/>
      <w:divBdr>
        <w:top w:val="none" w:sz="0" w:space="0" w:color="auto"/>
        <w:left w:val="none" w:sz="0" w:space="0" w:color="auto"/>
        <w:bottom w:val="none" w:sz="0" w:space="0" w:color="auto"/>
        <w:right w:val="none" w:sz="0" w:space="0" w:color="auto"/>
      </w:divBdr>
    </w:div>
    <w:div w:id="2025551442">
      <w:bodyDiv w:val="1"/>
      <w:marLeft w:val="0"/>
      <w:marRight w:val="0"/>
      <w:marTop w:val="0"/>
      <w:marBottom w:val="0"/>
      <w:divBdr>
        <w:top w:val="none" w:sz="0" w:space="0" w:color="auto"/>
        <w:left w:val="none" w:sz="0" w:space="0" w:color="auto"/>
        <w:bottom w:val="none" w:sz="0" w:space="0" w:color="auto"/>
        <w:right w:val="none" w:sz="0" w:space="0" w:color="auto"/>
      </w:divBdr>
    </w:div>
    <w:div w:id="2039158626">
      <w:bodyDiv w:val="1"/>
      <w:marLeft w:val="0"/>
      <w:marRight w:val="0"/>
      <w:marTop w:val="0"/>
      <w:marBottom w:val="0"/>
      <w:divBdr>
        <w:top w:val="none" w:sz="0" w:space="0" w:color="auto"/>
        <w:left w:val="none" w:sz="0" w:space="0" w:color="auto"/>
        <w:bottom w:val="none" w:sz="0" w:space="0" w:color="auto"/>
        <w:right w:val="none" w:sz="0" w:space="0" w:color="auto"/>
      </w:divBdr>
    </w:div>
    <w:div w:id="2054572523">
      <w:bodyDiv w:val="1"/>
      <w:marLeft w:val="0"/>
      <w:marRight w:val="0"/>
      <w:marTop w:val="0"/>
      <w:marBottom w:val="0"/>
      <w:divBdr>
        <w:top w:val="none" w:sz="0" w:space="0" w:color="auto"/>
        <w:left w:val="none" w:sz="0" w:space="0" w:color="auto"/>
        <w:bottom w:val="none" w:sz="0" w:space="0" w:color="auto"/>
        <w:right w:val="none" w:sz="0" w:space="0" w:color="auto"/>
      </w:divBdr>
    </w:div>
    <w:div w:id="2081558171">
      <w:bodyDiv w:val="1"/>
      <w:marLeft w:val="0"/>
      <w:marRight w:val="0"/>
      <w:marTop w:val="0"/>
      <w:marBottom w:val="0"/>
      <w:divBdr>
        <w:top w:val="none" w:sz="0" w:space="0" w:color="auto"/>
        <w:left w:val="none" w:sz="0" w:space="0" w:color="auto"/>
        <w:bottom w:val="none" w:sz="0" w:space="0" w:color="auto"/>
        <w:right w:val="none" w:sz="0" w:space="0" w:color="auto"/>
      </w:divBdr>
    </w:div>
    <w:div w:id="2089111645">
      <w:bodyDiv w:val="1"/>
      <w:marLeft w:val="0"/>
      <w:marRight w:val="0"/>
      <w:marTop w:val="0"/>
      <w:marBottom w:val="0"/>
      <w:divBdr>
        <w:top w:val="none" w:sz="0" w:space="0" w:color="auto"/>
        <w:left w:val="none" w:sz="0" w:space="0" w:color="auto"/>
        <w:bottom w:val="none" w:sz="0" w:space="0" w:color="auto"/>
        <w:right w:val="none" w:sz="0" w:space="0" w:color="auto"/>
      </w:divBdr>
    </w:div>
    <w:div w:id="2121952615">
      <w:bodyDiv w:val="1"/>
      <w:marLeft w:val="0"/>
      <w:marRight w:val="0"/>
      <w:marTop w:val="0"/>
      <w:marBottom w:val="0"/>
      <w:divBdr>
        <w:top w:val="none" w:sz="0" w:space="0" w:color="auto"/>
        <w:left w:val="none" w:sz="0" w:space="0" w:color="auto"/>
        <w:bottom w:val="none" w:sz="0" w:space="0" w:color="auto"/>
        <w:right w:val="none" w:sz="0" w:space="0" w:color="auto"/>
      </w:divBdr>
    </w:div>
    <w:div w:id="2130279625">
      <w:bodyDiv w:val="1"/>
      <w:marLeft w:val="0"/>
      <w:marRight w:val="0"/>
      <w:marTop w:val="0"/>
      <w:marBottom w:val="0"/>
      <w:divBdr>
        <w:top w:val="none" w:sz="0" w:space="0" w:color="auto"/>
        <w:left w:val="none" w:sz="0" w:space="0" w:color="auto"/>
        <w:bottom w:val="none" w:sz="0" w:space="0" w:color="auto"/>
        <w:right w:val="none" w:sz="0" w:space="0" w:color="auto"/>
      </w:divBdr>
    </w:div>
    <w:div w:id="2137485567">
      <w:bodyDiv w:val="1"/>
      <w:marLeft w:val="0"/>
      <w:marRight w:val="0"/>
      <w:marTop w:val="0"/>
      <w:marBottom w:val="0"/>
      <w:divBdr>
        <w:top w:val="none" w:sz="0" w:space="0" w:color="auto"/>
        <w:left w:val="none" w:sz="0" w:space="0" w:color="auto"/>
        <w:bottom w:val="none" w:sz="0" w:space="0" w:color="auto"/>
        <w:right w:val="none" w:sz="0" w:space="0" w:color="auto"/>
      </w:divBdr>
    </w:div>
    <w:div w:id="2142457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jpe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spravazeleznic.cz/press/logomanua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pravazeleznic.cz/press/logomanual" TargetMode="External"/><Relationship Id="rId22" Type="http://schemas.openxmlformats.org/officeDocument/2006/relationships/header" Target="header3.xml"/><Relationship Id="rId27"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dekj\Downloads\sprava-zeleznic_zapis-z-jednani_SABLONA.dotx" TargetMode="External"/></Relationships>
</file>

<file path=word/documenttasks/documenttasks1.xml><?xml version="1.0" encoding="utf-8"?>
<t:Tasks xmlns:t="http://schemas.microsoft.com/office/tasks/2019/documenttasks" xmlns:oel="http://schemas.microsoft.com/office/2019/extlst">
  <t:Task id="{132C0D51-C0F5-4717-8CDB-17854A2E2439}">
    <t:Anchor>
      <t:Comment id="226405493"/>
    </t:Anchor>
    <t:History>
      <t:Event id="{E5B57CBE-450A-4556-B0F9-B972EBF44FC8}" time="2026-01-28T11:46:34.637Z">
        <t:Attribution userId="S::sarounp@spravazeleznic.cz::10140df2-83b3-430a-8826-fe84e1453650" userProvider="AD" userName="Šaroun Petr, Bc."/>
        <t:Anchor>
          <t:Comment id="226405493"/>
        </t:Anchor>
        <t:Create/>
      </t:Event>
      <t:Event id="{856B877A-F401-4779-89E8-74B316D320CA}" time="2026-01-28T11:46:34.637Z">
        <t:Attribution userId="S::sarounp@spravazeleznic.cz::10140df2-83b3-430a-8826-fe84e1453650" userProvider="AD" userName="Šaroun Petr, Bc."/>
        <t:Anchor>
          <t:Comment id="226405493"/>
        </t:Anchor>
        <t:Assign userId="S::KalinaJi@spravazeleznic.cz::9dcfcbf2-6a46-4d11-8468-d69afb4850cd" userProvider="AD" userName="Kalina Jiří, DiS."/>
      </t:Event>
      <t:Event id="{F83BAF38-143D-479F-AA81-5F5388598577}" time="2026-01-28T11:46:34.637Z">
        <t:Attribution userId="S::sarounp@spravazeleznic.cz::10140df2-83b3-430a-8826-fe84e1453650" userProvider="AD" userName="Šaroun Petr, Bc."/>
        <t:Anchor>
          <t:Comment id="226405493"/>
        </t:Anchor>
        <t:SetTitle title="@Kalina Jiří, DiS. Ty pípací zámky...jak jsme se tu dohodli?"/>
      </t:Event>
    </t:History>
  </t:Task>
  <t:Task id="{34F97C32-766B-48A2-ADF2-5EE378159457}">
    <t:Anchor>
      <t:Comment id="1390653604"/>
    </t:Anchor>
    <t:History>
      <t:Event id="{AB4CCE4A-371E-4BA5-A7DF-D8D0D2332DC5}" time="2026-02-03T08:59:16.453Z">
        <t:Attribution userId="S::sarounp@spravazeleznic.cz::10140df2-83b3-430a-8826-fe84e1453650" userProvider="AD" userName="Šaroun Petr, Bc."/>
        <t:Anchor>
          <t:Comment id="1390653604"/>
        </t:Anchor>
        <t:Create/>
      </t:Event>
      <t:Event id="{1E96876D-41F3-4D32-8803-408EC6966959}" time="2026-02-03T08:59:16.453Z">
        <t:Attribution userId="S::sarounp@spravazeleznic.cz::10140df2-83b3-430a-8826-fe84e1453650" userProvider="AD" userName="Šaroun Petr, Bc."/>
        <t:Anchor>
          <t:Comment id="1390653604"/>
        </t:Anchor>
        <t:Assign userId="S::HancM@spravazeleznic.cz::13548abc-17c3-429d-a214-98a20ea34284" userProvider="AD" userName="Hanc Michael"/>
      </t:Event>
      <t:Event id="{DFE44E0B-6F9F-4B9B-AFBC-5A3B06E6366A}" time="2026-02-03T08:59:16.453Z">
        <t:Attribution userId="S::sarounp@spravazeleznic.cz::10140df2-83b3-430a-8826-fe84e1453650" userProvider="AD" userName="Šaroun Petr, Bc."/>
        <t:Anchor>
          <t:Comment id="1390653604"/>
        </t:Anchor>
        <t:SetTitle title="@Hanc Michael Můžeš na to prosím mrknout? Co ten návrh? Vyhodit úplně vyhlášky?"/>
      </t:Event>
    </t:History>
  </t:Task>
  <t:Task id="{65B004A0-CE21-483E-B272-E0B9196665B0}">
    <t:Anchor>
      <t:Comment id="1457654671"/>
    </t:Anchor>
    <t:History>
      <t:Event id="{82FA0417-B73C-4E6B-8F62-BF1A51BA239A}" time="2026-01-28T15:24:24.884Z">
        <t:Attribution userId="S::sarounp@spravazeleznic.cz::10140df2-83b3-430a-8826-fe84e1453650" userProvider="AD" userName="Šaroun Petr, Bc."/>
        <t:Anchor>
          <t:Comment id="1457654671"/>
        </t:Anchor>
        <t:Create/>
      </t:Event>
      <t:Event id="{4D0DC130-8BF3-4301-B9A3-35A4F39F55DE}" time="2026-01-28T15:24:24.884Z">
        <t:Attribution userId="S::sarounp@spravazeleznic.cz::10140df2-83b3-430a-8826-fe84e1453650" userProvider="AD" userName="Šaroun Petr, Bc."/>
        <t:Anchor>
          <t:Comment id="1457654671"/>
        </t:Anchor>
        <t:Assign userId="S::Fedurca@spravazeleznic.cz::81cdee8f-9e75-4ae4-8978-85a63504bab6" userProvider="AD" userName="Fedurca Luděk, Ing."/>
      </t:Event>
      <t:Event id="{FA19B6DB-5D63-40C8-8FE4-7098BE201A14}" time="2026-01-28T15:24:24.884Z">
        <t:Attribution userId="S::sarounp@spravazeleznic.cz::10140df2-83b3-430a-8826-fe84e1453650" userProvider="AD" userName="Šaroun Petr, Bc."/>
        <t:Anchor>
          <t:Comment id="1457654671"/>
        </t:Anchor>
        <t:SetTitle title="@Fedurca Luděk, Ing. a @Bouška Libor ahoj, na základě komentářů to doznalo mnoha změn, prosím, koukněte se na to."/>
      </t:Event>
    </t:History>
  </t:Task>
  <t:Task id="{56D4EE13-17D2-4B20-9154-09363066F31D}">
    <t:Anchor>
      <t:Comment id="640912213"/>
    </t:Anchor>
    <t:History>
      <t:Event id="{F48BE4FB-A75C-42A2-BC65-5A6302B0DDFB}" time="2026-02-03T08:25:10.075Z">
        <t:Attribution userId="S::sarounp@spravazeleznic.cz::10140df2-83b3-430a-8826-fe84e1453650" userProvider="AD" userName="Šaroun Petr, Bc."/>
        <t:Anchor>
          <t:Comment id="1962172940"/>
        </t:Anchor>
        <t:Create/>
      </t:Event>
      <t:Event id="{38330948-C1CE-4905-9E2E-202A4B92785D}" time="2026-02-03T08:25:10.075Z">
        <t:Attribution userId="S::sarounp@spravazeleznic.cz::10140df2-83b3-430a-8826-fe84e1453650" userProvider="AD" userName="Šaroun Petr, Bc."/>
        <t:Anchor>
          <t:Comment id="1962172940"/>
        </t:Anchor>
        <t:Assign userId="S::KalinaJi@spravazeleznic.cz::9dcfcbf2-6a46-4d11-8468-d69afb4850cd" userProvider="AD" userName="Kalina Jiří, DiS."/>
      </t:Event>
      <t:Event id="{3B038FED-6349-4B2F-99FA-E8C2EC11ED91}" time="2026-02-03T08:25:10.075Z">
        <t:Attribution userId="S::sarounp@spravazeleznic.cz::10140df2-83b3-430a-8826-fe84e1453650" userProvider="AD" userName="Šaroun Petr, Bc."/>
        <t:Anchor>
          <t:Comment id="1962172940"/>
        </t:Anchor>
        <t:SetTitle title="@Kalina Jiří, DiS. my chceme Cleanroom zmínit, postavit a mít to na něj připravené + aby nás proškolili. Je to důležitá součást rozvoje projektu."/>
      </t:Event>
    </t:History>
  </t:Task>
  <t:Task id="{2E9C6A55-F8EF-4B41-B8D1-E6C8A663AA40}">
    <t:Anchor>
      <t:Comment id="168435742"/>
    </t:Anchor>
    <t:History>
      <t:Event id="{615B2C5A-5AD0-4888-99CF-CA6F21C59F99}" time="2026-01-28T12:51:43.547Z">
        <t:Attribution userId="S::sarounp@spravazeleznic.cz::10140df2-83b3-430a-8826-fe84e1453650" userProvider="AD" userName="Šaroun Petr, Bc."/>
        <t:Anchor>
          <t:Comment id="168435742"/>
        </t:Anchor>
        <t:Create/>
      </t:Event>
      <t:Event id="{68E0A09E-9999-4DFC-8DE1-D26114CF11D2}" time="2026-01-28T12:51:43.547Z">
        <t:Attribution userId="S::sarounp@spravazeleznic.cz::10140df2-83b3-430a-8826-fe84e1453650" userProvider="AD" userName="Šaroun Petr, Bc."/>
        <t:Anchor>
          <t:Comment id="168435742"/>
        </t:Anchor>
        <t:Assign userId="S::KalinaJi@spravazeleznic.cz::9dcfcbf2-6a46-4d11-8468-d69afb4850cd" userProvider="AD" userName="Kalina Jiří, DiS."/>
      </t:Event>
      <t:Event id="{AE6D6D6B-8BD0-499F-8EE4-0BBB1175ECCF}" time="2026-01-28T12:51:43.547Z">
        <t:Attribution userId="S::sarounp@spravazeleznic.cz::10140df2-83b3-430a-8826-fe84e1453650" userProvider="AD" userName="Šaroun Petr, Bc."/>
        <t:Anchor>
          <t:Comment id="168435742"/>
        </t:Anchor>
        <t:SetTitle title="@Kalina Jiří, DiS. a @Dědek Jiří, Bc. Ahoj, tady chceme získat nějaké šikovné informace, kdyby došlo na nejhorší a musely se obnovovat data z Vaultu."/>
      </t:Event>
    </t:History>
  </t:Task>
  <t:Task id="{D60D6A09-F6D3-46C1-B0DE-37E55EB30EF5}">
    <t:Anchor>
      <t:Comment id="413473593"/>
    </t:Anchor>
    <t:History>
      <t:Event id="{615B2C5A-5AD0-4888-99CF-CA6F21C59F99}" time="2026-01-28T12:51:43.547Z">
        <t:Attribution userId="S::sarounp@spravazeleznic.cz::10140df2-83b3-430a-8826-fe84e1453650" userProvider="AD" userName="Šaroun Petr, Bc."/>
        <t:Anchor>
          <t:Comment id="413473593"/>
        </t:Anchor>
        <t:Create/>
      </t:Event>
      <t:Event id="{68E0A09E-9999-4DFC-8DE1-D26114CF11D2}" time="2026-01-28T12:51:43.547Z">
        <t:Attribution userId="S::sarounp@spravazeleznic.cz::10140df2-83b3-430a-8826-fe84e1453650" userProvider="AD" userName="Šaroun Petr, Bc."/>
        <t:Anchor>
          <t:Comment id="413473593"/>
        </t:Anchor>
        <t:Assign userId="S::KalinaJi@spravazeleznic.cz::9dcfcbf2-6a46-4d11-8468-d69afb4850cd" userProvider="AD" userName="Kalina Jiří, DiS."/>
      </t:Event>
      <t:Event id="{AE6D6D6B-8BD0-499F-8EE4-0BBB1175ECCF}" time="2026-01-28T12:51:43.547Z">
        <t:Attribution userId="S::sarounp@spravazeleznic.cz::10140df2-83b3-430a-8826-fe84e1453650" userProvider="AD" userName="Šaroun Petr, Bc."/>
        <t:Anchor>
          <t:Comment id="413473593"/>
        </t:Anchor>
        <t:SetTitle title="@Kalina Jiří, DiS. a @Dědek Jiří, Bc. Ahoj, tady chceme získat nějaké šikovné informace, kdyby došlo na nejhorší a musely se obnovovat data z Vaultu."/>
      </t:Event>
    </t:History>
  </t:Task>
</t:Task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Kontaktní osoba: Michal Čábela / mcabela@deloittece.com</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816E7D87E3C6F4E814A4E16B1EBA50B" ma:contentTypeVersion="3" ma:contentTypeDescription="Vytvoří nový dokument" ma:contentTypeScope="" ma:versionID="c9eb48802913a49f994b9d3ec99987f4">
  <xsd:schema xmlns:xsd="http://www.w3.org/2001/XMLSchema" xmlns:xs="http://www.w3.org/2001/XMLSchema" xmlns:p="http://schemas.microsoft.com/office/2006/metadata/properties" xmlns:ns2="7f006f49-6f80-4672-902f-e8059754a0d3" targetNamespace="http://schemas.microsoft.com/office/2006/metadata/properties" ma:root="true" ma:fieldsID="056fd7ca270af29d51b08fda3835e727" ns2:_="">
    <xsd:import namespace="7f006f49-6f80-4672-902f-e8059754a0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06f49-6f80-4672-902f-e8059754a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9BC708-2D40-473A-BE1A-93D4CCC49E00}">
  <ds:schemaRefs>
    <ds:schemaRef ds:uri="http://schemas.openxmlformats.org/officeDocument/2006/bibliography"/>
  </ds:schemaRefs>
</ds:datastoreItem>
</file>

<file path=customXml/itemProps3.xml><?xml version="1.0" encoding="utf-8"?>
<ds:datastoreItem xmlns:ds="http://schemas.openxmlformats.org/officeDocument/2006/customXml" ds:itemID="{DD878780-C17F-41A9-A83B-CA51F3A82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06f49-6f80-4672-902f-e8059754a0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2A89B8-3234-4822-BD6F-C2041919D32E}">
  <ds:schemaRefs>
    <ds:schemaRef ds:uri="http://schemas.microsoft.com/office/2006/metadata/properties"/>
  </ds:schemaRefs>
</ds:datastoreItem>
</file>

<file path=customXml/itemProps5.xml><?xml version="1.0" encoding="utf-8"?>
<ds:datastoreItem xmlns:ds="http://schemas.openxmlformats.org/officeDocument/2006/customXml" ds:itemID="{BA045F79-3404-4A28-B094-69328C253ED6}">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sprava-zeleznic_zapis-z-jednani_SABLONA</Template>
  <TotalTime>42</TotalTime>
  <Pages>54</Pages>
  <Words>15860</Words>
  <Characters>93576</Characters>
  <Application>Microsoft Office Word</Application>
  <DocSecurity>0</DocSecurity>
  <Lines>779</Lines>
  <Paragraphs>218</Paragraphs>
  <ScaleCrop>false</ScaleCrop>
  <Manager/>
  <Company/>
  <LinksUpToDate>false</LinksUpToDate>
  <CharactersWithSpaces>109218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1 Smlouvy</dc:title>
  <dc:subject/>
  <dc:creator>Rostislav Frys</dc:creator>
  <cp:keywords/>
  <dc:description/>
  <cp:lastModifiedBy>Bachorková Ivana, Mgr.</cp:lastModifiedBy>
  <cp:revision>161</cp:revision>
  <cp:lastPrinted>2025-03-03T00:52:00Z</cp:lastPrinted>
  <dcterms:created xsi:type="dcterms:W3CDTF">2026-07-28T00:55:00Z</dcterms:created>
  <dcterms:modified xsi:type="dcterms:W3CDTF">2026-07-29T07:54:00Z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0x0101008816E7D87E3C6F4E814A4E16B1EBA50B</vt:lpwstr>
  </property>
  <property fmtid="{D5CDD505-2E9C-101B-9397-08002B2CF9AE}" pid="3" name="MSIP_Label_ea60d57e-af5b-4752-ac57-3e4f28ca11dc_Enabled">
    <vt:lpwstr>true</vt:lpwstr>
  </property>
  <property fmtid="{D5CDD505-2E9C-101B-9397-08002B2CF9AE}" pid="4" name="MSIP_Label_ea60d57e-af5b-4752-ac57-3e4f28ca11dc_SetDate">
    <vt:lpwstr>2021-12-22T08:57:17Z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d887b6bb-efc5-43a2-ae0f-772c9ea52365</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ClassificationContentMarkingHeaderShapeIds">
    <vt:lpwstr>e0d4704</vt:lpwstr>
  </property>
  <property fmtid="{D5CDD505-2E9C-101B-9397-08002B2CF9AE}" pid="12" name="ClassificationContentMarkingHeaderFontProps">
    <vt:lpwstr>#000000,7,Calibri</vt:lpwstr>
  </property>
  <property fmtid="{D5CDD505-2E9C-101B-9397-08002B2CF9AE}" pid="13" name="ClassificationContentMarkingHeaderText">
    <vt:lpwstr>SŽ: Interní</vt:lpwstr>
  </property>
  <property fmtid="{D5CDD505-2E9C-101B-9397-08002B2CF9AE}" pid="14" name="docLang">
    <vt:lpwstr>cs</vt:lpwstr>
  </property>
</Properties>
</file>